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1F41" w:rsidRDefault="00381F41">
      <w:pPr>
        <w:pStyle w:val="normal0"/>
        <w:widowControl w:val="0"/>
      </w:pPr>
      <w:r>
        <w:rPr>
          <w:b/>
          <w:bCs/>
        </w:rPr>
        <w:t>ANNEXE 5</w:t>
      </w:r>
    </w:p>
    <w:p w:rsidR="00381F41" w:rsidRDefault="00381F41">
      <w:pPr>
        <w:pStyle w:val="normal0"/>
        <w:widowControl w:val="0"/>
      </w:pPr>
      <w:r>
        <w:t xml:space="preserve"> </w:t>
      </w:r>
    </w:p>
    <w:p w:rsidR="00381F41" w:rsidRDefault="00381F41">
      <w:pPr>
        <w:pStyle w:val="normal0"/>
        <w:widowControl w:val="0"/>
        <w:jc w:val="center"/>
      </w:pPr>
      <w:r>
        <w:rPr>
          <w:b/>
          <w:bCs/>
        </w:rPr>
        <w:t>Entretien entre M. DUPONT, Le Directeur de l’Association,</w:t>
      </w:r>
    </w:p>
    <w:p w:rsidR="00381F41" w:rsidRDefault="00381F41">
      <w:pPr>
        <w:pStyle w:val="normal0"/>
        <w:widowControl w:val="0"/>
        <w:jc w:val="center"/>
      </w:pPr>
      <w:r>
        <w:rPr>
          <w:b/>
          <w:bCs/>
        </w:rPr>
        <w:t>Et</w:t>
      </w:r>
    </w:p>
    <w:p w:rsidR="00381F41" w:rsidRDefault="00381F41">
      <w:pPr>
        <w:pStyle w:val="normal0"/>
        <w:widowControl w:val="0"/>
        <w:jc w:val="center"/>
      </w:pPr>
      <w:r>
        <w:rPr>
          <w:b/>
          <w:bCs/>
        </w:rPr>
        <w:t xml:space="preserve"> M. DUMAS de l’entreprise IRCA, conseil en communication</w:t>
      </w:r>
    </w:p>
    <w:p w:rsidR="00381F41" w:rsidRDefault="00381F41">
      <w:pPr>
        <w:pStyle w:val="normal0"/>
        <w:widowControl w:val="0"/>
      </w:pPr>
      <w:r>
        <w:t xml:space="preserve"> </w:t>
      </w:r>
    </w:p>
    <w:p w:rsidR="00381F41" w:rsidRDefault="00381F41">
      <w:pPr>
        <w:pStyle w:val="normal0"/>
        <w:widowControl w:val="0"/>
      </w:pPr>
      <w:r>
        <w:t>Objet :</w:t>
      </w:r>
    </w:p>
    <w:p w:rsidR="00381F41" w:rsidRDefault="00381F41">
      <w:pPr>
        <w:pStyle w:val="normal0"/>
        <w:widowControl w:val="0"/>
      </w:pPr>
      <w:r>
        <w:t>La communication interne de l’association</w:t>
      </w:r>
    </w:p>
    <w:p w:rsidR="00381F41" w:rsidRDefault="00381F41">
      <w:pPr>
        <w:pStyle w:val="normal0"/>
        <w:widowControl w:val="0"/>
      </w:pPr>
      <w:r>
        <w:t xml:space="preserve"> </w:t>
      </w:r>
    </w:p>
    <w:p w:rsidR="00381F41" w:rsidRPr="00147B0F" w:rsidRDefault="00381F41">
      <w:pPr>
        <w:pStyle w:val="normal0"/>
        <w:widowControl w:val="0"/>
        <w:jc w:val="both"/>
        <w:rPr>
          <w:sz w:val="18"/>
          <w:szCs w:val="18"/>
        </w:rPr>
      </w:pPr>
      <w:r w:rsidRPr="00147B0F">
        <w:rPr>
          <w:sz w:val="18"/>
          <w:szCs w:val="18"/>
        </w:rPr>
        <w:t>F : « Bonjour Monsieur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D : «Bonjour Monsieur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F : « Je vous ai fait venir car le climat social  de l’Association s’est nettement dégradé ces derniers six mois. Des rumeurs circulent, le travail n’est pas fait ou pas fait dans les délais. Pour la prise des congés, c’est sans cesse des histoires. Des conflits éclatent. Bref ça devient ingérable. Aussi, je vous présenterai tout à l’heure  mes trois proches collaborateurs, responsables de service, afin que vous trouviez avec eux des solutions à ce problème.</w:t>
      </w:r>
    </w:p>
    <w:p w:rsidR="00381F41" w:rsidRPr="00147B0F" w:rsidRDefault="00381F41">
      <w:pPr>
        <w:pStyle w:val="normal0"/>
        <w:widowControl w:val="0"/>
        <w:jc w:val="both"/>
        <w:rPr>
          <w:sz w:val="18"/>
          <w:szCs w:val="18"/>
        </w:rPr>
      </w:pPr>
      <w:r w:rsidRPr="00147B0F">
        <w:rPr>
          <w:sz w:val="18"/>
          <w:szCs w:val="18"/>
        </w:rPr>
        <w:t>En attendant, si vous voulez me poser quelques questions, je suis à votre disposition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D : « Bien.  Alors, ma première question est : quels sont les outils que vous utilisez pour la communication interne de votre association ?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F  : « Nous avons l’habitude de nous réunir une fois par mois, mes collaborateurs et moi-même, pour faire le point sur l’activité du mois et les éventuels problèmes rencontrés.</w:t>
      </w:r>
    </w:p>
    <w:p w:rsidR="00381F41" w:rsidRPr="00147B0F" w:rsidRDefault="00381F41">
      <w:pPr>
        <w:pStyle w:val="normal0"/>
        <w:widowControl w:val="0"/>
        <w:jc w:val="both"/>
        <w:rPr>
          <w:sz w:val="18"/>
          <w:szCs w:val="18"/>
        </w:rPr>
      </w:pPr>
      <w:r w:rsidRPr="00147B0F">
        <w:rPr>
          <w:sz w:val="18"/>
          <w:szCs w:val="18"/>
        </w:rPr>
        <w:t>Chaque salarié a aussi son propre casier pour pouvoir échanger de l’information.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D : « Un fois par mois, dites-vous ? Ne trouvez vous pas cela insuffisant ?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F : « C’est que je ne suis pas très disponible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 xml:space="preserve">D : «Bon, laissons cela pour le moment, mais il faudra revoir la question. </w:t>
      </w:r>
    </w:p>
    <w:p w:rsidR="00381F41" w:rsidRPr="00147B0F" w:rsidRDefault="00381F41">
      <w:pPr>
        <w:pStyle w:val="normal0"/>
        <w:widowControl w:val="0"/>
        <w:jc w:val="both"/>
        <w:rPr>
          <w:sz w:val="18"/>
          <w:szCs w:val="18"/>
        </w:rPr>
      </w:pPr>
      <w:r w:rsidRPr="00147B0F">
        <w:rPr>
          <w:sz w:val="18"/>
          <w:szCs w:val="18"/>
        </w:rPr>
        <w:t xml:space="preserve">Ma deuxième question est : </w:t>
      </w:r>
      <w:r w:rsidRPr="00147B0F">
        <w:rPr>
          <w:b/>
          <w:bCs/>
          <w:sz w:val="18"/>
          <w:szCs w:val="18"/>
        </w:rPr>
        <w:t>Est-ce que les services sont équipés  de postes informatiques ?  Si oui, quels sont les logiciels que vous utilisez»</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b/>
          <w:bCs/>
          <w:sz w:val="18"/>
          <w:szCs w:val="18"/>
        </w:rPr>
        <w:t xml:space="preserve">F : </w:t>
      </w:r>
      <w:r w:rsidRPr="00147B0F">
        <w:rPr>
          <w:sz w:val="18"/>
          <w:szCs w:val="18"/>
        </w:rPr>
        <w:t xml:space="preserve"> « Pas tous. Il nous reste à  équiper le service animation. Nous ne l’avons toujours pas fait pour des raisons de coût et de formation du personnel. Pour ce qui est des logiciels, nous avons le pack office 2012 et la messagerie Outlook.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D : « Utilisez-vous un Intranet, un réseau local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F  : « Non. Les salariés utilisent le courrier électronique pour communiquer en interne.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 xml:space="preserve">D : «Quel dommage. Avec Intranet et quelques outils de communication et de  collaboration, la communication interne de votre association aurait tout à y gagner. </w:t>
      </w:r>
    </w:p>
    <w:p w:rsidR="00381F41" w:rsidRPr="00147B0F" w:rsidRDefault="00381F41">
      <w:pPr>
        <w:pStyle w:val="normal0"/>
        <w:widowControl w:val="0"/>
        <w:jc w:val="both"/>
        <w:rPr>
          <w:sz w:val="18"/>
          <w:szCs w:val="18"/>
        </w:rPr>
      </w:pPr>
      <w:r w:rsidRPr="00147B0F">
        <w:rPr>
          <w:sz w:val="18"/>
          <w:szCs w:val="18"/>
        </w:rPr>
        <w:t>Bien sûr, il ne faut pas oublier l’aspect réunion physique qui garde toute son importance.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F  : « C’est justement   pour cela que je désirai vous rencontrer.  Je vous demande de réaliser un audit dans mon entreprise afin de déterminer les vrais problèmes que rencontrent mon entreprise et de me proposer des solutions.</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Ce problème de communication interne nous occasionne de trop nombreux problèmes et détériore le climat social de l’entreprise et la motivation des salariés. Ca ne peut plus durer. »</w:t>
      </w:r>
    </w:p>
    <w:p w:rsidR="00381F41" w:rsidRPr="00147B0F" w:rsidRDefault="00381F41">
      <w:pPr>
        <w:pStyle w:val="normal0"/>
        <w:widowControl w:val="0"/>
        <w:jc w:val="both"/>
        <w:rPr>
          <w:sz w:val="18"/>
          <w:szCs w:val="18"/>
        </w:rPr>
      </w:pPr>
    </w:p>
    <w:p w:rsidR="00381F41" w:rsidRPr="00147B0F" w:rsidRDefault="00381F41">
      <w:pPr>
        <w:pStyle w:val="normal0"/>
        <w:widowControl w:val="0"/>
        <w:jc w:val="both"/>
        <w:rPr>
          <w:sz w:val="18"/>
          <w:szCs w:val="18"/>
        </w:rPr>
      </w:pPr>
      <w:r w:rsidRPr="00147B0F">
        <w:rPr>
          <w:sz w:val="18"/>
          <w:szCs w:val="18"/>
        </w:rPr>
        <w:t>D : « Très bien. Je reprends contact avec vous dès la semaine prochaine pour convenir de la date de la journée d’audit.»</w:t>
      </w:r>
    </w:p>
    <w:p w:rsidR="00381F41" w:rsidRPr="00147B0F" w:rsidRDefault="00381F41">
      <w:pPr>
        <w:pStyle w:val="normal0"/>
        <w:widowControl w:val="0"/>
        <w:jc w:val="both"/>
        <w:rPr>
          <w:sz w:val="18"/>
          <w:szCs w:val="18"/>
        </w:rPr>
      </w:pPr>
    </w:p>
    <w:p w:rsidR="00381F41" w:rsidRPr="00147B0F" w:rsidRDefault="00381F41">
      <w:pPr>
        <w:pStyle w:val="normal0"/>
        <w:widowControl w:val="0"/>
        <w:rPr>
          <w:sz w:val="18"/>
          <w:szCs w:val="18"/>
        </w:rPr>
      </w:pPr>
      <w:r w:rsidRPr="00147B0F">
        <w:rPr>
          <w:sz w:val="18"/>
          <w:szCs w:val="18"/>
        </w:rPr>
        <w:t>F : « Merci. Au revoir M. D »</w:t>
      </w:r>
    </w:p>
    <w:p w:rsidR="00381F41" w:rsidRPr="00147B0F" w:rsidRDefault="00381F41">
      <w:pPr>
        <w:pStyle w:val="normal0"/>
        <w:widowControl w:val="0"/>
        <w:rPr>
          <w:sz w:val="18"/>
          <w:szCs w:val="18"/>
        </w:rPr>
      </w:pPr>
    </w:p>
    <w:p w:rsidR="00381F41" w:rsidRPr="00147B0F" w:rsidRDefault="00381F41">
      <w:pPr>
        <w:pStyle w:val="normal0"/>
        <w:widowControl w:val="0"/>
        <w:rPr>
          <w:sz w:val="18"/>
          <w:szCs w:val="18"/>
        </w:rPr>
      </w:pPr>
      <w:r w:rsidRPr="00147B0F">
        <w:rPr>
          <w:sz w:val="18"/>
          <w:szCs w:val="18"/>
        </w:rPr>
        <w:t>D : « Au revoir, M. F »</w:t>
      </w:r>
    </w:p>
    <w:sectPr w:rsidR="00381F41" w:rsidRPr="00147B0F" w:rsidSect="00147B0F">
      <w:footerReference w:type="default" r:id="rId6"/>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41" w:rsidRDefault="00381F41" w:rsidP="00381F41">
      <w:pPr>
        <w:spacing w:after="0" w:line="240" w:lineRule="auto"/>
      </w:pPr>
      <w:r>
        <w:separator/>
      </w:r>
    </w:p>
  </w:endnote>
  <w:endnote w:type="continuationSeparator" w:id="0">
    <w:p w:rsidR="00381F41" w:rsidRDefault="00381F41" w:rsidP="00381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41" w:rsidRDefault="00381F41">
    <w:pPr>
      <w:pStyle w:val="Footer"/>
    </w:pPr>
    <w:r>
      <w:t>PROJET CAL – Terminale RH &amp; CO – Mme MAILLARD – LGT Paul Sabatier Carcassonne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41" w:rsidRDefault="00381F41" w:rsidP="00381F41">
      <w:pPr>
        <w:spacing w:after="0" w:line="240" w:lineRule="auto"/>
      </w:pPr>
      <w:r>
        <w:separator/>
      </w:r>
    </w:p>
  </w:footnote>
  <w:footnote w:type="continuationSeparator" w:id="0">
    <w:p w:rsidR="00381F41" w:rsidRDefault="00381F41" w:rsidP="00381F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A04"/>
    <w:rsid w:val="00066B5F"/>
    <w:rsid w:val="001307B6"/>
    <w:rsid w:val="00147B0F"/>
    <w:rsid w:val="00191AD9"/>
    <w:rsid w:val="00381F41"/>
    <w:rsid w:val="005C1A04"/>
    <w:rsid w:val="00951B7E"/>
    <w:rsid w:val="009C24FE"/>
    <w:rsid w:val="00B803B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B6"/>
    <w:pPr>
      <w:spacing w:after="200" w:line="276" w:lineRule="auto"/>
    </w:pPr>
    <w:rPr>
      <w:rFonts w:cs="Calibri"/>
    </w:rPr>
  </w:style>
  <w:style w:type="paragraph" w:styleId="Heading1">
    <w:name w:val="heading 1"/>
    <w:basedOn w:val="normal0"/>
    <w:next w:val="normal0"/>
    <w:link w:val="Heading1Char"/>
    <w:uiPriority w:val="99"/>
    <w:qFormat/>
    <w:rsid w:val="005C1A04"/>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5C1A04"/>
    <w:pPr>
      <w:keepNext/>
      <w:keepLines/>
      <w:spacing w:before="200"/>
      <w:contextualSpacing/>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5C1A04"/>
    <w:pPr>
      <w:keepNext/>
      <w:keepLines/>
      <w:spacing w:before="160"/>
      <w:contextualSpacing/>
      <w:outlineLvl w:val="2"/>
    </w:pPr>
    <w:rPr>
      <w:rFonts w:ascii="Trebuchet MS" w:hAnsi="Trebuchet MS" w:cs="Trebuchet MS"/>
      <w:b/>
      <w:bCs/>
      <w:color w:val="666666"/>
      <w:sz w:val="24"/>
      <w:szCs w:val="24"/>
    </w:rPr>
  </w:style>
  <w:style w:type="paragraph" w:styleId="Heading4">
    <w:name w:val="heading 4"/>
    <w:basedOn w:val="normal0"/>
    <w:next w:val="normal0"/>
    <w:link w:val="Heading4Char"/>
    <w:uiPriority w:val="99"/>
    <w:qFormat/>
    <w:rsid w:val="005C1A04"/>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5C1A04"/>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5C1A04"/>
    <w:pPr>
      <w:keepNext/>
      <w:keepLines/>
      <w:spacing w:before="160"/>
      <w:contextualSpacing/>
      <w:outlineLvl w:val="5"/>
    </w:pPr>
    <w:rPr>
      <w:rFonts w:ascii="Trebuchet MS" w:hAnsi="Trebuchet MS" w:cs="Trebuchet MS"/>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2C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2C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2CB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F2CB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F2CB9"/>
    <w:rPr>
      <w:rFonts w:asciiTheme="minorHAnsi" w:eastAsiaTheme="minorEastAsia" w:hAnsiTheme="minorHAnsi" w:cstheme="minorBidi"/>
      <w:b/>
      <w:bCs/>
    </w:rPr>
  </w:style>
  <w:style w:type="paragraph" w:customStyle="1" w:styleId="normal0">
    <w:name w:val="normal"/>
    <w:uiPriority w:val="99"/>
    <w:rsid w:val="005C1A04"/>
    <w:pPr>
      <w:spacing w:line="276" w:lineRule="auto"/>
    </w:pPr>
    <w:rPr>
      <w:rFonts w:ascii="Arial" w:hAnsi="Arial" w:cs="Arial"/>
      <w:color w:val="000000"/>
    </w:rPr>
  </w:style>
  <w:style w:type="paragraph" w:styleId="Title">
    <w:name w:val="Title"/>
    <w:basedOn w:val="normal0"/>
    <w:next w:val="normal0"/>
    <w:link w:val="TitleChar"/>
    <w:uiPriority w:val="99"/>
    <w:qFormat/>
    <w:rsid w:val="005C1A04"/>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EF2CB9"/>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5C1A04"/>
    <w:pPr>
      <w:keepNext/>
      <w:keepLines/>
      <w:spacing w:after="200"/>
      <w:contextualSpacing/>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EF2CB9"/>
    <w:rPr>
      <w:rFonts w:asciiTheme="majorHAnsi" w:eastAsiaTheme="majorEastAsia" w:hAnsiTheme="majorHAnsi" w:cstheme="majorBidi"/>
      <w:sz w:val="24"/>
      <w:szCs w:val="24"/>
    </w:rPr>
  </w:style>
  <w:style w:type="paragraph" w:styleId="Header">
    <w:name w:val="header"/>
    <w:basedOn w:val="Normal"/>
    <w:link w:val="HeaderChar"/>
    <w:uiPriority w:val="99"/>
    <w:rsid w:val="00951B7E"/>
    <w:pPr>
      <w:tabs>
        <w:tab w:val="center" w:pos="4536"/>
        <w:tab w:val="right" w:pos="9072"/>
      </w:tabs>
    </w:pPr>
  </w:style>
  <w:style w:type="character" w:customStyle="1" w:styleId="HeaderChar">
    <w:name w:val="Header Char"/>
    <w:basedOn w:val="DefaultParagraphFont"/>
    <w:link w:val="Header"/>
    <w:uiPriority w:val="99"/>
    <w:semiHidden/>
    <w:rsid w:val="00EF2CB9"/>
    <w:rPr>
      <w:rFonts w:cs="Calibri"/>
    </w:rPr>
  </w:style>
  <w:style w:type="paragraph" w:styleId="Footer">
    <w:name w:val="footer"/>
    <w:basedOn w:val="Normal"/>
    <w:link w:val="FooterChar"/>
    <w:uiPriority w:val="99"/>
    <w:rsid w:val="00951B7E"/>
    <w:pPr>
      <w:tabs>
        <w:tab w:val="center" w:pos="4536"/>
        <w:tab w:val="right" w:pos="9072"/>
      </w:tabs>
    </w:pPr>
  </w:style>
  <w:style w:type="character" w:customStyle="1" w:styleId="FooterChar">
    <w:name w:val="Footer Char"/>
    <w:basedOn w:val="DefaultParagraphFont"/>
    <w:link w:val="Footer"/>
    <w:uiPriority w:val="99"/>
    <w:semiHidden/>
    <w:rsid w:val="00EF2CB9"/>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427</Words>
  <Characters>2351</Characters>
  <Application>Microsoft Office Outlook</Application>
  <DocSecurity>0</DocSecurity>
  <Lines>0</Lines>
  <Paragraphs>0</Paragraphs>
  <ScaleCrop>false</ScaleCrop>
  <Company>lycée Paul Sabatier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.docx</dc:title>
  <dc:subject/>
  <dc:creator/>
  <cp:keywords/>
  <dc:description/>
  <cp:lastModifiedBy>maillard dominique </cp:lastModifiedBy>
  <cp:revision>5</cp:revision>
  <dcterms:created xsi:type="dcterms:W3CDTF">2014-02-07T14:35:00Z</dcterms:created>
  <dcterms:modified xsi:type="dcterms:W3CDTF">2005-12-31T23:45:00Z</dcterms:modified>
</cp:coreProperties>
</file>