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6B" w:rsidRPr="006E7CF6" w:rsidRDefault="002D0B6B" w:rsidP="00BD0327">
      <w:pPr>
        <w:spacing w:line="240" w:lineRule="auto"/>
        <w:jc w:val="center"/>
        <w:rPr>
          <w:sz w:val="32"/>
          <w:szCs w:val="32"/>
        </w:rPr>
      </w:pPr>
      <w:bookmarkStart w:id="0" w:name="OLE_LINK1"/>
      <w:r w:rsidRPr="006E7CF6">
        <w:rPr>
          <w:sz w:val="32"/>
          <w:szCs w:val="32"/>
        </w:rPr>
        <w:t>REVISIONS PROGRAMME MANAGEMENT 1</w:t>
      </w:r>
      <w:r w:rsidRPr="006E7CF6">
        <w:rPr>
          <w:sz w:val="32"/>
          <w:szCs w:val="32"/>
          <w:vertAlign w:val="superscript"/>
        </w:rPr>
        <w:t>ère</w:t>
      </w:r>
      <w:r w:rsidRPr="006E7CF6">
        <w:rPr>
          <w:sz w:val="32"/>
          <w:szCs w:val="32"/>
        </w:rPr>
        <w:t xml:space="preserve"> STMG</w:t>
      </w: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Définissez :</w:t>
      </w:r>
    </w:p>
    <w:p w:rsidR="002D0B6B" w:rsidRDefault="002D0B6B" w:rsidP="00CA0652">
      <w:pPr>
        <w:pStyle w:val="ListParagraph"/>
        <w:spacing w:line="240" w:lineRule="auto"/>
        <w:ind w:left="644"/>
      </w:pP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 xml:space="preserve">Action individuelle </w:t>
      </w:r>
    </w:p>
    <w:p w:rsidR="002D0B6B" w:rsidRPr="00464E62" w:rsidRDefault="002D0B6B" w:rsidP="00464E62">
      <w:pPr>
        <w:pStyle w:val="ListParagraph"/>
        <w:spacing w:line="240" w:lineRule="auto"/>
        <w:rPr>
          <w:color w:val="0000FF"/>
        </w:rPr>
      </w:pPr>
      <w:r w:rsidRPr="00464E62">
        <w:rPr>
          <w:color w:val="0000FF"/>
        </w:rPr>
        <w:t>Une seule personne poursuit son objectif personnel</w:t>
      </w: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>Action collective</w:t>
      </w:r>
    </w:p>
    <w:p w:rsidR="002D0B6B" w:rsidRPr="00464E62" w:rsidRDefault="002D0B6B" w:rsidP="00C87A1C">
      <w:pPr>
        <w:pStyle w:val="ListParagraph"/>
        <w:spacing w:after="0" w:line="240" w:lineRule="auto"/>
        <w:rPr>
          <w:color w:val="0000FF"/>
        </w:rPr>
      </w:pPr>
      <w:r w:rsidRPr="00464E62">
        <w:rPr>
          <w:color w:val="0000FF"/>
        </w:rPr>
        <w:t>Un groupe organisé de personnes volontaires poursuit un objectif commun</w:t>
      </w:r>
    </w:p>
    <w:p w:rsidR="002D0B6B" w:rsidRDefault="002D0B6B" w:rsidP="00BD0327">
      <w:pPr>
        <w:spacing w:line="240" w:lineRule="auto"/>
      </w:pPr>
    </w:p>
    <w:p w:rsidR="002D0B6B" w:rsidRDefault="002D0B6B" w:rsidP="00C87A1C">
      <w:pPr>
        <w:pStyle w:val="ListParagraph"/>
        <w:numPr>
          <w:ilvl w:val="0"/>
          <w:numId w:val="1"/>
        </w:numPr>
        <w:spacing w:line="240" w:lineRule="auto"/>
      </w:pPr>
      <w:r w:rsidRPr="003F5349">
        <w:rPr>
          <w:b/>
          <w:bCs/>
        </w:rPr>
        <w:t>Caractéristiques d’une organisation : définissez les termes suivants</w:t>
      </w:r>
      <w:r>
        <w:t> :</w:t>
      </w:r>
    </w:p>
    <w:p w:rsidR="002D0B6B" w:rsidRDefault="002D0B6B" w:rsidP="00CA0652">
      <w:pPr>
        <w:pStyle w:val="ListParagraph"/>
        <w:spacing w:line="240" w:lineRule="auto"/>
        <w:ind w:left="644"/>
      </w:pPr>
    </w:p>
    <w:p w:rsidR="002D0B6B" w:rsidRPr="00464E62" w:rsidRDefault="002D0B6B" w:rsidP="00BD0327">
      <w:pPr>
        <w:pStyle w:val="ListParagraph"/>
        <w:numPr>
          <w:ilvl w:val="0"/>
          <w:numId w:val="2"/>
        </w:numPr>
        <w:spacing w:line="240" w:lineRule="auto"/>
        <w:rPr>
          <w:color w:val="0000FF"/>
        </w:rPr>
      </w:pPr>
      <w:r>
        <w:t xml:space="preserve">Finalité : </w:t>
      </w:r>
      <w:r w:rsidRPr="00464E62">
        <w:rPr>
          <w:color w:val="0000FF"/>
        </w:rPr>
        <w:t>raison d’être peut être lucrative ou non économique sociale etc.</w:t>
      </w:r>
    </w:p>
    <w:p w:rsidR="002D0B6B" w:rsidRDefault="002D0B6B" w:rsidP="00BD0327">
      <w:pPr>
        <w:pStyle w:val="ListParagraph"/>
        <w:spacing w:line="240" w:lineRule="auto"/>
        <w:ind w:left="1080"/>
      </w:pP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 xml:space="preserve">Nature de l’activité ; </w:t>
      </w:r>
      <w:r w:rsidRPr="00464E62">
        <w:rPr>
          <w:color w:val="0000FF"/>
        </w:rPr>
        <w:t>ce qu’elle produit et comment</w:t>
      </w:r>
      <w:r>
        <w:t xml:space="preserve"> </w:t>
      </w:r>
    </w:p>
    <w:p w:rsidR="002D0B6B" w:rsidRDefault="002D0B6B" w:rsidP="00BD0327">
      <w:pPr>
        <w:pStyle w:val="ListParagraph"/>
        <w:spacing w:line="240" w:lineRule="auto"/>
      </w:pP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 xml:space="preserve">Statut juridique : </w:t>
      </w:r>
      <w:r w:rsidRPr="00464E62">
        <w:rPr>
          <w:color w:val="0000FF"/>
        </w:rPr>
        <w:t>enveloppe juridique qui donne la personnalité morale</w:t>
      </w:r>
    </w:p>
    <w:p w:rsidR="002D0B6B" w:rsidRDefault="002D0B6B" w:rsidP="00BD0327">
      <w:pPr>
        <w:pStyle w:val="ListParagraph"/>
        <w:spacing w:line="240" w:lineRule="auto"/>
        <w:ind w:left="1080"/>
      </w:pP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 xml:space="preserve">Champ d’action géographique : </w:t>
      </w:r>
      <w:r w:rsidRPr="00464E62">
        <w:rPr>
          <w:color w:val="0000FF"/>
        </w:rPr>
        <w:t>zone du monde où elle commercialise</w:t>
      </w:r>
      <w:r>
        <w:t xml:space="preserve"> </w:t>
      </w:r>
    </w:p>
    <w:p w:rsidR="002D0B6B" w:rsidRDefault="002D0B6B" w:rsidP="00BD0327">
      <w:pPr>
        <w:pStyle w:val="ListParagraph"/>
        <w:spacing w:line="240" w:lineRule="auto"/>
        <w:ind w:left="1080"/>
      </w:pP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 xml:space="preserve">Répartition du pouvoir : </w:t>
      </w:r>
      <w:r w:rsidRPr="00464E62">
        <w:rPr>
          <w:color w:val="0000FF"/>
        </w:rPr>
        <w:t>façon dont sont distribuées les responsabilités</w:t>
      </w:r>
    </w:p>
    <w:p w:rsidR="002D0B6B" w:rsidRDefault="002D0B6B" w:rsidP="00BD0327">
      <w:pPr>
        <w:pStyle w:val="ListParagraph"/>
        <w:spacing w:line="240" w:lineRule="auto"/>
        <w:ind w:left="1080"/>
      </w:pP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>Ressources :</w:t>
      </w:r>
    </w:p>
    <w:p w:rsidR="002D0B6B" w:rsidRPr="00464E62" w:rsidRDefault="002D0B6B" w:rsidP="00BD0327">
      <w:pPr>
        <w:pStyle w:val="ListParagraph"/>
        <w:spacing w:line="240" w:lineRule="auto"/>
        <w:ind w:left="1080"/>
        <w:rPr>
          <w:color w:val="0000FF"/>
        </w:rPr>
      </w:pPr>
      <w:r w:rsidRPr="00464E62">
        <w:rPr>
          <w:color w:val="0000FF"/>
        </w:rPr>
        <w:t>. humaines : les hommes qui travaillent dans l’organisation</w:t>
      </w:r>
    </w:p>
    <w:p w:rsidR="002D0B6B" w:rsidRPr="00464E62" w:rsidRDefault="002D0B6B" w:rsidP="00BD0327">
      <w:pPr>
        <w:pStyle w:val="ListParagraph"/>
        <w:spacing w:line="240" w:lineRule="auto"/>
        <w:ind w:left="1080"/>
        <w:rPr>
          <w:color w:val="0000FF"/>
        </w:rPr>
      </w:pPr>
      <w:r w:rsidRPr="00464E62">
        <w:rPr>
          <w:color w:val="0000FF"/>
        </w:rPr>
        <w:t>. financières : l’argent dont elle dispose</w:t>
      </w:r>
    </w:p>
    <w:p w:rsidR="002D0B6B" w:rsidRPr="00464E62" w:rsidRDefault="002D0B6B" w:rsidP="00BD0327">
      <w:pPr>
        <w:pStyle w:val="ListParagraph"/>
        <w:spacing w:line="240" w:lineRule="auto"/>
        <w:ind w:left="1080"/>
        <w:rPr>
          <w:color w:val="0000FF"/>
        </w:rPr>
      </w:pPr>
      <w:r w:rsidRPr="00464E62">
        <w:rPr>
          <w:color w:val="0000FF"/>
        </w:rPr>
        <w:t>. matérielles : biens durables de l’organisatio</w:t>
      </w:r>
      <w:r>
        <w:rPr>
          <w:color w:val="0000FF"/>
        </w:rPr>
        <w:t>n</w:t>
      </w:r>
    </w:p>
    <w:p w:rsidR="002D0B6B" w:rsidRPr="00464E62" w:rsidRDefault="002D0B6B" w:rsidP="00BD0327">
      <w:pPr>
        <w:pStyle w:val="ListParagraph"/>
        <w:spacing w:line="240" w:lineRule="auto"/>
        <w:ind w:left="1080"/>
        <w:rPr>
          <w:color w:val="0000FF"/>
        </w:rPr>
      </w:pPr>
      <w:r w:rsidRPr="00464E62">
        <w:rPr>
          <w:color w:val="0000FF"/>
        </w:rPr>
        <w:t>. immatér</w:t>
      </w:r>
      <w:r>
        <w:rPr>
          <w:color w:val="0000FF"/>
        </w:rPr>
        <w:t>i</w:t>
      </w:r>
      <w:r w:rsidRPr="00464E62">
        <w:rPr>
          <w:color w:val="0000FF"/>
        </w:rPr>
        <w:t>elles : valeurs incorporelles (image de marque</w:t>
      </w:r>
      <w:r>
        <w:rPr>
          <w:color w:val="0000FF"/>
        </w:rPr>
        <w:t>, logiciel</w:t>
      </w:r>
      <w:r w:rsidRPr="009C3E62">
        <w:rPr>
          <w:color w:val="0000FF"/>
        </w:rPr>
        <w:t>s</w:t>
      </w:r>
      <w:r w:rsidRPr="00464E62">
        <w:rPr>
          <w:color w:val="0000FF"/>
        </w:rPr>
        <w:t xml:space="preserve"> etc. ;)</w:t>
      </w:r>
    </w:p>
    <w:p w:rsidR="002D0B6B" w:rsidRDefault="002D0B6B" w:rsidP="00BD0327">
      <w:pPr>
        <w:pStyle w:val="ListParagraph"/>
        <w:spacing w:line="240" w:lineRule="auto"/>
        <w:ind w:left="1080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Quelles sont les 4 fonctions du manager ? Vous expliquerez chaque fonction</w:t>
      </w:r>
    </w:p>
    <w:p w:rsidR="002D0B6B" w:rsidRDefault="002D0B6B" w:rsidP="00CA0652">
      <w:pPr>
        <w:pStyle w:val="ListParagraph"/>
        <w:spacing w:line="240" w:lineRule="auto"/>
        <w:ind w:left="644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6203"/>
      </w:tblGrid>
      <w:tr w:rsidR="002D0B6B" w:rsidRPr="004B2E2A">
        <w:tc>
          <w:tcPr>
            <w:tcW w:w="2365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FONCTIONS</w:t>
            </w:r>
          </w:p>
        </w:tc>
        <w:tc>
          <w:tcPr>
            <w:tcW w:w="6203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EXPLICATION</w:t>
            </w:r>
          </w:p>
        </w:tc>
      </w:tr>
      <w:tr w:rsidR="002D0B6B" w:rsidRPr="004B2E2A">
        <w:tc>
          <w:tcPr>
            <w:tcW w:w="2365" w:type="dxa"/>
          </w:tcPr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>Finaliser</w:t>
            </w: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6203" w:type="dxa"/>
          </w:tcPr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>Donner un but</w:t>
            </w:r>
          </w:p>
        </w:tc>
      </w:tr>
      <w:tr w:rsidR="002D0B6B" w:rsidRPr="004B2E2A">
        <w:tc>
          <w:tcPr>
            <w:tcW w:w="2365" w:type="dxa"/>
          </w:tcPr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 xml:space="preserve">Animer </w:t>
            </w: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6203" w:type="dxa"/>
          </w:tcPr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>Gérer les hommes</w:t>
            </w:r>
          </w:p>
        </w:tc>
      </w:tr>
      <w:tr w:rsidR="002D0B6B" w:rsidRPr="004B2E2A">
        <w:tc>
          <w:tcPr>
            <w:tcW w:w="2365" w:type="dxa"/>
          </w:tcPr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>Contrôler</w:t>
            </w: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6203" w:type="dxa"/>
          </w:tcPr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>S’assurer que les résultats correspondent aux objectifs et sinon décider de mettre en place des actions correctrices</w:t>
            </w:r>
          </w:p>
        </w:tc>
      </w:tr>
      <w:tr w:rsidR="002D0B6B" w:rsidRPr="004B2E2A">
        <w:tc>
          <w:tcPr>
            <w:tcW w:w="2365" w:type="dxa"/>
          </w:tcPr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 xml:space="preserve">Décider ou </w:t>
            </w: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>Représenter</w:t>
            </w: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6203" w:type="dxa"/>
          </w:tcPr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>Faire des choix</w:t>
            </w:r>
          </w:p>
          <w:p w:rsidR="002D0B6B" w:rsidRPr="00C87A1C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C87A1C">
              <w:rPr>
                <w:color w:val="0000FF"/>
              </w:rPr>
              <w:t>Signer et décider pour l’organisation</w:t>
            </w:r>
          </w:p>
        </w:tc>
      </w:tr>
    </w:tbl>
    <w:p w:rsidR="002D0B6B" w:rsidRDefault="002D0B6B" w:rsidP="00CA0652">
      <w:pPr>
        <w:pStyle w:val="ListParagraph"/>
        <w:spacing w:line="240" w:lineRule="auto"/>
        <w:ind w:left="644"/>
      </w:pPr>
    </w:p>
    <w:p w:rsidR="002D0B6B" w:rsidRPr="003F5349" w:rsidRDefault="002D0B6B" w:rsidP="00CA0652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Définissez :</w:t>
      </w:r>
    </w:p>
    <w:p w:rsidR="002D0B6B" w:rsidRDefault="002D0B6B" w:rsidP="00CA0652">
      <w:pPr>
        <w:pStyle w:val="ListParagraph"/>
        <w:spacing w:line="240" w:lineRule="auto"/>
        <w:ind w:left="644"/>
      </w:pP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>Management stratégique</w:t>
      </w:r>
    </w:p>
    <w:p w:rsidR="002D0B6B" w:rsidRPr="00C87A1C" w:rsidRDefault="002D0B6B" w:rsidP="00BD0327">
      <w:pPr>
        <w:pStyle w:val="ListParagraph"/>
        <w:spacing w:line="240" w:lineRule="auto"/>
        <w:ind w:left="1080"/>
        <w:rPr>
          <w:color w:val="0000FF"/>
        </w:rPr>
      </w:pPr>
      <w:r w:rsidRPr="00C87A1C">
        <w:rPr>
          <w:color w:val="0000FF"/>
        </w:rPr>
        <w:t>Prise de décision par le plus haut niveau hiérarchique qui aura un impact à long terme et qui concerne l’offre de biens et de services de l’</w:t>
      </w:r>
      <w:r>
        <w:rPr>
          <w:color w:val="0000FF"/>
        </w:rPr>
        <w:t>organisation</w:t>
      </w:r>
    </w:p>
    <w:p w:rsidR="002D0B6B" w:rsidRDefault="002D0B6B" w:rsidP="00BD0327">
      <w:pPr>
        <w:pStyle w:val="ListParagraph"/>
        <w:spacing w:line="240" w:lineRule="auto"/>
        <w:ind w:left="1080"/>
      </w:pP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>Management opérationnel</w:t>
      </w:r>
    </w:p>
    <w:p w:rsidR="002D0B6B" w:rsidRPr="00C87A1C" w:rsidRDefault="002D0B6B" w:rsidP="00CA0652">
      <w:pPr>
        <w:pStyle w:val="ListParagraph"/>
        <w:spacing w:line="240" w:lineRule="auto"/>
        <w:ind w:left="1080"/>
        <w:rPr>
          <w:color w:val="0000FF"/>
        </w:rPr>
      </w:pPr>
      <w:r w:rsidRPr="00C87A1C">
        <w:rPr>
          <w:color w:val="0000FF"/>
        </w:rPr>
        <w:t>Prise de décisions courantes qui permettront la réalisation des objectifs stratégiques</w:t>
      </w:r>
    </w:p>
    <w:p w:rsidR="002D0B6B" w:rsidRDefault="002D0B6B" w:rsidP="00BD0327">
      <w:pPr>
        <w:pStyle w:val="ListParagraph"/>
      </w:pPr>
    </w:p>
    <w:p w:rsidR="002D0B6B" w:rsidRDefault="002D0B6B" w:rsidP="00BD0327">
      <w:pPr>
        <w:pStyle w:val="ListParagraph"/>
        <w:spacing w:line="240" w:lineRule="auto"/>
        <w:ind w:left="1080"/>
      </w:pPr>
    </w:p>
    <w:p w:rsidR="002D0B6B" w:rsidRDefault="002D0B6B" w:rsidP="00BD0327">
      <w:pPr>
        <w:pStyle w:val="ListParagraph"/>
        <w:spacing w:line="240" w:lineRule="auto"/>
        <w:ind w:left="1080"/>
      </w:pPr>
      <w:r>
        <w:br w:type="page"/>
      </w: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Citez les différentes organisations que vous connaissez, ainsi que leurs finalités, que vous expliquerez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2D0B6B" w:rsidRPr="004B2E2A">
        <w:tc>
          <w:tcPr>
            <w:tcW w:w="3070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ORGANISATION</w:t>
            </w:r>
          </w:p>
        </w:tc>
        <w:tc>
          <w:tcPr>
            <w:tcW w:w="3071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FINALITE (S)</w:t>
            </w:r>
          </w:p>
        </w:tc>
        <w:tc>
          <w:tcPr>
            <w:tcW w:w="3071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EXPLICATION</w:t>
            </w:r>
          </w:p>
        </w:tc>
      </w:tr>
      <w:tr w:rsidR="002D0B6B" w:rsidRPr="004B2E2A">
        <w:tc>
          <w:tcPr>
            <w:tcW w:w="3070" w:type="dxa"/>
          </w:tcPr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 xml:space="preserve">Entreprise </w:t>
            </w: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071" w:type="dxa"/>
          </w:tcPr>
          <w:p w:rsidR="002D0B6B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 xml:space="preserve">Economique </w:t>
            </w:r>
          </w:p>
        </w:tc>
        <w:tc>
          <w:tcPr>
            <w:tcW w:w="3071" w:type="dxa"/>
          </w:tcPr>
          <w:p w:rsidR="002D0B6B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>But lucratif</w:t>
            </w:r>
          </w:p>
        </w:tc>
      </w:tr>
      <w:tr w:rsidR="002D0B6B" w:rsidRPr="004B2E2A">
        <w:tc>
          <w:tcPr>
            <w:tcW w:w="3070" w:type="dxa"/>
          </w:tcPr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>Association</w:t>
            </w: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071" w:type="dxa"/>
          </w:tcPr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>Rendre des services aux adhérents</w:t>
            </w: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>Assurer une mission de service public</w:t>
            </w:r>
          </w:p>
        </w:tc>
        <w:tc>
          <w:tcPr>
            <w:tcW w:w="3071" w:type="dxa"/>
          </w:tcPr>
          <w:p w:rsidR="002D0B6B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>But non lucratif</w:t>
            </w:r>
          </w:p>
        </w:tc>
      </w:tr>
      <w:tr w:rsidR="002D0B6B" w:rsidRPr="004B2E2A">
        <w:tc>
          <w:tcPr>
            <w:tcW w:w="3070" w:type="dxa"/>
          </w:tcPr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>Organisation publique</w:t>
            </w: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071" w:type="dxa"/>
          </w:tcPr>
          <w:p w:rsidR="002D0B6B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>Rendre des services publics</w:t>
            </w: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>Gérer le domaine public</w:t>
            </w:r>
          </w:p>
        </w:tc>
        <w:tc>
          <w:tcPr>
            <w:tcW w:w="3071" w:type="dxa"/>
          </w:tcPr>
          <w:p w:rsidR="002D0B6B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2D15DD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2D15DD">
              <w:rPr>
                <w:color w:val="0000FF"/>
              </w:rPr>
              <w:t>But non lucratif pour l’intérêt général</w:t>
            </w:r>
          </w:p>
        </w:tc>
      </w:tr>
    </w:tbl>
    <w:p w:rsidR="002D0B6B" w:rsidRDefault="002D0B6B" w:rsidP="00BD0327">
      <w:pPr>
        <w:pStyle w:val="ListParagraph"/>
        <w:spacing w:line="240" w:lineRule="auto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Qu’est-ce que la valeur ajoutée ?</w:t>
      </w:r>
    </w:p>
    <w:p w:rsidR="002D0B6B" w:rsidRPr="002D15DD" w:rsidRDefault="002D0B6B" w:rsidP="002D15DD">
      <w:pPr>
        <w:spacing w:line="240" w:lineRule="auto"/>
        <w:ind w:left="560"/>
        <w:rPr>
          <w:color w:val="0000FF"/>
        </w:rPr>
      </w:pPr>
      <w:r w:rsidRPr="002D15DD">
        <w:rPr>
          <w:color w:val="0000FF"/>
        </w:rPr>
        <w:t>Richesse crée par l’entreprise</w:t>
      </w:r>
    </w:p>
    <w:p w:rsidR="002D0B6B" w:rsidRPr="002D15DD" w:rsidRDefault="002D0B6B" w:rsidP="002D15DD">
      <w:pPr>
        <w:spacing w:line="240" w:lineRule="auto"/>
        <w:ind w:left="560"/>
        <w:rPr>
          <w:color w:val="0000FF"/>
        </w:rPr>
      </w:pPr>
      <w:r w:rsidRPr="002D15DD">
        <w:rPr>
          <w:color w:val="0000FF"/>
        </w:rPr>
        <w:t>Calcul</w:t>
      </w:r>
      <w:r>
        <w:rPr>
          <w:color w:val="0000FF"/>
        </w:rPr>
        <w:t xml:space="preserve"> : </w:t>
      </w:r>
      <w:r w:rsidRPr="002D15DD">
        <w:rPr>
          <w:color w:val="0000FF"/>
        </w:rPr>
        <w:t>chiffre d’affaires – consommations intermédiaires</w:t>
      </w:r>
      <w:r>
        <w:rPr>
          <w:color w:val="0000FF"/>
        </w:rPr>
        <w:t xml:space="preserve"> (dépenses auprès de fournisseurs)</w:t>
      </w: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Quels sont les principes du service public ?</w:t>
      </w:r>
    </w:p>
    <w:p w:rsidR="002D0B6B" w:rsidRDefault="002D0B6B" w:rsidP="00CA0652">
      <w:pPr>
        <w:pStyle w:val="ListParagraph"/>
        <w:spacing w:line="240" w:lineRule="auto"/>
        <w:ind w:left="644"/>
      </w:pPr>
    </w:p>
    <w:p w:rsidR="002D0B6B" w:rsidRPr="002D15DD" w:rsidRDefault="002D0B6B" w:rsidP="00CA0652">
      <w:pPr>
        <w:pStyle w:val="ListParagraph"/>
        <w:spacing w:line="240" w:lineRule="auto"/>
        <w:rPr>
          <w:color w:val="0000FF"/>
        </w:rPr>
      </w:pPr>
      <w:r w:rsidRPr="002D15DD">
        <w:rPr>
          <w:color w:val="0000FF"/>
        </w:rPr>
        <w:t>-égalité /équité</w:t>
      </w:r>
    </w:p>
    <w:p w:rsidR="002D0B6B" w:rsidRPr="002D15DD" w:rsidRDefault="002D0B6B" w:rsidP="00BD0327">
      <w:pPr>
        <w:pStyle w:val="ListParagraph"/>
        <w:spacing w:line="240" w:lineRule="auto"/>
        <w:rPr>
          <w:color w:val="0000FF"/>
        </w:rPr>
      </w:pPr>
    </w:p>
    <w:p w:rsidR="002D0B6B" w:rsidRPr="002D15DD" w:rsidRDefault="002D0B6B" w:rsidP="00BD0327">
      <w:pPr>
        <w:pStyle w:val="ListParagraph"/>
        <w:spacing w:line="240" w:lineRule="auto"/>
        <w:rPr>
          <w:color w:val="0000FF"/>
        </w:rPr>
      </w:pPr>
      <w:r w:rsidRPr="002D15DD">
        <w:rPr>
          <w:color w:val="0000FF"/>
        </w:rPr>
        <w:t>-continuité</w:t>
      </w:r>
    </w:p>
    <w:p w:rsidR="002D0B6B" w:rsidRPr="002D15DD" w:rsidRDefault="002D0B6B" w:rsidP="00BD0327">
      <w:pPr>
        <w:pStyle w:val="ListParagraph"/>
        <w:spacing w:line="240" w:lineRule="auto"/>
        <w:rPr>
          <w:color w:val="0000FF"/>
        </w:rPr>
      </w:pPr>
    </w:p>
    <w:p w:rsidR="002D0B6B" w:rsidRPr="002D15DD" w:rsidRDefault="002D0B6B" w:rsidP="00BD0327">
      <w:pPr>
        <w:pStyle w:val="ListParagraph"/>
        <w:spacing w:line="240" w:lineRule="auto"/>
        <w:rPr>
          <w:color w:val="0000FF"/>
        </w:rPr>
      </w:pPr>
      <w:r w:rsidRPr="002D15DD">
        <w:rPr>
          <w:color w:val="0000FF"/>
        </w:rPr>
        <w:t>-adaptabilité / mutabilité</w:t>
      </w:r>
    </w:p>
    <w:p w:rsidR="002D0B6B" w:rsidRDefault="002D0B6B" w:rsidP="00BD0327">
      <w:pPr>
        <w:pStyle w:val="ListParagraph"/>
        <w:spacing w:line="240" w:lineRule="auto"/>
      </w:pPr>
    </w:p>
    <w:p w:rsidR="002D0B6B" w:rsidRDefault="002D0B6B" w:rsidP="00BD0327">
      <w:pPr>
        <w:pStyle w:val="ListParagraph"/>
        <w:spacing w:line="240" w:lineRule="auto"/>
      </w:pPr>
    </w:p>
    <w:p w:rsidR="002D0B6B" w:rsidRPr="002D15DD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FF0000"/>
        </w:rPr>
      </w:pPr>
      <w:r w:rsidRPr="003F5349">
        <w:rPr>
          <w:b/>
          <w:bCs/>
        </w:rPr>
        <w:t>Quels liens pouvez-vous établir entre les termes suivants :</w:t>
      </w:r>
      <w:r w:rsidRPr="002D15DD">
        <w:rPr>
          <w:b/>
          <w:bCs/>
          <w:color w:val="FF0000"/>
        </w:rPr>
        <w:t xml:space="preserve"> résultats objectifs stratégiques ; finalité ;</w:t>
      </w:r>
      <w:r>
        <w:rPr>
          <w:b/>
          <w:bCs/>
          <w:color w:val="FF0000"/>
        </w:rPr>
        <w:t xml:space="preserve"> </w:t>
      </w:r>
      <w:r w:rsidRPr="002D15DD">
        <w:rPr>
          <w:b/>
          <w:bCs/>
          <w:color w:val="FF0000"/>
        </w:rPr>
        <w:t>décisions stratégiques ?</w:t>
      </w:r>
    </w:p>
    <w:p w:rsidR="002D0B6B" w:rsidRPr="003F5349" w:rsidRDefault="002D0B6B" w:rsidP="00FB5EE3">
      <w:pPr>
        <w:pStyle w:val="ListParagraph"/>
        <w:spacing w:line="240" w:lineRule="auto"/>
        <w:ind w:left="644"/>
        <w:rPr>
          <w:b/>
          <w:bCs/>
        </w:rPr>
      </w:pPr>
      <w:r w:rsidRPr="003F5349">
        <w:rPr>
          <w:b/>
          <w:bCs/>
        </w:rPr>
        <w:t xml:space="preserve"> (Vous présenterez votre réponse sous la forme d’un schéma)</w:t>
      </w:r>
    </w:p>
    <w:p w:rsidR="002D0B6B" w:rsidRDefault="002D0B6B" w:rsidP="00BD0327">
      <w:pPr>
        <w:spacing w:line="240" w:lineRule="auto"/>
      </w:pPr>
    </w:p>
    <w:p w:rsidR="002D0B6B" w:rsidRPr="002D15DD" w:rsidRDefault="002D0B6B" w:rsidP="002D15DD">
      <w:pPr>
        <w:spacing w:line="240" w:lineRule="auto"/>
        <w:ind w:left="560"/>
        <w:rPr>
          <w:b/>
          <w:bCs/>
          <w:color w:val="0000FF"/>
        </w:rPr>
      </w:pPr>
      <w:r w:rsidRPr="002D15DD">
        <w:rPr>
          <w:b/>
          <w:bCs/>
          <w:color w:val="0000FF"/>
        </w:rPr>
        <w:t xml:space="preserve">Finalité </w:t>
      </w:r>
      <w:r w:rsidRPr="002D15DD">
        <w:rPr>
          <w:b/>
          <w:bCs/>
          <w:color w:val="0000FF"/>
        </w:rPr>
        <w:sym w:font="Symbol" w:char="F0DE"/>
      </w:r>
      <w:r>
        <w:rPr>
          <w:b/>
          <w:bCs/>
          <w:color w:val="0000FF"/>
        </w:rPr>
        <w:t xml:space="preserve"> </w:t>
      </w:r>
      <w:r w:rsidRPr="002D15DD">
        <w:rPr>
          <w:b/>
          <w:bCs/>
          <w:color w:val="0000FF"/>
        </w:rPr>
        <w:t xml:space="preserve">objectifs stratégiques </w:t>
      </w:r>
      <w:r w:rsidRPr="002D15DD">
        <w:rPr>
          <w:b/>
          <w:bCs/>
          <w:color w:val="0000FF"/>
        </w:rPr>
        <w:sym w:font="Symbol" w:char="F0DE"/>
      </w:r>
      <w:r w:rsidRPr="002D15DD">
        <w:rPr>
          <w:b/>
          <w:bCs/>
          <w:color w:val="0000FF"/>
        </w:rPr>
        <w:t xml:space="preserve"> décisions stratégiques </w:t>
      </w:r>
      <w:r w:rsidRPr="002D15DD">
        <w:rPr>
          <w:b/>
          <w:bCs/>
          <w:color w:val="0000FF"/>
        </w:rPr>
        <w:sym w:font="Symbol" w:char="F0DE"/>
      </w:r>
      <w:r>
        <w:rPr>
          <w:b/>
          <w:bCs/>
          <w:color w:val="0000FF"/>
        </w:rPr>
        <w:t xml:space="preserve"> </w:t>
      </w:r>
      <w:r w:rsidRPr="002D15DD">
        <w:rPr>
          <w:b/>
          <w:bCs/>
          <w:color w:val="0000FF"/>
        </w:rPr>
        <w:t>résultats</w:t>
      </w:r>
    </w:p>
    <w:p w:rsidR="002D0B6B" w:rsidRDefault="002D0B6B" w:rsidP="00BD0327">
      <w:pPr>
        <w:spacing w:line="240" w:lineRule="auto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Quelles sont les composantes de l’environnement d’une organisation ?</w:t>
      </w:r>
    </w:p>
    <w:p w:rsidR="002D0B6B" w:rsidRDefault="002D0B6B" w:rsidP="00BD0327">
      <w:pPr>
        <w:pStyle w:val="ListParagraph"/>
        <w:spacing w:line="240" w:lineRule="auto"/>
      </w:pPr>
    </w:p>
    <w:p w:rsidR="002D0B6B" w:rsidRPr="00366ADB" w:rsidRDefault="002D0B6B" w:rsidP="00BD0327">
      <w:pPr>
        <w:pStyle w:val="ListParagraph"/>
        <w:spacing w:line="240" w:lineRule="auto"/>
        <w:rPr>
          <w:color w:val="0000FF"/>
          <w:u w:val="single"/>
        </w:rPr>
      </w:pPr>
      <w:r w:rsidRPr="00366ADB">
        <w:rPr>
          <w:color w:val="0000FF"/>
          <w:u w:val="single"/>
        </w:rPr>
        <w:t xml:space="preserve">-Micro-environnement </w:t>
      </w:r>
    </w:p>
    <w:p w:rsidR="002D0B6B" w:rsidRPr="00206296" w:rsidRDefault="002D0B6B" w:rsidP="00BD0327">
      <w:pPr>
        <w:pStyle w:val="ListParagraph"/>
        <w:spacing w:line="240" w:lineRule="auto"/>
        <w:rPr>
          <w:color w:val="0000FF"/>
        </w:rPr>
      </w:pPr>
      <w:r w:rsidRPr="00206296">
        <w:rPr>
          <w:color w:val="0000FF"/>
        </w:rPr>
        <w:t>Acteurs (concurrent clients consommateurs banque fournisseurs administration)</w:t>
      </w:r>
    </w:p>
    <w:p w:rsidR="002D0B6B" w:rsidRPr="00206296" w:rsidRDefault="002D0B6B" w:rsidP="00BD0327">
      <w:pPr>
        <w:pStyle w:val="ListParagraph"/>
        <w:spacing w:line="240" w:lineRule="auto"/>
        <w:rPr>
          <w:color w:val="0000FF"/>
        </w:rPr>
      </w:pPr>
    </w:p>
    <w:p w:rsidR="002D0B6B" w:rsidRPr="00206296" w:rsidRDefault="002D0B6B" w:rsidP="00206296">
      <w:pPr>
        <w:pStyle w:val="ListParagraph"/>
        <w:spacing w:line="240" w:lineRule="auto"/>
        <w:rPr>
          <w:color w:val="0000FF"/>
        </w:rPr>
      </w:pPr>
      <w:r w:rsidRPr="00206296">
        <w:rPr>
          <w:color w:val="0000FF"/>
        </w:rPr>
        <w:t xml:space="preserve">- </w:t>
      </w:r>
      <w:r w:rsidRPr="00366ADB">
        <w:rPr>
          <w:color w:val="0000FF"/>
          <w:u w:val="single"/>
        </w:rPr>
        <w:t>Macro-environnement</w:t>
      </w:r>
      <w:r w:rsidRPr="00206296">
        <w:rPr>
          <w:color w:val="0000FF"/>
        </w:rPr>
        <w:t xml:space="preserve"> </w:t>
      </w:r>
    </w:p>
    <w:p w:rsidR="002D0B6B" w:rsidRDefault="002D0B6B" w:rsidP="00BD0327">
      <w:pPr>
        <w:pStyle w:val="ListParagraph"/>
        <w:spacing w:line="240" w:lineRule="auto"/>
      </w:pPr>
    </w:p>
    <w:p w:rsidR="002D0B6B" w:rsidRPr="00366ADB" w:rsidRDefault="002D0B6B" w:rsidP="00BD0327">
      <w:pPr>
        <w:pStyle w:val="ListParagraph"/>
        <w:spacing w:line="240" w:lineRule="auto"/>
        <w:rPr>
          <w:color w:val="0000FF"/>
        </w:rPr>
      </w:pPr>
      <w:r w:rsidRPr="00366ADB">
        <w:rPr>
          <w:color w:val="0000FF"/>
        </w:rPr>
        <w:t>Domaines (politique, économique,socio-culturel, technologique, écologique, légal)</w:t>
      </w:r>
    </w:p>
    <w:p w:rsidR="002D0B6B" w:rsidRDefault="002D0B6B" w:rsidP="00BD0327">
      <w:pPr>
        <w:pStyle w:val="ListParagraph"/>
        <w:spacing w:line="240" w:lineRule="auto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Définir :</w:t>
      </w:r>
    </w:p>
    <w:p w:rsidR="002D0B6B" w:rsidRPr="00206296" w:rsidRDefault="002D0B6B" w:rsidP="00BD0327">
      <w:pPr>
        <w:pStyle w:val="ListParagraph"/>
        <w:numPr>
          <w:ilvl w:val="0"/>
          <w:numId w:val="2"/>
        </w:numPr>
        <w:spacing w:line="240" w:lineRule="auto"/>
        <w:rPr>
          <w:color w:val="0000FF"/>
        </w:rPr>
      </w:pPr>
      <w:r w:rsidRPr="00366ADB">
        <w:rPr>
          <w:color w:val="0000FF"/>
          <w:u w:val="single"/>
        </w:rPr>
        <w:t>Opportunités</w:t>
      </w:r>
      <w:r w:rsidRPr="00206296">
        <w:rPr>
          <w:color w:val="0000FF"/>
        </w:rPr>
        <w:t> : élément positif de l’environnement = chance à saisir par l’organisation</w:t>
      </w:r>
    </w:p>
    <w:p w:rsidR="002D0B6B" w:rsidRPr="00206296" w:rsidRDefault="002D0B6B" w:rsidP="00BD0327">
      <w:pPr>
        <w:pStyle w:val="ListParagraph"/>
        <w:spacing w:line="240" w:lineRule="auto"/>
        <w:ind w:left="1080"/>
        <w:rPr>
          <w:color w:val="0000FF"/>
        </w:rPr>
      </w:pPr>
    </w:p>
    <w:p w:rsidR="002D0B6B" w:rsidRPr="00206296" w:rsidRDefault="002D0B6B" w:rsidP="00BD0327">
      <w:pPr>
        <w:pStyle w:val="ListParagraph"/>
        <w:spacing w:line="240" w:lineRule="auto"/>
        <w:ind w:left="1080"/>
        <w:rPr>
          <w:color w:val="0000FF"/>
        </w:rPr>
      </w:pPr>
    </w:p>
    <w:p w:rsidR="002D0B6B" w:rsidRPr="00206296" w:rsidRDefault="002D0B6B" w:rsidP="00BD0327">
      <w:pPr>
        <w:pStyle w:val="ListParagraph"/>
        <w:numPr>
          <w:ilvl w:val="0"/>
          <w:numId w:val="2"/>
        </w:numPr>
        <w:spacing w:line="240" w:lineRule="auto"/>
        <w:rPr>
          <w:color w:val="0000FF"/>
        </w:rPr>
      </w:pPr>
      <w:r w:rsidRPr="00366ADB">
        <w:rPr>
          <w:color w:val="FF0000"/>
          <w:u w:val="single"/>
        </w:rPr>
        <w:t>Menaces </w:t>
      </w:r>
      <w:r w:rsidRPr="00206296">
        <w:rPr>
          <w:color w:val="0000FF"/>
        </w:rPr>
        <w:t>: élément négatif de l’environnement = contraintes, ou difficultés à transformer en opportunité par l’organisation</w:t>
      </w:r>
    </w:p>
    <w:p w:rsidR="002D0B6B" w:rsidRDefault="002D0B6B" w:rsidP="00BD0327">
      <w:pPr>
        <w:pStyle w:val="ListParagraph"/>
      </w:pPr>
    </w:p>
    <w:p w:rsidR="002D0B6B" w:rsidRDefault="002D0B6B" w:rsidP="00BD0327">
      <w:pPr>
        <w:pStyle w:val="ListParagraph"/>
        <w:spacing w:line="240" w:lineRule="auto"/>
        <w:ind w:left="1080"/>
      </w:pPr>
      <w:r>
        <w:br w:type="page"/>
      </w: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Quelles sont les caractéristiques d’une décision stratégique ?</w:t>
      </w:r>
    </w:p>
    <w:p w:rsidR="002D0B6B" w:rsidRPr="00983700" w:rsidRDefault="002D0B6B" w:rsidP="00366ADB">
      <w:pPr>
        <w:numPr>
          <w:ilvl w:val="1"/>
          <w:numId w:val="1"/>
        </w:numPr>
        <w:spacing w:line="240" w:lineRule="auto"/>
        <w:rPr>
          <w:color w:val="0000FF"/>
        </w:rPr>
      </w:pPr>
      <w:r>
        <w:rPr>
          <w:color w:val="0000FF"/>
        </w:rPr>
        <w:t>Est p</w:t>
      </w:r>
      <w:r w:rsidRPr="00983700">
        <w:rPr>
          <w:color w:val="0000FF"/>
        </w:rPr>
        <w:t>rise par le plus haut niveau de la hiérarchie</w:t>
      </w:r>
    </w:p>
    <w:p w:rsidR="002D0B6B" w:rsidRPr="00983700" w:rsidRDefault="002D0B6B" w:rsidP="00366ADB">
      <w:pPr>
        <w:numPr>
          <w:ilvl w:val="1"/>
          <w:numId w:val="1"/>
        </w:numPr>
        <w:spacing w:line="240" w:lineRule="auto"/>
        <w:rPr>
          <w:color w:val="0000FF"/>
        </w:rPr>
      </w:pPr>
      <w:r w:rsidRPr="00983700">
        <w:rPr>
          <w:color w:val="0000FF"/>
        </w:rPr>
        <w:t>Engage l’</w:t>
      </w:r>
      <w:r>
        <w:rPr>
          <w:color w:val="0000FF"/>
        </w:rPr>
        <w:t>organisation</w:t>
      </w:r>
      <w:r w:rsidRPr="00983700">
        <w:rPr>
          <w:color w:val="0000FF"/>
        </w:rPr>
        <w:t xml:space="preserve"> à long terme</w:t>
      </w:r>
    </w:p>
    <w:p w:rsidR="002D0B6B" w:rsidRPr="00983700" w:rsidRDefault="002D0B6B" w:rsidP="00366ADB">
      <w:pPr>
        <w:numPr>
          <w:ilvl w:val="1"/>
          <w:numId w:val="1"/>
        </w:numPr>
        <w:spacing w:line="240" w:lineRule="auto"/>
        <w:rPr>
          <w:color w:val="0000FF"/>
        </w:rPr>
      </w:pPr>
      <w:r w:rsidRPr="00983700">
        <w:rPr>
          <w:color w:val="0000FF"/>
        </w:rPr>
        <w:t>Mobilise beaucoup de ressources</w:t>
      </w:r>
    </w:p>
    <w:p w:rsidR="002D0B6B" w:rsidRPr="00983700" w:rsidRDefault="002D0B6B" w:rsidP="00366ADB">
      <w:pPr>
        <w:numPr>
          <w:ilvl w:val="1"/>
          <w:numId w:val="1"/>
        </w:numPr>
        <w:spacing w:line="240" w:lineRule="auto"/>
        <w:rPr>
          <w:color w:val="0000FF"/>
        </w:rPr>
      </w:pPr>
      <w:r>
        <w:rPr>
          <w:color w:val="0000FF"/>
        </w:rPr>
        <w:t xml:space="preserve">Est </w:t>
      </w:r>
      <w:r w:rsidRPr="00983700">
        <w:rPr>
          <w:color w:val="0000FF"/>
        </w:rPr>
        <w:t>Rare et difficilement réversible</w:t>
      </w:r>
    </w:p>
    <w:p w:rsidR="002D0B6B" w:rsidRPr="00983700" w:rsidRDefault="002D0B6B" w:rsidP="00366ADB">
      <w:pPr>
        <w:numPr>
          <w:ilvl w:val="1"/>
          <w:numId w:val="1"/>
        </w:numPr>
        <w:spacing w:line="240" w:lineRule="auto"/>
        <w:rPr>
          <w:color w:val="0000FF"/>
        </w:rPr>
      </w:pPr>
      <w:r>
        <w:rPr>
          <w:color w:val="0000FF"/>
        </w:rPr>
        <w:t>A une g</w:t>
      </w:r>
      <w:r w:rsidRPr="00983700">
        <w:rPr>
          <w:color w:val="0000FF"/>
        </w:rPr>
        <w:t>rande influence sur la pérennité de l’organisation</w:t>
      </w:r>
    </w:p>
    <w:p w:rsidR="002D0B6B" w:rsidRPr="003F5349" w:rsidRDefault="002D0B6B" w:rsidP="00CA0652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Définir :</w:t>
      </w:r>
    </w:p>
    <w:p w:rsidR="002D0B6B" w:rsidRDefault="002D0B6B" w:rsidP="00CA0652">
      <w:pPr>
        <w:pStyle w:val="ListParagraph"/>
        <w:spacing w:line="240" w:lineRule="auto"/>
        <w:ind w:left="644"/>
      </w:pPr>
    </w:p>
    <w:p w:rsidR="002D0B6B" w:rsidRPr="00206296" w:rsidRDefault="002D0B6B" w:rsidP="00BD0327">
      <w:pPr>
        <w:pStyle w:val="ListParagraph"/>
        <w:numPr>
          <w:ilvl w:val="0"/>
          <w:numId w:val="2"/>
        </w:numPr>
        <w:spacing w:line="240" w:lineRule="auto"/>
        <w:rPr>
          <w:color w:val="0000FF"/>
        </w:rPr>
      </w:pPr>
      <w:r w:rsidRPr="00206296">
        <w:rPr>
          <w:color w:val="FF0000"/>
        </w:rPr>
        <w:t>Stratégie planifiée </w:t>
      </w:r>
      <w:r>
        <w:t xml:space="preserve">: </w:t>
      </w:r>
      <w:r w:rsidRPr="00206296">
        <w:rPr>
          <w:color w:val="0000FF"/>
        </w:rPr>
        <w:t>prévue très à l’avance</w:t>
      </w:r>
    </w:p>
    <w:p w:rsidR="002D0B6B" w:rsidRDefault="002D0B6B" w:rsidP="00BD0327">
      <w:pPr>
        <w:pStyle w:val="ListParagraph"/>
        <w:spacing w:line="240" w:lineRule="auto"/>
        <w:ind w:left="1080"/>
      </w:pP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 w:rsidRPr="00206296">
        <w:rPr>
          <w:color w:val="FF0000"/>
        </w:rPr>
        <w:t>Stratégie</w:t>
      </w:r>
      <w:r>
        <w:t xml:space="preserve"> émergente : en réaction à un changement de l’environnement</w:t>
      </w:r>
    </w:p>
    <w:p w:rsidR="002D0B6B" w:rsidRDefault="002D0B6B" w:rsidP="00BD0327">
      <w:pPr>
        <w:pStyle w:val="ListParagraph"/>
        <w:spacing w:line="240" w:lineRule="auto"/>
        <w:ind w:left="1080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Le contrôle stratégique :</w:t>
      </w:r>
    </w:p>
    <w:p w:rsidR="002D0B6B" w:rsidRDefault="002D0B6B" w:rsidP="00CA0652">
      <w:pPr>
        <w:pStyle w:val="ListParagraph"/>
        <w:spacing w:line="240" w:lineRule="auto"/>
        <w:ind w:left="644"/>
      </w:pPr>
    </w:p>
    <w:p w:rsidR="002D0B6B" w:rsidRPr="00206296" w:rsidRDefault="002D0B6B" w:rsidP="00BD0327">
      <w:pPr>
        <w:pStyle w:val="ListParagraph"/>
        <w:numPr>
          <w:ilvl w:val="0"/>
          <w:numId w:val="2"/>
        </w:numPr>
        <w:spacing w:line="240" w:lineRule="auto"/>
        <w:rPr>
          <w:color w:val="0000FF"/>
        </w:rPr>
      </w:pPr>
      <w:r>
        <w:t xml:space="preserve">Pourquoi ? </w:t>
      </w:r>
      <w:r w:rsidRPr="00206296">
        <w:rPr>
          <w:color w:val="0000FF"/>
        </w:rPr>
        <w:t>pour vérifier que les résultats sont conformes aux objectifs sinon prendre des mesures correctrices</w:t>
      </w:r>
    </w:p>
    <w:p w:rsidR="002D0B6B" w:rsidRPr="00206296" w:rsidRDefault="002D0B6B" w:rsidP="00BD0327">
      <w:pPr>
        <w:pStyle w:val="ListParagraph"/>
        <w:numPr>
          <w:ilvl w:val="0"/>
          <w:numId w:val="2"/>
        </w:numPr>
        <w:spacing w:line="240" w:lineRule="auto"/>
        <w:rPr>
          <w:color w:val="0000FF"/>
        </w:rPr>
      </w:pPr>
      <w:r>
        <w:t xml:space="preserve">Quand ? </w:t>
      </w:r>
      <w:r w:rsidRPr="00206296">
        <w:rPr>
          <w:color w:val="0000FF"/>
        </w:rPr>
        <w:t>Tout au long de la vie de l’organisation</w:t>
      </w:r>
    </w:p>
    <w:p w:rsidR="002D0B6B" w:rsidRDefault="002D0B6B" w:rsidP="00BD0327">
      <w:pPr>
        <w:pStyle w:val="ListParagraph"/>
        <w:numPr>
          <w:ilvl w:val="0"/>
          <w:numId w:val="2"/>
        </w:numPr>
        <w:spacing w:line="240" w:lineRule="auto"/>
      </w:pPr>
      <w:r>
        <w:t>Comment ? (critères quantitatifs  et qualitatifs)</w:t>
      </w:r>
    </w:p>
    <w:p w:rsidR="002D0B6B" w:rsidRDefault="002D0B6B" w:rsidP="008C4502">
      <w:pPr>
        <w:pStyle w:val="ListParagraph"/>
        <w:spacing w:line="240" w:lineRule="auto"/>
      </w:pPr>
    </w:p>
    <w:p w:rsidR="002D0B6B" w:rsidRPr="004745DB" w:rsidRDefault="002D0B6B" w:rsidP="004745DB">
      <w:pPr>
        <w:pStyle w:val="ListParagraph"/>
        <w:spacing w:line="240" w:lineRule="auto"/>
        <w:rPr>
          <w:color w:val="0000FF"/>
        </w:rPr>
      </w:pPr>
      <w:r w:rsidRPr="004745DB">
        <w:rPr>
          <w:color w:val="0000FF"/>
        </w:rPr>
        <w:t>En calculant et en suivant l’évolution de critères quantitatifs (C.A., bénéfice, Part de marché, budget, nombres d’adhérents) et qualitatifs (satisfaction du client ou usager taux de rebut, taux de retour</w:t>
      </w:r>
      <w:r>
        <w:rPr>
          <w:color w:val="0000FF"/>
        </w:rPr>
        <w:t xml:space="preserve"> de produits, absentéisme, turn-</w:t>
      </w:r>
      <w:r w:rsidRPr="004745DB">
        <w:rPr>
          <w:color w:val="0000FF"/>
        </w:rPr>
        <w:t>over)</w:t>
      </w:r>
    </w:p>
    <w:p w:rsidR="002D0B6B" w:rsidRDefault="002D0B6B" w:rsidP="00BD0327">
      <w:pPr>
        <w:spacing w:line="240" w:lineRule="auto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Qu’est-ce que la veille ? Quel est son rôle ?</w:t>
      </w:r>
    </w:p>
    <w:p w:rsidR="002D0B6B" w:rsidRPr="009C3E62" w:rsidRDefault="002D0B6B" w:rsidP="009C3E62">
      <w:pPr>
        <w:spacing w:line="240" w:lineRule="auto"/>
        <w:ind w:left="560"/>
        <w:rPr>
          <w:color w:val="0000FF"/>
        </w:rPr>
      </w:pPr>
      <w:r w:rsidRPr="009C3E62">
        <w:rPr>
          <w:b/>
          <w:bCs/>
          <w:color w:val="0000FF"/>
        </w:rPr>
        <w:t>La veille consiste à surveiller l’environnement pour rechercher des informations utiles et pour repérer très en avance les menaces et les opportunités de l’environnement</w:t>
      </w:r>
    </w:p>
    <w:p w:rsidR="002D0B6B" w:rsidRDefault="002D0B6B" w:rsidP="00BD0327">
      <w:pPr>
        <w:spacing w:line="240" w:lineRule="auto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Qu’est-ce qu’un S</w:t>
      </w:r>
      <w:r>
        <w:rPr>
          <w:b/>
          <w:bCs/>
        </w:rPr>
        <w:t>ystème d’Information (S.</w:t>
      </w:r>
      <w:r w:rsidRPr="003F5349">
        <w:rPr>
          <w:b/>
          <w:bCs/>
        </w:rPr>
        <w:t>I</w:t>
      </w:r>
      <w:r>
        <w:rPr>
          <w:b/>
          <w:bCs/>
        </w:rPr>
        <w:t>.)</w:t>
      </w:r>
      <w:r w:rsidRPr="003F5349">
        <w:rPr>
          <w:b/>
          <w:bCs/>
        </w:rPr>
        <w:t> ? Quelles sont ses composantes ?</w:t>
      </w:r>
    </w:p>
    <w:p w:rsidR="002D0B6B" w:rsidRPr="009C3E62" w:rsidRDefault="002D0B6B" w:rsidP="00983700">
      <w:pPr>
        <w:spacing w:line="240" w:lineRule="auto"/>
        <w:ind w:left="560"/>
        <w:rPr>
          <w:color w:val="0000FF"/>
        </w:rPr>
      </w:pPr>
      <w:r w:rsidRPr="009C3E62">
        <w:rPr>
          <w:color w:val="0000FF"/>
        </w:rPr>
        <w:t>C’est un système organisé de comprenant des ressources humaines, matérielles et logicielles qui collecte, traite, stocke et diffuse l’information au sein de l’organisation et vers l’extérieur</w:t>
      </w:r>
    </w:p>
    <w:p w:rsidR="002D0B6B" w:rsidRDefault="002D0B6B" w:rsidP="00BD0327">
      <w:pPr>
        <w:spacing w:line="240" w:lineRule="auto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Quelles sont les qualités d’un SI ?</w:t>
      </w:r>
    </w:p>
    <w:p w:rsidR="002D0B6B" w:rsidRPr="00983700" w:rsidRDefault="002D0B6B" w:rsidP="00DC2608">
      <w:pPr>
        <w:numPr>
          <w:ilvl w:val="1"/>
          <w:numId w:val="1"/>
        </w:numPr>
        <w:spacing w:line="240" w:lineRule="auto"/>
        <w:rPr>
          <w:color w:val="0000FF"/>
        </w:rPr>
      </w:pPr>
      <w:r w:rsidRPr="00983700">
        <w:rPr>
          <w:color w:val="0000FF"/>
        </w:rPr>
        <w:t>Etre à jour</w:t>
      </w:r>
    </w:p>
    <w:p w:rsidR="002D0B6B" w:rsidRPr="00983700" w:rsidRDefault="002D0B6B" w:rsidP="00DC2608">
      <w:pPr>
        <w:numPr>
          <w:ilvl w:val="1"/>
          <w:numId w:val="1"/>
        </w:numPr>
        <w:spacing w:line="240" w:lineRule="auto"/>
        <w:rPr>
          <w:color w:val="0000FF"/>
        </w:rPr>
      </w:pPr>
      <w:r w:rsidRPr="00983700">
        <w:rPr>
          <w:color w:val="0000FF"/>
        </w:rPr>
        <w:t>Contenir des informations de qualité (pertinentes, fiables, exactes, complètes)</w:t>
      </w:r>
    </w:p>
    <w:p w:rsidR="002D0B6B" w:rsidRPr="00983700" w:rsidRDefault="002D0B6B" w:rsidP="00DC2608">
      <w:pPr>
        <w:numPr>
          <w:ilvl w:val="1"/>
          <w:numId w:val="1"/>
        </w:numPr>
        <w:spacing w:line="240" w:lineRule="auto"/>
        <w:rPr>
          <w:color w:val="0000FF"/>
        </w:rPr>
      </w:pPr>
      <w:r w:rsidRPr="00983700">
        <w:rPr>
          <w:color w:val="0000FF"/>
        </w:rPr>
        <w:t>Etre accessible</w:t>
      </w:r>
    </w:p>
    <w:p w:rsidR="002D0B6B" w:rsidRPr="00983700" w:rsidRDefault="002D0B6B" w:rsidP="00DC2608">
      <w:pPr>
        <w:numPr>
          <w:ilvl w:val="1"/>
          <w:numId w:val="1"/>
        </w:numPr>
        <w:spacing w:line="240" w:lineRule="auto"/>
        <w:rPr>
          <w:color w:val="0000FF"/>
        </w:rPr>
      </w:pPr>
      <w:r w:rsidRPr="00983700">
        <w:rPr>
          <w:color w:val="0000FF"/>
        </w:rPr>
        <w:t>Etre rapide</w:t>
      </w:r>
    </w:p>
    <w:p w:rsidR="002D0B6B" w:rsidRDefault="002D0B6B" w:rsidP="00BD0327">
      <w:pPr>
        <w:spacing w:line="240" w:lineRule="auto"/>
      </w:pPr>
    </w:p>
    <w:p w:rsidR="002D0B6B" w:rsidRDefault="002D0B6B" w:rsidP="00BD0327">
      <w:pPr>
        <w:spacing w:line="240" w:lineRule="auto"/>
      </w:pPr>
      <w:r>
        <w:br w:type="page"/>
      </w:r>
    </w:p>
    <w:p w:rsidR="002D0B6B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Quels sont les différents modes de production que vous connaissez, vous les expliquerez :</w:t>
      </w:r>
    </w:p>
    <w:p w:rsidR="002D0B6B" w:rsidRPr="003F5349" w:rsidRDefault="002D0B6B" w:rsidP="00366ADB">
      <w:pPr>
        <w:pStyle w:val="ListParagraph"/>
        <w:spacing w:line="240" w:lineRule="auto"/>
        <w:ind w:left="284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6"/>
        <w:gridCol w:w="5996"/>
      </w:tblGrid>
      <w:tr w:rsidR="002D0B6B" w:rsidRPr="004B2E2A">
        <w:tc>
          <w:tcPr>
            <w:tcW w:w="3216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MODE DE PRODUCTION</w:t>
            </w:r>
          </w:p>
        </w:tc>
        <w:tc>
          <w:tcPr>
            <w:tcW w:w="5996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EXPLICATIONS</w:t>
            </w:r>
          </w:p>
        </w:tc>
      </w:tr>
      <w:tr w:rsidR="002D0B6B" w:rsidRPr="004B2E2A">
        <w:tc>
          <w:tcPr>
            <w:tcW w:w="3216" w:type="dxa"/>
          </w:tcPr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BC1807">
              <w:rPr>
                <w:color w:val="0000FF"/>
              </w:rPr>
              <w:t>A l’unité</w:t>
            </w:r>
          </w:p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5996" w:type="dxa"/>
          </w:tcPr>
          <w:p w:rsidR="002D0B6B" w:rsidRPr="00BC1807" w:rsidRDefault="002D0B6B" w:rsidP="00FD61F1">
            <w:pPr>
              <w:pStyle w:val="ListParagraph"/>
              <w:spacing w:before="120" w:after="0" w:line="240" w:lineRule="auto"/>
              <w:ind w:left="0"/>
              <w:rPr>
                <w:color w:val="0000FF"/>
              </w:rPr>
            </w:pPr>
            <w:r>
              <w:rPr>
                <w:color w:val="0000FF"/>
              </w:rPr>
              <w:t>Produit en un seul exemplaire pour la haute couture ou par les chantiers navals (navire de croisière) ; centrale nucléaire</w:t>
            </w:r>
          </w:p>
        </w:tc>
      </w:tr>
      <w:tr w:rsidR="002D0B6B" w:rsidRPr="004B2E2A">
        <w:tc>
          <w:tcPr>
            <w:tcW w:w="3216" w:type="dxa"/>
          </w:tcPr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>
              <w:rPr>
                <w:color w:val="0000FF"/>
              </w:rPr>
              <w:t>Standardisé ou par lot</w:t>
            </w:r>
          </w:p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5996" w:type="dxa"/>
          </w:tcPr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>
              <w:rPr>
                <w:color w:val="0000FF"/>
              </w:rPr>
              <w:t>Produit en très grande série (innombrables exemplaires) (exemple l’électroménager) ou par lot ou petite série (voiture Peugeot 208 Roland Garros , vêtement h et m qui se renouvellent ts les 15 jours)</w:t>
            </w:r>
          </w:p>
        </w:tc>
      </w:tr>
      <w:tr w:rsidR="002D0B6B" w:rsidRPr="004B2E2A">
        <w:tc>
          <w:tcPr>
            <w:tcW w:w="3216" w:type="dxa"/>
          </w:tcPr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>
              <w:rPr>
                <w:color w:val="0000FF"/>
              </w:rPr>
              <w:t>En continu</w:t>
            </w:r>
          </w:p>
          <w:p w:rsidR="002D0B6B" w:rsidRPr="00BC1807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5996" w:type="dxa"/>
          </w:tcPr>
          <w:p w:rsidR="002D0B6B" w:rsidRPr="00BC1807" w:rsidRDefault="002D0B6B" w:rsidP="00FD61F1">
            <w:pPr>
              <w:pStyle w:val="ListParagraph"/>
              <w:spacing w:before="120" w:after="0" w:line="240" w:lineRule="auto"/>
              <w:ind w:left="0"/>
              <w:rPr>
                <w:color w:val="0000FF"/>
              </w:rPr>
            </w:pPr>
            <w:r>
              <w:rPr>
                <w:color w:val="0000FF"/>
              </w:rPr>
              <w:t>Produit sans stock intermédiaire ou 24h/24 (sidérurgie)</w:t>
            </w:r>
          </w:p>
        </w:tc>
      </w:tr>
    </w:tbl>
    <w:p w:rsidR="002D0B6B" w:rsidRDefault="002D0B6B" w:rsidP="00BD0327">
      <w:pPr>
        <w:pStyle w:val="ListParagraph"/>
        <w:spacing w:line="240" w:lineRule="auto"/>
        <w:ind w:left="644"/>
      </w:pPr>
    </w:p>
    <w:p w:rsidR="002D0B6B" w:rsidRDefault="002D0B6B" w:rsidP="00BD0327">
      <w:pPr>
        <w:pStyle w:val="ListParagraph"/>
        <w:spacing w:line="240" w:lineRule="auto"/>
        <w:ind w:left="644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Définir :</w:t>
      </w:r>
    </w:p>
    <w:p w:rsidR="002D0B6B" w:rsidRPr="00FD61F1" w:rsidRDefault="002D0B6B" w:rsidP="00BD0327">
      <w:pPr>
        <w:pStyle w:val="ListParagraph"/>
        <w:numPr>
          <w:ilvl w:val="0"/>
          <w:numId w:val="2"/>
        </w:numPr>
        <w:spacing w:line="240" w:lineRule="auto"/>
        <w:rPr>
          <w:color w:val="0000FF"/>
        </w:rPr>
      </w:pPr>
      <w:r w:rsidRPr="00FD61F1">
        <w:rPr>
          <w:color w:val="0000FF"/>
        </w:rPr>
        <w:t>Production en flux tendus : attente d’une commande (d’un client ou du poste de travail en aval) pour lancer la production</w:t>
      </w:r>
    </w:p>
    <w:p w:rsidR="002D0B6B" w:rsidRPr="00FD61F1" w:rsidRDefault="002D0B6B" w:rsidP="00BD0327">
      <w:pPr>
        <w:pStyle w:val="ListParagraph"/>
        <w:numPr>
          <w:ilvl w:val="0"/>
          <w:numId w:val="2"/>
        </w:numPr>
        <w:spacing w:line="240" w:lineRule="auto"/>
        <w:rPr>
          <w:color w:val="0000FF"/>
        </w:rPr>
      </w:pPr>
      <w:r w:rsidRPr="00FD61F1">
        <w:rPr>
          <w:color w:val="0000FF"/>
        </w:rPr>
        <w:t>Production en flux poussés : production pour le stock</w:t>
      </w:r>
    </w:p>
    <w:p w:rsidR="002D0B6B" w:rsidRDefault="002D0B6B" w:rsidP="00BD0327">
      <w:pPr>
        <w:pStyle w:val="ListParagraph"/>
      </w:pPr>
    </w:p>
    <w:p w:rsidR="002D0B6B" w:rsidRPr="003F5349" w:rsidRDefault="002D0B6B" w:rsidP="00BD032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F5349">
        <w:rPr>
          <w:b/>
          <w:bCs/>
        </w:rPr>
        <w:t>Définir l’externalisation et donnez ses avantages et inconvénients :</w:t>
      </w:r>
    </w:p>
    <w:p w:rsidR="002D0B6B" w:rsidRPr="00540235" w:rsidRDefault="002D0B6B" w:rsidP="00BD0327">
      <w:pPr>
        <w:pStyle w:val="ListParagraph"/>
        <w:spacing w:line="240" w:lineRule="auto"/>
        <w:ind w:left="1080"/>
        <w:rPr>
          <w:color w:val="0000FF"/>
        </w:rPr>
      </w:pPr>
      <w:r w:rsidRPr="00540235">
        <w:rPr>
          <w:color w:val="0000FF"/>
        </w:rPr>
        <w:t>Faire faire à un prestataire extérieur une activité auparavant réalisée par l’organisation</w:t>
      </w:r>
    </w:p>
    <w:p w:rsidR="002D0B6B" w:rsidRDefault="002D0B6B" w:rsidP="00BD0327">
      <w:pPr>
        <w:pStyle w:val="ListParagraph"/>
        <w:spacing w:line="240" w:lineRule="auto"/>
        <w:ind w:left="108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D0B6B" w:rsidRPr="004B2E2A">
        <w:tc>
          <w:tcPr>
            <w:tcW w:w="4606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AVANTAGES</w:t>
            </w:r>
          </w:p>
        </w:tc>
        <w:tc>
          <w:tcPr>
            <w:tcW w:w="4606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INCONVENIENTS</w:t>
            </w:r>
          </w:p>
        </w:tc>
      </w:tr>
      <w:tr w:rsidR="002D0B6B" w:rsidRPr="004B2E2A">
        <w:tc>
          <w:tcPr>
            <w:tcW w:w="4606" w:type="dxa"/>
          </w:tcPr>
          <w:p w:rsidR="002D0B6B" w:rsidRPr="005E4B74" w:rsidRDefault="002D0B6B" w:rsidP="00540235">
            <w:pPr>
              <w:pStyle w:val="ListParagraph"/>
              <w:spacing w:before="200" w:after="0" w:line="240" w:lineRule="auto"/>
              <w:ind w:left="0"/>
              <w:rPr>
                <w:color w:val="0000FF"/>
              </w:rPr>
            </w:pPr>
            <w:r w:rsidRPr="005E4B74">
              <w:rPr>
                <w:color w:val="0000FF"/>
              </w:rPr>
              <w:t>Coût inférieur</w:t>
            </w:r>
          </w:p>
          <w:p w:rsidR="002D0B6B" w:rsidRPr="005E4B74" w:rsidRDefault="002D0B6B" w:rsidP="00540235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5E4B74">
              <w:rPr>
                <w:color w:val="0000FF"/>
              </w:rPr>
              <w:t>Meilleure qualité (réalisée par un spécialiste)</w:t>
            </w:r>
          </w:p>
        </w:tc>
        <w:tc>
          <w:tcPr>
            <w:tcW w:w="4606" w:type="dxa"/>
          </w:tcPr>
          <w:p w:rsidR="002D0B6B" w:rsidRPr="005E4B74" w:rsidRDefault="002D0B6B" w:rsidP="00540235">
            <w:pPr>
              <w:pStyle w:val="ListParagraph"/>
              <w:spacing w:before="200" w:after="0" w:line="240" w:lineRule="auto"/>
              <w:ind w:left="0"/>
              <w:rPr>
                <w:color w:val="0000FF"/>
              </w:rPr>
            </w:pPr>
            <w:r w:rsidRPr="005E4B74">
              <w:rPr>
                <w:color w:val="0000FF"/>
              </w:rPr>
              <w:t>Perte de la maîtrise du contrôle de la qualité</w:t>
            </w:r>
          </w:p>
          <w:p w:rsidR="002D0B6B" w:rsidRPr="005E4B74" w:rsidRDefault="002D0B6B" w:rsidP="00540235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5E4B74">
              <w:rPr>
                <w:color w:val="0000FF"/>
              </w:rPr>
              <w:t xml:space="preserve">Dépendance à ce fournisseur </w:t>
            </w:r>
          </w:p>
        </w:tc>
      </w:tr>
    </w:tbl>
    <w:p w:rsidR="002D0B6B" w:rsidRDefault="002D0B6B" w:rsidP="00366ADB">
      <w:pPr>
        <w:pStyle w:val="ListParagraph"/>
        <w:numPr>
          <w:ilvl w:val="0"/>
          <w:numId w:val="1"/>
        </w:numPr>
        <w:spacing w:before="240" w:line="240" w:lineRule="auto"/>
        <w:rPr>
          <w:b/>
          <w:bCs/>
        </w:rPr>
      </w:pPr>
      <w:r w:rsidRPr="003F5349">
        <w:rPr>
          <w:b/>
          <w:bCs/>
        </w:rPr>
        <w:t>Qu’est-ce que la délégation de pouvoir ?</w:t>
      </w:r>
    </w:p>
    <w:p w:rsidR="002D0B6B" w:rsidRDefault="002D0B6B" w:rsidP="00FD61F1">
      <w:pPr>
        <w:pStyle w:val="ListParagraph"/>
        <w:spacing w:before="360" w:line="240" w:lineRule="auto"/>
        <w:ind w:left="564"/>
        <w:rPr>
          <w:color w:val="0000FF"/>
        </w:rPr>
      </w:pPr>
      <w:r w:rsidRPr="00540235">
        <w:t xml:space="preserve">Définition </w:t>
      </w:r>
      <w:r w:rsidRPr="00FD61F1">
        <w:rPr>
          <w:color w:val="0000FF"/>
        </w:rPr>
        <w:t xml:space="preserve"> fait de donner des responsabilités à un salarié inférieur hiérarchiquement</w:t>
      </w:r>
    </w:p>
    <w:p w:rsidR="002D0B6B" w:rsidRPr="00FD61F1" w:rsidRDefault="002D0B6B" w:rsidP="00FD61F1">
      <w:pPr>
        <w:pStyle w:val="ListParagraph"/>
        <w:spacing w:before="360" w:line="240" w:lineRule="auto"/>
        <w:ind w:left="564"/>
        <w:rPr>
          <w:color w:val="0000FF"/>
        </w:rPr>
      </w:pPr>
    </w:p>
    <w:p w:rsidR="002D0B6B" w:rsidRPr="003F5349" w:rsidRDefault="002D0B6B" w:rsidP="00366ADB">
      <w:pPr>
        <w:pStyle w:val="ListParagraph"/>
        <w:numPr>
          <w:ilvl w:val="0"/>
          <w:numId w:val="1"/>
        </w:numPr>
        <w:spacing w:before="240" w:line="240" w:lineRule="auto"/>
        <w:rPr>
          <w:b/>
          <w:bCs/>
        </w:rPr>
      </w:pPr>
      <w:r w:rsidRPr="003F5349">
        <w:rPr>
          <w:b/>
          <w:bCs/>
        </w:rPr>
        <w:t>Citez et expliquez les différents modes de coordination que l’on peut mettre en place dans une organisation 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504"/>
      </w:tblGrid>
      <w:tr w:rsidR="002D0B6B" w:rsidRPr="004B2E2A" w:rsidTr="00B908E8">
        <w:tc>
          <w:tcPr>
            <w:tcW w:w="3708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MODE DE COORDINATION</w:t>
            </w:r>
          </w:p>
        </w:tc>
        <w:tc>
          <w:tcPr>
            <w:tcW w:w="5504" w:type="dxa"/>
          </w:tcPr>
          <w:p w:rsidR="002D0B6B" w:rsidRPr="004B2E2A" w:rsidRDefault="002D0B6B" w:rsidP="004B2E2A">
            <w:pPr>
              <w:pStyle w:val="ListParagraph"/>
              <w:spacing w:after="0" w:line="240" w:lineRule="auto"/>
              <w:ind w:left="0"/>
            </w:pPr>
            <w:r w:rsidRPr="004B2E2A">
              <w:t>EXPLICATION</w:t>
            </w:r>
          </w:p>
        </w:tc>
      </w:tr>
      <w:tr w:rsidR="002D0B6B" w:rsidRPr="004B2E2A" w:rsidTr="00B908E8">
        <w:tc>
          <w:tcPr>
            <w:tcW w:w="3708" w:type="dxa"/>
          </w:tcPr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B908E8">
              <w:rPr>
                <w:color w:val="0000FF"/>
              </w:rPr>
              <w:t>Ajustement mutuel</w:t>
            </w:r>
          </w:p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5504" w:type="dxa"/>
          </w:tcPr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B908E8">
              <w:rPr>
                <w:color w:val="0000FF"/>
              </w:rPr>
              <w:t>Les personnes de même niveau hiérarchique  discutent entre elles pour se répartir les tâches (informel)</w:t>
            </w:r>
          </w:p>
        </w:tc>
      </w:tr>
      <w:tr w:rsidR="002D0B6B" w:rsidRPr="004B2E2A" w:rsidTr="00B908E8">
        <w:tc>
          <w:tcPr>
            <w:tcW w:w="3708" w:type="dxa"/>
          </w:tcPr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B908E8">
              <w:rPr>
                <w:color w:val="0000FF"/>
              </w:rPr>
              <w:t>Supervision directe</w:t>
            </w:r>
          </w:p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5504" w:type="dxa"/>
          </w:tcPr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B908E8">
              <w:rPr>
                <w:color w:val="0000FF"/>
              </w:rPr>
              <w:t>Un chef impose la répartition des tâches et contrôle</w:t>
            </w:r>
            <w:r>
              <w:rPr>
                <w:color w:val="0000FF"/>
              </w:rPr>
              <w:t xml:space="preserve"> leur exécution</w:t>
            </w:r>
          </w:p>
        </w:tc>
      </w:tr>
      <w:tr w:rsidR="002D0B6B" w:rsidRPr="004B2E2A" w:rsidTr="00B908E8">
        <w:tc>
          <w:tcPr>
            <w:tcW w:w="3708" w:type="dxa"/>
          </w:tcPr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  <w:r w:rsidRPr="00B908E8">
              <w:rPr>
                <w:color w:val="0000FF"/>
              </w:rPr>
              <w:t>Standardisation :</w:t>
            </w:r>
          </w:p>
          <w:p w:rsidR="002D0B6B" w:rsidRPr="00B908E8" w:rsidRDefault="002D0B6B" w:rsidP="00B90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FF"/>
              </w:rPr>
            </w:pPr>
            <w:r w:rsidRPr="00B908E8">
              <w:rPr>
                <w:color w:val="0000FF"/>
              </w:rPr>
              <w:t>Des procédures</w:t>
            </w:r>
          </w:p>
          <w:p w:rsidR="002D0B6B" w:rsidRPr="00B908E8" w:rsidRDefault="002D0B6B" w:rsidP="00B90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FF"/>
              </w:rPr>
            </w:pPr>
            <w:r w:rsidRPr="00B908E8">
              <w:rPr>
                <w:color w:val="0000FF"/>
              </w:rPr>
              <w:t>Des résultats</w:t>
            </w:r>
          </w:p>
          <w:p w:rsidR="002D0B6B" w:rsidRPr="00B908E8" w:rsidRDefault="002D0B6B" w:rsidP="00B90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FF"/>
              </w:rPr>
            </w:pPr>
            <w:r w:rsidRPr="00B908E8">
              <w:rPr>
                <w:color w:val="0000FF"/>
              </w:rPr>
              <w:t>Des compétences</w:t>
            </w:r>
          </w:p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5504" w:type="dxa"/>
          </w:tcPr>
          <w:p w:rsidR="002D0B6B" w:rsidRPr="00B908E8" w:rsidRDefault="002D0B6B" w:rsidP="004B2E2A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  <w:p w:rsidR="002D0B6B" w:rsidRPr="00B908E8" w:rsidRDefault="002D0B6B" w:rsidP="00B908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34"/>
              </w:tabs>
              <w:spacing w:after="0" w:line="240" w:lineRule="auto"/>
              <w:ind w:hanging="646"/>
              <w:rPr>
                <w:color w:val="0000FF"/>
              </w:rPr>
            </w:pPr>
            <w:r w:rsidRPr="00B908E8">
              <w:rPr>
                <w:color w:val="0000FF"/>
              </w:rPr>
              <w:t>Liste de t</w:t>
            </w:r>
            <w:r>
              <w:rPr>
                <w:color w:val="0000FF"/>
              </w:rPr>
              <w:t>â</w:t>
            </w:r>
            <w:r w:rsidRPr="00B908E8">
              <w:rPr>
                <w:color w:val="0000FF"/>
              </w:rPr>
              <w:t>ches à faire (ex. recette de cuisine)</w:t>
            </w:r>
          </w:p>
          <w:p w:rsidR="002D0B6B" w:rsidRPr="00B908E8" w:rsidRDefault="002D0B6B" w:rsidP="00B908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34"/>
              </w:tabs>
              <w:spacing w:after="0" w:line="240" w:lineRule="auto"/>
              <w:ind w:hanging="646"/>
              <w:rPr>
                <w:color w:val="0000FF"/>
              </w:rPr>
            </w:pPr>
            <w:r w:rsidRPr="00B908E8">
              <w:rPr>
                <w:color w:val="0000FF"/>
              </w:rPr>
              <w:t>Résultat à obtenir.</w:t>
            </w:r>
          </w:p>
          <w:p w:rsidR="002D0B6B" w:rsidRPr="00B908E8" w:rsidRDefault="002D0B6B" w:rsidP="00B908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34"/>
              </w:tabs>
              <w:spacing w:after="0" w:line="240" w:lineRule="auto"/>
              <w:ind w:hanging="646"/>
              <w:rPr>
                <w:color w:val="0000FF"/>
              </w:rPr>
            </w:pPr>
            <w:r w:rsidRPr="00B908E8">
              <w:rPr>
                <w:color w:val="0000FF"/>
              </w:rPr>
              <w:t>Le savoir faire de chacun permet de s’ajuster aux autres dans la réalisation des taches</w:t>
            </w:r>
          </w:p>
        </w:tc>
      </w:tr>
      <w:bookmarkEnd w:id="0"/>
    </w:tbl>
    <w:p w:rsidR="002D0B6B" w:rsidRDefault="002D0B6B" w:rsidP="003F5349">
      <w:pPr>
        <w:spacing w:line="240" w:lineRule="auto"/>
      </w:pPr>
    </w:p>
    <w:sectPr w:rsidR="002D0B6B" w:rsidSect="006E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93E"/>
    <w:multiLevelType w:val="hybridMultilevel"/>
    <w:tmpl w:val="418CED02"/>
    <w:lvl w:ilvl="0" w:tplc="D526955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EB3574F"/>
    <w:multiLevelType w:val="hybridMultilevel"/>
    <w:tmpl w:val="0A26CAD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59037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3EE1"/>
    <w:multiLevelType w:val="hybridMultilevel"/>
    <w:tmpl w:val="64384420"/>
    <w:lvl w:ilvl="0" w:tplc="95903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28F"/>
    <w:rsid w:val="0001628F"/>
    <w:rsid w:val="00206296"/>
    <w:rsid w:val="002D0B6B"/>
    <w:rsid w:val="002D15DD"/>
    <w:rsid w:val="00366ADB"/>
    <w:rsid w:val="003A3A41"/>
    <w:rsid w:val="003F5349"/>
    <w:rsid w:val="00464E62"/>
    <w:rsid w:val="004745DB"/>
    <w:rsid w:val="004B2E2A"/>
    <w:rsid w:val="00540235"/>
    <w:rsid w:val="00571DBF"/>
    <w:rsid w:val="005C6A69"/>
    <w:rsid w:val="005E4B74"/>
    <w:rsid w:val="006E7CF6"/>
    <w:rsid w:val="007B2045"/>
    <w:rsid w:val="00803026"/>
    <w:rsid w:val="0087502E"/>
    <w:rsid w:val="008C4502"/>
    <w:rsid w:val="00983700"/>
    <w:rsid w:val="009C3E62"/>
    <w:rsid w:val="00AD0FF6"/>
    <w:rsid w:val="00B26FB1"/>
    <w:rsid w:val="00B83FC4"/>
    <w:rsid w:val="00B908E8"/>
    <w:rsid w:val="00BC1807"/>
    <w:rsid w:val="00BD0327"/>
    <w:rsid w:val="00BE474F"/>
    <w:rsid w:val="00C87A1C"/>
    <w:rsid w:val="00CA0652"/>
    <w:rsid w:val="00D3076E"/>
    <w:rsid w:val="00D667FB"/>
    <w:rsid w:val="00DC2608"/>
    <w:rsid w:val="00E71E14"/>
    <w:rsid w:val="00EB4124"/>
    <w:rsid w:val="00FB5EE3"/>
    <w:rsid w:val="00FD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28F"/>
    <w:pPr>
      <w:ind w:left="720"/>
      <w:contextualSpacing/>
    </w:pPr>
  </w:style>
  <w:style w:type="table" w:styleId="TableGrid">
    <w:name w:val="Table Grid"/>
    <w:basedOn w:val="TableNormal"/>
    <w:uiPriority w:val="99"/>
    <w:rsid w:val="00AD0F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970</Words>
  <Characters>5341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 PROGRAMME MANAGEMENT 1ère STMG</dc:title>
  <dc:subject/>
  <dc:creator>Doriane Biamouret</dc:creator>
  <cp:keywords/>
  <dc:description/>
  <cp:lastModifiedBy>moi</cp:lastModifiedBy>
  <cp:revision>2</cp:revision>
  <cp:lastPrinted>2014-10-04T19:59:00Z</cp:lastPrinted>
  <dcterms:created xsi:type="dcterms:W3CDTF">2014-10-04T19:59:00Z</dcterms:created>
  <dcterms:modified xsi:type="dcterms:W3CDTF">2014-10-04T19:59:00Z</dcterms:modified>
</cp:coreProperties>
</file>