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B" w:rsidRPr="00C154FB" w:rsidRDefault="00C154FB" w:rsidP="00C154FB">
      <w:pPr>
        <w:pStyle w:val="07ReponseLDP"/>
        <w:shd w:val="clear" w:color="auto" w:fill="FFFFFF"/>
      </w:pPr>
      <w:r w:rsidRPr="00C154FB">
        <w:t>Beaumanoir est une entreprise française spécialisée dans le commerce de détail et la distribution de prêt-à-porter fondée il y a plus de 25 ans par Roland Beaumanoir à Saint-Malo. Les principales marques de Beaumanoir sont :</w:t>
      </w:r>
      <w:r w:rsidR="00B478AD">
        <w:t xml:space="preserve"> </w:t>
      </w:r>
      <w:r w:rsidRPr="00C154FB">
        <w:t xml:space="preserve">La City, Cache </w:t>
      </w:r>
      <w:proofErr w:type="spellStart"/>
      <w:r w:rsidRPr="00C154FB">
        <w:t>Cache</w:t>
      </w:r>
      <w:proofErr w:type="spellEnd"/>
      <w:r w:rsidRPr="00C154FB">
        <w:t>,</w:t>
      </w:r>
      <w:r w:rsidR="00B478AD">
        <w:t xml:space="preserve"> </w:t>
      </w:r>
      <w:r w:rsidRPr="00C154FB">
        <w:t>BRÉAL,</w:t>
      </w:r>
      <w:r w:rsidR="00B478AD">
        <w:t xml:space="preserve"> </w:t>
      </w:r>
      <w:proofErr w:type="spellStart"/>
      <w:r w:rsidRPr="00C154FB">
        <w:t>Scottage</w:t>
      </w:r>
      <w:proofErr w:type="spellEnd"/>
      <w:r w:rsidRPr="00C154FB">
        <w:t>,</w:t>
      </w:r>
      <w:r w:rsidR="00B478AD">
        <w:t xml:space="preserve"> </w:t>
      </w:r>
      <w:r w:rsidRPr="00C154FB">
        <w:t>Morgan et Bonobo</w:t>
      </w:r>
      <w:r w:rsidRPr="00C154FB">
        <w:rPr>
          <w:i/>
          <w:iCs/>
        </w:rPr>
        <w:t>.</w:t>
      </w:r>
    </w:p>
    <w:p w:rsidR="00C154FB" w:rsidRPr="00C154FB" w:rsidRDefault="00C154FB" w:rsidP="00C154FB">
      <w:pPr>
        <w:pStyle w:val="07ReponseLDP"/>
        <w:rPr>
          <w:iCs/>
        </w:rPr>
      </w:pPr>
      <w:r w:rsidRPr="00C154FB">
        <w:rPr>
          <w:iCs/>
        </w:rPr>
        <w:t xml:space="preserve">Sur le site du groupe Beaumanoir, une vidéo du PDG du groupe (durée de 4 min 52 s) située en page d’accueil ou bien sur </w:t>
      </w:r>
      <w:proofErr w:type="spellStart"/>
      <w:r w:rsidRPr="00C154FB">
        <w:rPr>
          <w:iCs/>
        </w:rPr>
        <w:t>YouTube</w:t>
      </w:r>
      <w:proofErr w:type="spellEnd"/>
      <w:r w:rsidRPr="00C154FB">
        <w:rPr>
          <w:iCs/>
        </w:rPr>
        <w:t xml:space="preserve"> présente l’organisation Beaumanoir</w:t>
      </w:r>
      <w:r w:rsidR="00B478AD">
        <w:rPr>
          <w:iCs/>
        </w:rPr>
        <w:t> </w:t>
      </w:r>
      <w:r w:rsidRPr="00C154FB">
        <w:rPr>
          <w:iCs/>
        </w:rPr>
        <w:t>:</w:t>
      </w:r>
    </w:p>
    <w:p w:rsidR="00C154FB" w:rsidRPr="00C154FB" w:rsidRDefault="00C154FB" w:rsidP="00B478AD">
      <w:pPr>
        <w:pStyle w:val="07ReponseLDP"/>
      </w:pPr>
      <w:r w:rsidRPr="00C154FB">
        <w:rPr>
          <w:iCs/>
        </w:rPr>
        <w:sym w:font="Wingdings" w:char="F038"/>
      </w:r>
      <w:r w:rsidRPr="00C154FB">
        <w:t>http://www.groupe-beaumanoir.com/</w:t>
      </w:r>
    </w:p>
    <w:p w:rsidR="00C154FB" w:rsidRPr="00C154FB" w:rsidRDefault="00C154FB" w:rsidP="00154477">
      <w:pPr>
        <w:pStyle w:val="07ReponseLDP"/>
      </w:pPr>
      <w:r w:rsidRPr="00C154FB">
        <w:rPr>
          <w:iCs/>
        </w:rPr>
        <w:sym w:font="Wingdings" w:char="F038"/>
      </w:r>
      <w:proofErr w:type="spellStart"/>
      <w:r w:rsidRPr="00C154FB">
        <w:t>https</w:t>
      </w:r>
      <w:proofErr w:type="spellEnd"/>
      <w:r w:rsidR="00154477">
        <w:t> </w:t>
      </w:r>
      <w:proofErr w:type="gramStart"/>
      <w:r w:rsidRPr="00C154FB">
        <w:t>:/</w:t>
      </w:r>
      <w:proofErr w:type="gramEnd"/>
      <w:r w:rsidRPr="00C154FB">
        <w:t>/www.youtube.com/embed/wSc9O-ppRsI</w:t>
      </w:r>
      <w:bookmarkStart w:id="0" w:name="_GoBack"/>
      <w:bookmarkEnd w:id="0"/>
    </w:p>
    <w:p w:rsidR="00C154FB" w:rsidRPr="00C154FB" w:rsidRDefault="00C154FB" w:rsidP="00C154FB">
      <w:pPr>
        <w:pStyle w:val="Style07ReponseLDPNoir"/>
        <w:rPr>
          <w:color w:val="auto"/>
        </w:rPr>
      </w:pPr>
    </w:p>
    <w:p w:rsidR="00C154FB" w:rsidRPr="00C154FB" w:rsidRDefault="00C154FB" w:rsidP="00C154FB">
      <w:pPr>
        <w:pStyle w:val="Style07ReponseLDPNoir"/>
        <w:rPr>
          <w:color w:val="auto"/>
        </w:rPr>
      </w:pPr>
    </w:p>
    <w:p w:rsidR="00C154FB" w:rsidRPr="00C154FB" w:rsidRDefault="00C154FB" w:rsidP="00C154FB">
      <w:pPr>
        <w:pStyle w:val="Style07ReponseLDPNoir"/>
        <w:rPr>
          <w:color w:val="auto"/>
        </w:rPr>
      </w:pPr>
      <w:r w:rsidRPr="00C154FB">
        <w:rPr>
          <w:color w:val="auto"/>
        </w:rPr>
        <w:t>Les principales caractéristiques de Beaumanoir sont les suivantes :</w:t>
      </w:r>
    </w:p>
    <w:p w:rsidR="00C154FB" w:rsidRPr="00C154FB" w:rsidRDefault="00C154FB" w:rsidP="00C154FB">
      <w:pPr>
        <w:pStyle w:val="Style07ReponseLDPNoir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9"/>
        <w:gridCol w:w="1715"/>
        <w:gridCol w:w="6034"/>
      </w:tblGrid>
      <w:tr w:rsidR="00C154FB" w:rsidRPr="00282E77" w:rsidTr="00282E77">
        <w:trPr>
          <w:cantSplit/>
          <w:trHeight w:val="37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Finalités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B478AD">
            <w:pPr>
              <w:pStyle w:val="07ReponseLDP"/>
            </w:pPr>
            <w:r w:rsidRPr="00C154FB">
              <w:t>L’entreprise Beaumanoir a une finalité lucrative puisqu’elle commercialise des articles textiles dans le but de réaliser des bénéfices pour assurer la pérennité de son activité.</w:t>
            </w:r>
          </w:p>
          <w:p w:rsidR="00C154FB" w:rsidRPr="00C154FB" w:rsidRDefault="00C154FB" w:rsidP="00282E77">
            <w:pPr>
              <w:pStyle w:val="07ReponseLDP"/>
            </w:pPr>
            <w:r w:rsidRPr="00C154FB">
              <w:t>Elle a également une finalité sociale puisqu’elle cherche à satisfaire ses salariés (« l’argent gagné est consacré au développement et aux salariés »).</w:t>
            </w:r>
          </w:p>
        </w:tc>
      </w:tr>
      <w:tr w:rsidR="00C154FB" w:rsidRPr="00282E77" w:rsidTr="00282E77">
        <w:trPr>
          <w:cantSplit/>
          <w:trHeight w:val="37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Type d’organisation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</w:pPr>
            <w:r w:rsidRPr="00C154FB">
              <w:t>Entreprise : organisation privée à finalité lucrative.</w:t>
            </w:r>
          </w:p>
        </w:tc>
      </w:tr>
      <w:tr w:rsidR="00C154FB" w:rsidRPr="00282E77" w:rsidTr="00282E77">
        <w:trPr>
          <w:cantSplit/>
          <w:trHeight w:val="37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Nature de l’activité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</w:pPr>
            <w:r w:rsidRPr="00C154FB">
              <w:t>Commerciale : le groupe Beaumanoir a une activité de distribution dans le domaine textile.</w:t>
            </w:r>
          </w:p>
        </w:tc>
      </w:tr>
      <w:tr w:rsidR="00C154FB" w:rsidRPr="00282E77" w:rsidTr="00282E77">
        <w:trPr>
          <w:cantSplit/>
          <w:trHeight w:val="37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Statut juridique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154477">
            <w:pPr>
              <w:pStyle w:val="07ReponseLDP"/>
            </w:pPr>
            <w:r w:rsidRPr="00C154FB">
              <w:t>Société par actions puisque l’entreprise possède des actionnaires et un PDG (président</w:t>
            </w:r>
            <w:r w:rsidR="00154477">
              <w:t>-</w:t>
            </w:r>
            <w:r w:rsidRPr="00C154FB">
              <w:t>directeur général).</w:t>
            </w:r>
          </w:p>
        </w:tc>
      </w:tr>
      <w:tr w:rsidR="00C154FB" w:rsidRPr="00282E77" w:rsidTr="00282E77">
        <w:trPr>
          <w:cantSplit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Ressources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humaines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B478AD">
            <w:pPr>
              <w:pStyle w:val="07ReponseLDP"/>
            </w:pPr>
            <w:r w:rsidRPr="00C154FB">
              <w:t>Ses ressources humaines sont constituées de 14 300</w:t>
            </w:r>
            <w:r w:rsidRPr="00C154FB">
              <w:rPr>
                <w:b/>
              </w:rPr>
              <w:t xml:space="preserve"> </w:t>
            </w:r>
            <w:r w:rsidRPr="00C154FB">
              <w:t>salariés (responsables de magasin…).</w:t>
            </w:r>
          </w:p>
        </w:tc>
      </w:tr>
      <w:tr w:rsidR="00C154FB" w:rsidRPr="00282E77" w:rsidTr="00282E77">
        <w:trPr>
          <w:cantSplit/>
        </w:trPr>
        <w:tc>
          <w:tcPr>
            <w:tcW w:w="1526" w:type="dxa"/>
            <w:vMerge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financières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</w:pPr>
            <w:r w:rsidRPr="00C154FB">
              <w:t>Ses ressources financières sont constituées des bénéfices dégagés grâce au chiffre d’affaires (1,3 milliard d’euros de chiffre d’affaires annuel) consacré au développement du groupe.</w:t>
            </w:r>
          </w:p>
        </w:tc>
      </w:tr>
      <w:tr w:rsidR="00C154FB" w:rsidRPr="00282E77" w:rsidTr="00282E77">
        <w:trPr>
          <w:cantSplit/>
        </w:trPr>
        <w:tc>
          <w:tcPr>
            <w:tcW w:w="1526" w:type="dxa"/>
            <w:vMerge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matérielles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</w:pPr>
            <w:r w:rsidRPr="00C154FB">
              <w:t>Ses ressources matérielles sont des magasins, des locaux, du matériel informatique, du mobilier…</w:t>
            </w:r>
          </w:p>
        </w:tc>
      </w:tr>
      <w:tr w:rsidR="00C154FB" w:rsidRPr="00282E77" w:rsidTr="00282E77">
        <w:trPr>
          <w:cantSplit/>
        </w:trPr>
        <w:tc>
          <w:tcPr>
            <w:tcW w:w="1526" w:type="dxa"/>
            <w:vMerge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immatérielles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B478AD">
            <w:pPr>
              <w:pStyle w:val="07ReponseLDP"/>
            </w:pPr>
            <w:r w:rsidRPr="00C154FB">
              <w:t>Ses ressources immatérielles sont constituées de l’image de marque et de la notoriété des enseignes de l’entreprise, du savoir-faire et des compétences de ses salariés.</w:t>
            </w:r>
          </w:p>
        </w:tc>
      </w:tr>
      <w:tr w:rsidR="00C154FB" w:rsidRPr="00282E77" w:rsidTr="00282E77">
        <w:trPr>
          <w:cantSplit/>
          <w:trHeight w:val="50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Répartition du pouvoir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</w:pPr>
            <w:r w:rsidRPr="00C154FB">
              <w:t>Le PDG dirige le groupe et prend les décisions avec l’aide de la vingtaine de dirigeants de ses marques et filiales. Le pouvoir est donc partagé par plusieurs membres.</w:t>
            </w:r>
          </w:p>
        </w:tc>
      </w:tr>
      <w:tr w:rsidR="00C154FB" w:rsidRPr="00282E77" w:rsidTr="00282E77">
        <w:trPr>
          <w:cantSplit/>
          <w:trHeight w:val="50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154FB">
              <w:rPr>
                <w:rFonts w:eastAsia="Calibri"/>
                <w:b/>
                <w:shd w:val="clear" w:color="auto" w:fill="FFFFFF"/>
                <w:lang w:eastAsia="en-US"/>
              </w:rPr>
              <w:t>Champ d’action géographique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54FB" w:rsidRPr="00C154FB" w:rsidRDefault="00C154FB" w:rsidP="00282E77">
            <w:pPr>
              <w:pStyle w:val="07ReponseLDP"/>
            </w:pPr>
            <w:r w:rsidRPr="00C154FB">
              <w:t>International : le groupe de textile est présent dans le monde entier de l’Europe à l’Asie.</w:t>
            </w:r>
          </w:p>
        </w:tc>
      </w:tr>
    </w:tbl>
    <w:p w:rsidR="00C154FB" w:rsidRPr="00C154FB" w:rsidRDefault="00C154FB" w:rsidP="00C154FB">
      <w:pPr>
        <w:pStyle w:val="Style07ReponseLDPNoir"/>
        <w:rPr>
          <w:color w:val="auto"/>
        </w:rPr>
      </w:pPr>
    </w:p>
    <w:p w:rsidR="00282E77" w:rsidRPr="00C154FB" w:rsidRDefault="00282E77" w:rsidP="00C154FB"/>
    <w:sectPr w:rsidR="00282E77" w:rsidRPr="00C154FB" w:rsidSect="002F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154FB"/>
    <w:rsid w:val="00073CC2"/>
    <w:rsid w:val="00154477"/>
    <w:rsid w:val="001C5D38"/>
    <w:rsid w:val="00282E77"/>
    <w:rsid w:val="002C0E65"/>
    <w:rsid w:val="002F7166"/>
    <w:rsid w:val="00485A4C"/>
    <w:rsid w:val="00570FD1"/>
    <w:rsid w:val="005A3FD0"/>
    <w:rsid w:val="005E11A2"/>
    <w:rsid w:val="005E7D19"/>
    <w:rsid w:val="0075641C"/>
    <w:rsid w:val="00775094"/>
    <w:rsid w:val="007E1950"/>
    <w:rsid w:val="00823F66"/>
    <w:rsid w:val="008722DC"/>
    <w:rsid w:val="008A6EA0"/>
    <w:rsid w:val="00AB0CDA"/>
    <w:rsid w:val="00B478AD"/>
    <w:rsid w:val="00C154FB"/>
    <w:rsid w:val="00EA0BDA"/>
    <w:rsid w:val="00F0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154FB"/>
    <w:rPr>
      <w:color w:val="0000FF"/>
      <w:u w:val="single"/>
    </w:rPr>
  </w:style>
  <w:style w:type="paragraph" w:customStyle="1" w:styleId="07ReponseLDP">
    <w:name w:val="07_ReponseLDP"/>
    <w:basedOn w:val="Normal"/>
    <w:qFormat/>
    <w:rsid w:val="00C154FB"/>
    <w:pPr>
      <w:spacing w:after="0" w:line="240" w:lineRule="auto"/>
      <w:jc w:val="both"/>
    </w:pPr>
    <w:rPr>
      <w:rFonts w:ascii="Times New Roman" w:eastAsia="Times New Roman" w:hAnsi="Times New Roman"/>
      <w:lang w:eastAsia="fr-FR"/>
    </w:rPr>
  </w:style>
  <w:style w:type="paragraph" w:customStyle="1" w:styleId="Style07ReponseLDPNoir">
    <w:name w:val="Style 07_ReponseLDP + Noir"/>
    <w:basedOn w:val="07ReponseLDP"/>
    <w:rsid w:val="00C154FB"/>
    <w:rPr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154FB"/>
    <w:rPr>
      <w:color w:val="0000FF"/>
      <w:u w:val="single"/>
    </w:rPr>
  </w:style>
  <w:style w:type="paragraph" w:customStyle="1" w:styleId="07ReponseLDP">
    <w:name w:val="07_ReponseLDP"/>
    <w:basedOn w:val="Normal"/>
    <w:qFormat/>
    <w:rsid w:val="00C154FB"/>
    <w:pPr>
      <w:spacing w:after="0" w:line="240" w:lineRule="auto"/>
      <w:jc w:val="both"/>
    </w:pPr>
    <w:rPr>
      <w:rFonts w:ascii="Times New Roman" w:eastAsia="Times New Roman" w:hAnsi="Times New Roman"/>
      <w:lang w:eastAsia="fr-FR"/>
    </w:rPr>
  </w:style>
  <w:style w:type="paragraph" w:customStyle="1" w:styleId="Style07ReponseLDPNoir">
    <w:name w:val="Style 07_ReponseLDP + Noir"/>
    <w:basedOn w:val="07ReponseLDP"/>
    <w:rsid w:val="00C154FB"/>
    <w:rPr>
      <w:color w:val="00B0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A5E230BB37428CF54A5AC8397CF7" ma:contentTypeVersion="0" ma:contentTypeDescription="Crée un document." ma:contentTypeScope="" ma:versionID="3809138c315ddd5033b8bd5f3f1440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9478C-8863-4AE9-8F56-ECF40AECD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4E9C6-E210-4CDF-9E88-D19241BE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490C7-AE4C-403F-8DC6-DED36FD2A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Remy</dc:creator>
  <cp:lastModifiedBy>22222</cp:lastModifiedBy>
  <cp:revision>2</cp:revision>
  <dcterms:created xsi:type="dcterms:W3CDTF">2018-09-18T12:16:00Z</dcterms:created>
  <dcterms:modified xsi:type="dcterms:W3CDTF">2018-09-18T12:16:00Z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0x010100D060A5E230BB37428CF54A5AC8397CF7</vt:lpwstr>
  </property>
</Properties>
</file>