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A87754"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463CB6ED" w14:textId="3C4B4FB2" w:rsidR="008A0A64" w:rsidRPr="001527D4" w:rsidRDefault="009A7EAA" w:rsidP="008A0A64">
      <w:pPr>
        <w:pStyle w:val="Titre1"/>
        <w:rPr>
          <w:shd w:val="clear" w:color="auto" w:fill="FFFFFF"/>
          <w:lang w:eastAsia="zh-CN" w:bidi="hi-IN"/>
        </w:rPr>
      </w:pPr>
      <w:r w:rsidRPr="009A7EAA">
        <w:t xml:space="preserve">Chapitre </w:t>
      </w:r>
      <w:r w:rsidR="008A0A64" w:rsidRPr="001527D4">
        <w:rPr>
          <w:shd w:val="clear" w:color="auto" w:fill="FFFFFF"/>
          <w:lang w:eastAsia="zh-CN" w:bidi="hi-IN"/>
        </w:rPr>
        <w:t>1</w:t>
      </w:r>
      <w:r w:rsidR="008A0A64">
        <w:rPr>
          <w:shd w:val="clear" w:color="auto" w:fill="FFFFFF"/>
          <w:lang w:eastAsia="zh-CN" w:bidi="hi-IN"/>
        </w:rPr>
        <w:t>1</w:t>
      </w:r>
      <w:r w:rsidR="008A0A64" w:rsidRPr="001527D4">
        <w:rPr>
          <w:shd w:val="clear" w:color="auto" w:fill="FFFFFF"/>
          <w:lang w:eastAsia="zh-CN" w:bidi="hi-IN"/>
        </w:rPr>
        <w:t xml:space="preserve"> : L’analyse de la </w:t>
      </w:r>
      <w:r w:rsidR="008A0A64">
        <w:rPr>
          <w:shd w:val="clear" w:color="auto" w:fill="FFFFFF"/>
          <w:lang w:eastAsia="zh-CN" w:bidi="hi-IN"/>
        </w:rPr>
        <w:t xml:space="preserve">rentabilité </w:t>
      </w:r>
      <w:r w:rsidR="008A0A64" w:rsidRPr="001527D4">
        <w:rPr>
          <w:shd w:val="clear" w:color="auto" w:fill="FFFFFF"/>
          <w:lang w:eastAsia="zh-CN" w:bidi="hi-IN"/>
        </w:rPr>
        <w:t>de l’entreprise</w:t>
      </w:r>
    </w:p>
    <w:p w14:paraId="69661134" w14:textId="77777777" w:rsidR="008A0A64" w:rsidRPr="007D3642" w:rsidRDefault="008A0A64" w:rsidP="008A0A64">
      <w:r>
        <w:t>La r</w:t>
      </w:r>
      <w:r w:rsidRPr="00AD3732">
        <w:t>entabilité</w:t>
      </w:r>
      <w:r>
        <w:t xml:space="preserve"> est la c</w:t>
      </w:r>
      <w:r w:rsidRPr="00AD3732">
        <w:t>apacité d</w:t>
      </w:r>
      <w:r>
        <w:t>’</w:t>
      </w:r>
      <w:r w:rsidRPr="00AD3732">
        <w:t xml:space="preserve">une entreprise à réaliser des bénéfices à partir des moyens </w:t>
      </w:r>
      <w:r>
        <w:t xml:space="preserve">(ressources matérielles, humaines et financières) </w:t>
      </w:r>
      <w:r w:rsidRPr="00AD3732">
        <w:t>mis en œuvr</w:t>
      </w:r>
      <w:r>
        <w:t>e. C’est un indicateur de la performance économique et financière d’une entreprise.</w:t>
      </w:r>
    </w:p>
    <w:p w14:paraId="0BAEF9BF" w14:textId="77777777" w:rsidR="008A0A64" w:rsidRDefault="008A0A64" w:rsidP="008A0A64"/>
    <w:p w14:paraId="52AFBF8B" w14:textId="77777777" w:rsidR="008A0A64" w:rsidRPr="00A8537B" w:rsidRDefault="008A0A64" w:rsidP="008A0A64">
      <w:pPr>
        <w:pStyle w:val="Titre2"/>
        <w:jc w:val="left"/>
      </w:pPr>
      <w:r w:rsidRPr="00A8537B">
        <w:t>La distinction entre rentabilité économique et rentabilité financière</w:t>
      </w:r>
    </w:p>
    <w:p w14:paraId="3B542950" w14:textId="77777777" w:rsidR="008A0A64" w:rsidRPr="00A8537B" w:rsidRDefault="008A0A64" w:rsidP="008A0A64">
      <w:pPr>
        <w:pStyle w:val="Titre3"/>
      </w:pPr>
      <w:r>
        <w:t>La rentabilité économique</w:t>
      </w:r>
    </w:p>
    <w:p w14:paraId="26C1B888" w14:textId="3C2F30AB" w:rsidR="008A0A64" w:rsidRDefault="008A0A64" w:rsidP="008A0A64">
      <w:r w:rsidRPr="00321723">
        <w:t>L</w:t>
      </w:r>
      <w:r>
        <w:t xml:space="preserve">a </w:t>
      </w:r>
      <w:r w:rsidRPr="00321723">
        <w:t>rentabilité économique</w:t>
      </w:r>
      <w:r>
        <w:t xml:space="preserve"> </w:t>
      </w:r>
      <w:r w:rsidRPr="006D5542">
        <w:t xml:space="preserve">permet de savoir si l’entreprise arrive dans son activité courante à dégager des revenus avec les capitaux qu’elle </w:t>
      </w:r>
      <w:r w:rsidRPr="008A0A64">
        <w:t>a</w:t>
      </w:r>
      <w:r w:rsidRPr="006D5542">
        <w:t xml:space="preserve"> investis. Si la rentabilité économique est négative, c’est que l’entreprise n’est pas viable. Elle doit alors trouver rapidement des solutions si elle ne veut pas faire faillite.</w:t>
      </w:r>
      <w:r>
        <w:t xml:space="preserve"> </w:t>
      </w:r>
      <w:r w:rsidRPr="006D5542">
        <w:t xml:space="preserve">Plus la rentabilité économique est bonne, plus l’entreprise est performante. </w:t>
      </w:r>
      <w:r>
        <w:t>Le calcul du taux de rentabilité économique (Re) est le suivant :</w:t>
      </w:r>
    </w:p>
    <w:p w14:paraId="70D10468" w14:textId="445E6102" w:rsidR="008A0A64" w:rsidRPr="00742874" w:rsidRDefault="008A0A64" w:rsidP="00742874">
      <w:pPr>
        <w:spacing w:after="0"/>
        <w:jc w:val="center"/>
        <w:rPr>
          <w:b/>
          <w:bCs/>
          <w:u w:val="single"/>
        </w:rPr>
      </w:pPr>
      <w:r w:rsidRPr="00742874">
        <w:rPr>
          <w:b/>
          <w:bCs/>
        </w:rPr>
        <w:t>Re =</w:t>
      </w:r>
      <w:r w:rsidRPr="00742874">
        <w:rPr>
          <w:b/>
          <w:bCs/>
          <w:u w:val="single"/>
        </w:rPr>
        <w:t xml:space="preserve"> Résultat </w:t>
      </w:r>
      <w:r w:rsidR="00742874" w:rsidRPr="00742874">
        <w:rPr>
          <w:b/>
          <w:bCs/>
          <w:u w:val="single"/>
        </w:rPr>
        <w:t>d’</w:t>
      </w:r>
      <w:r w:rsidRPr="00742874">
        <w:rPr>
          <w:b/>
          <w:bCs/>
          <w:u w:val="single"/>
        </w:rPr>
        <w:t xml:space="preserve">exploitation </w:t>
      </w:r>
      <w:r w:rsidR="00A6547F" w:rsidRPr="00742874">
        <w:rPr>
          <w:b/>
          <w:bCs/>
          <w:u w:val="single"/>
        </w:rPr>
        <w:t xml:space="preserve">× </w:t>
      </w:r>
      <w:r w:rsidRPr="00742874">
        <w:rPr>
          <w:b/>
          <w:bCs/>
          <w:u w:val="single"/>
        </w:rPr>
        <w:t>100</w:t>
      </w:r>
    </w:p>
    <w:p w14:paraId="1DA3032B" w14:textId="59CA8C72" w:rsidR="008A0A64" w:rsidRPr="00742874" w:rsidRDefault="00742874" w:rsidP="00742874">
      <w:pPr>
        <w:spacing w:after="0"/>
        <w:rPr>
          <w:b/>
          <w:bCs/>
        </w:rPr>
      </w:pPr>
      <w:r>
        <w:rPr>
          <w:b/>
          <w:bCs/>
        </w:rPr>
        <w:t xml:space="preserve">                                                                   </w:t>
      </w:r>
      <w:r w:rsidR="008A0A64" w:rsidRPr="00742874">
        <w:rPr>
          <w:b/>
          <w:bCs/>
        </w:rPr>
        <w:t>(Immobilisations brutes + BFR)</w:t>
      </w:r>
    </w:p>
    <w:p w14:paraId="11BD45FE" w14:textId="77777777" w:rsidR="008A0A64" w:rsidRDefault="008A0A64" w:rsidP="008A0A64"/>
    <w:p w14:paraId="2532CBAF" w14:textId="77777777" w:rsidR="008A0A64" w:rsidRDefault="008A0A64" w:rsidP="008A0A64">
      <w:r>
        <w:t>Ce sont l</w:t>
      </w:r>
      <w:r w:rsidRPr="00A8537B">
        <w:t xml:space="preserve">es dirigeants qui sont intéressés par la rentabilité économique de l’entreprise. </w:t>
      </w:r>
      <w:r>
        <w:t>En effet, e</w:t>
      </w:r>
      <w:r w:rsidRPr="00A8537B">
        <w:t>lle leur permet d’évaluer la gestion de l’entreprise et de vérifier qu’ils ont pris les bonnes décisions.</w:t>
      </w:r>
    </w:p>
    <w:p w14:paraId="28BCCB12" w14:textId="796AF173" w:rsidR="008A0A64" w:rsidRDefault="008A0A64" w:rsidP="008A0A64">
      <w:r>
        <w:t>Les charges d’intérêt n’impactent que le résultat net</w:t>
      </w:r>
      <w:r w:rsidR="00742874">
        <w:t>,</w:t>
      </w:r>
      <w:r>
        <w:t xml:space="preserve"> et non le résultat d’exploitation qui sert de base au calcul de la rentabilité économique. La solution de financement choisie n’aura donc aucun impact sur la rentabilité économique qui restera la même quelle que soit la solution choisie.</w:t>
      </w:r>
    </w:p>
    <w:p w14:paraId="6DC74ADA" w14:textId="77777777" w:rsidR="008A0A64" w:rsidRPr="00A8537B" w:rsidRDefault="008A0A64" w:rsidP="008A0A64"/>
    <w:p w14:paraId="118F7AD2" w14:textId="77777777" w:rsidR="008A0A64" w:rsidRPr="00321723" w:rsidRDefault="008A0A64" w:rsidP="008A0A64">
      <w:pPr>
        <w:pStyle w:val="Titre3"/>
      </w:pPr>
      <w:r>
        <w:t>La rentabilité financière</w:t>
      </w:r>
    </w:p>
    <w:p w14:paraId="486773E0" w14:textId="77777777" w:rsidR="008A0A64" w:rsidRDefault="008A0A64" w:rsidP="008A0A64">
      <w:r>
        <w:t>La</w:t>
      </w:r>
      <w:r w:rsidRPr="00321723">
        <w:t xml:space="preserve"> rentabilité financière</w:t>
      </w:r>
      <w:r>
        <w:t xml:space="preserve"> </w:t>
      </w:r>
      <w:r w:rsidRPr="006D5542">
        <w:t>mesure la capacité de l’entreprise à rémunérer les associés (le capital) et à l’ensemble des bénéfices non distribués (les réserves) : les capitaux propres. Plus la rentabilité financière est bonne, plus l’entreprise est performante</w:t>
      </w:r>
      <w:r>
        <w:t>. Le calcul du taux de rentabilité financière (Rf) est le suivant :</w:t>
      </w:r>
    </w:p>
    <w:p w14:paraId="43D52AF2" w14:textId="79211220" w:rsidR="008A0A64" w:rsidRPr="00742874" w:rsidRDefault="00742874" w:rsidP="00742874">
      <w:pPr>
        <w:spacing w:after="0"/>
        <w:jc w:val="center"/>
        <w:rPr>
          <w:b/>
          <w:bCs/>
          <w:u w:val="single"/>
        </w:rPr>
      </w:pPr>
      <w:r w:rsidRPr="00742874">
        <w:rPr>
          <w:b/>
          <w:bCs/>
        </w:rPr>
        <w:lastRenderedPageBreak/>
        <w:t>Rf</w:t>
      </w:r>
      <w:r w:rsidR="008A0A64" w:rsidRPr="00742874">
        <w:rPr>
          <w:b/>
          <w:bCs/>
        </w:rPr>
        <w:t xml:space="preserve"> =</w:t>
      </w:r>
      <w:r w:rsidRPr="00742874">
        <w:rPr>
          <w:b/>
          <w:bCs/>
        </w:rPr>
        <w:t xml:space="preserve"> </w:t>
      </w:r>
      <w:r w:rsidR="008A0A64" w:rsidRPr="00742874">
        <w:rPr>
          <w:b/>
          <w:bCs/>
          <w:u w:val="single"/>
        </w:rPr>
        <w:t xml:space="preserve">Résultat net </w:t>
      </w:r>
      <w:r w:rsidRPr="00742874">
        <w:rPr>
          <w:b/>
          <w:bCs/>
          <w:u w:val="single"/>
        </w:rPr>
        <w:t xml:space="preserve">× </w:t>
      </w:r>
      <w:r w:rsidR="008A0A64" w:rsidRPr="00742874">
        <w:rPr>
          <w:b/>
          <w:bCs/>
          <w:u w:val="single"/>
        </w:rPr>
        <w:t>100</w:t>
      </w:r>
    </w:p>
    <w:p w14:paraId="63DD6632" w14:textId="7F561625" w:rsidR="008A0A64" w:rsidRPr="00742874" w:rsidRDefault="008A0A64" w:rsidP="00742874">
      <w:pPr>
        <w:rPr>
          <w:b/>
          <w:bCs/>
        </w:rPr>
      </w:pPr>
      <w:r w:rsidRPr="00742874">
        <w:rPr>
          <w:b/>
          <w:bCs/>
        </w:rPr>
        <w:t xml:space="preserve">        </w:t>
      </w:r>
      <w:r w:rsidR="00742874">
        <w:rPr>
          <w:b/>
          <w:bCs/>
        </w:rPr>
        <w:t xml:space="preserve">                                                                      </w:t>
      </w:r>
      <w:r w:rsidRPr="00742874">
        <w:rPr>
          <w:b/>
          <w:bCs/>
        </w:rPr>
        <w:t xml:space="preserve">  Capitaux propres </w:t>
      </w:r>
    </w:p>
    <w:p w14:paraId="5004D3CF" w14:textId="753DBDE7" w:rsidR="008A0A64" w:rsidRDefault="008A0A64" w:rsidP="008A0A64">
      <w:r>
        <w:t>Ce sont l</w:t>
      </w:r>
      <w:r w:rsidRPr="008D2E5F">
        <w:t xml:space="preserve">es associés et les investisseurs </w:t>
      </w:r>
      <w:bookmarkStart w:id="0" w:name="_Hlk23327779"/>
      <w:r w:rsidRPr="008D2E5F">
        <w:t>potentiels</w:t>
      </w:r>
      <w:r>
        <w:t xml:space="preserve"> qui </w:t>
      </w:r>
      <w:r w:rsidRPr="008D2E5F">
        <w:t xml:space="preserve">sont intéressés par la rentabilité financière de l’entreprise. </w:t>
      </w:r>
      <w:r>
        <w:t>En effet, l</w:t>
      </w:r>
      <w:r w:rsidRPr="008D2E5F">
        <w:t xml:space="preserve">es associés ont besoin de savoir combien leur rapportera l’argent qu’ils ont investi dans </w:t>
      </w:r>
      <w:r>
        <w:t>l’</w:t>
      </w:r>
      <w:r w:rsidRPr="008D2E5F">
        <w:t>entreprise.</w:t>
      </w:r>
      <w:bookmarkEnd w:id="0"/>
      <w:r>
        <w:t xml:space="preserve"> Le taux de rentabilité financière les renseigne quant au retour sur investissement réalisé pour 100</w:t>
      </w:r>
      <w:r w:rsidR="00742874">
        <w:t> </w:t>
      </w:r>
      <w:r>
        <w:t>€ investis dans l’entreprise. Plus l’entreprise sera performante</w:t>
      </w:r>
      <w:r w:rsidR="00742874">
        <w:t xml:space="preserve">, </w:t>
      </w:r>
      <w:r>
        <w:t>plus elle attirera les investisseurs.</w:t>
      </w:r>
    </w:p>
    <w:p w14:paraId="643E7C25" w14:textId="77777777" w:rsidR="008A0A64" w:rsidRDefault="008A0A64" w:rsidP="008A0A64"/>
    <w:p w14:paraId="4C2D9060" w14:textId="77777777" w:rsidR="008A0A64" w:rsidRPr="007D3642" w:rsidRDefault="008A0A64" w:rsidP="008A0A64">
      <w:pPr>
        <w:pStyle w:val="Titre2"/>
        <w:jc w:val="left"/>
      </w:pPr>
      <w:r w:rsidRPr="007D3642">
        <w:t>Le rapprochement entre rentabilité économique et rentabilité financière</w:t>
      </w:r>
    </w:p>
    <w:p w14:paraId="63024F07" w14:textId="141AAC88" w:rsidR="008A0A64" w:rsidRDefault="008A0A64" w:rsidP="008A0A64">
      <w:r w:rsidRPr="007D3642">
        <w:t>La rentabilité financière sera impactée par la solut</w:t>
      </w:r>
      <w:r>
        <w:t>ion de financement choisie en raison des charges d’intérêt liées aux emprunts</w:t>
      </w:r>
      <w:r w:rsidR="00742874">
        <w:t>,</w:t>
      </w:r>
      <w:r>
        <w:t xml:space="preserve"> qui diminueront le résultat net. Pour savoir s’il vaut mieux emprunter ou faire appel à d’autres solutions de financement, on compare le taux de rentabilité économique </w:t>
      </w:r>
      <w:bookmarkStart w:id="1" w:name="_GoBack"/>
      <w:bookmarkEnd w:id="1"/>
      <w:r>
        <w:t>avec le taux d’intérêt proposé par la banque.</w:t>
      </w:r>
    </w:p>
    <w:p w14:paraId="65BEE49C" w14:textId="77777777" w:rsidR="008A0A64" w:rsidRDefault="008A0A64" w:rsidP="008A0A64">
      <w:r w:rsidRPr="002528EA">
        <w:t>S</w:t>
      </w:r>
      <w:r w:rsidRPr="00A126A4">
        <w:t>i le taux de rentabilité économique est supérieur aux taux d’emprunt, la rentabilité financière augmente</w:t>
      </w:r>
      <w:r>
        <w:t>ra</w:t>
      </w:r>
      <w:r w:rsidRPr="00A126A4">
        <w:t xml:space="preserve">. C’est </w:t>
      </w:r>
      <w:r>
        <w:t xml:space="preserve">ce qu’on appelle un </w:t>
      </w:r>
      <w:r w:rsidRPr="00855476">
        <w:rPr>
          <w:b/>
          <w:bCs/>
        </w:rPr>
        <w:t>effet de levier positif.</w:t>
      </w:r>
      <w:r>
        <w:t xml:space="preserve"> Il </w:t>
      </w:r>
      <w:r w:rsidRPr="00A126A4">
        <w:t xml:space="preserve">signifie </w:t>
      </w:r>
      <w:r>
        <w:t>que l’entreprise a intérêt à</w:t>
      </w:r>
      <w:r w:rsidRPr="00A126A4">
        <w:t xml:space="preserve"> </w:t>
      </w:r>
      <w:r>
        <w:t>faire appel à l’emprunt comme solution de financement.</w:t>
      </w:r>
    </w:p>
    <w:p w14:paraId="16BF864C" w14:textId="13DE70F4" w:rsidR="009A7EAA" w:rsidRPr="009A7EAA" w:rsidRDefault="008A0A64" w:rsidP="008A0A64">
      <w:r>
        <w:t>En revanche</w:t>
      </w:r>
      <w:r w:rsidRPr="00A126A4">
        <w:t xml:space="preserve">, si le taux de rentabilité </w:t>
      </w:r>
      <w:r>
        <w:t xml:space="preserve">économique </w:t>
      </w:r>
      <w:r w:rsidRPr="00A126A4">
        <w:t>est inférieur aux taux d’emprunt, la rentabilité financière baisse</w:t>
      </w:r>
      <w:r>
        <w:t>ra</w:t>
      </w:r>
      <w:r w:rsidRPr="00A126A4">
        <w:t xml:space="preserve">. C’est </w:t>
      </w:r>
      <w:r>
        <w:t xml:space="preserve">ce que l’on appelle </w:t>
      </w:r>
      <w:r w:rsidRPr="00A126A4">
        <w:t>l’</w:t>
      </w:r>
      <w:r w:rsidRPr="00855476">
        <w:rPr>
          <w:b/>
          <w:bCs/>
        </w:rPr>
        <w:t>effet de massue</w:t>
      </w:r>
      <w:r>
        <w:t>. I</w:t>
      </w:r>
      <w:r w:rsidRPr="00A126A4">
        <w:t xml:space="preserve">l </w:t>
      </w:r>
      <w:r>
        <w:t>faudra alors</w:t>
      </w:r>
      <w:r w:rsidRPr="00A126A4">
        <w:t xml:space="preserve"> emprunter le moins possible</w:t>
      </w:r>
      <w:r>
        <w:t xml:space="preserve"> et recourir à d’autres solutions de financement.</w:t>
      </w:r>
    </w:p>
    <w:sectPr w:rsidR="009A7EAA" w:rsidRPr="009A7E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3571" w14:textId="77777777" w:rsidR="00A87754" w:rsidRDefault="00A87754" w:rsidP="00A715E6">
      <w:r>
        <w:separator/>
      </w:r>
    </w:p>
  </w:endnote>
  <w:endnote w:type="continuationSeparator" w:id="0">
    <w:p w14:paraId="66E2CEAC" w14:textId="77777777" w:rsidR="00A87754" w:rsidRDefault="00A87754"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7942" w14:textId="77777777" w:rsidR="00A87754" w:rsidRDefault="00A87754" w:rsidP="00A715E6">
      <w:r>
        <w:separator/>
      </w:r>
    </w:p>
  </w:footnote>
  <w:footnote w:type="continuationSeparator" w:id="0">
    <w:p w14:paraId="0813FE3A" w14:textId="77777777" w:rsidR="00A87754" w:rsidRDefault="00A87754"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18"/>
    <w:multiLevelType w:val="hybridMultilevel"/>
    <w:tmpl w:val="8E1670F2"/>
    <w:lvl w:ilvl="0" w:tplc="8BD26D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D2634"/>
    <w:multiLevelType w:val="hybridMultilevel"/>
    <w:tmpl w:val="6770C73A"/>
    <w:lvl w:ilvl="0" w:tplc="2EEEE91C">
      <w:start w:val="1"/>
      <w:numFmt w:val="bullet"/>
      <w:lvlText w:val="-"/>
      <w:lvlJc w:val="left"/>
      <w:pPr>
        <w:ind w:left="720" w:hanging="360"/>
      </w:pPr>
      <w:rPr>
        <w:rFonts w:ascii="Times New Roman" w:eastAsia="Wingdi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0DD2AC8"/>
    <w:multiLevelType w:val="hybridMultilevel"/>
    <w:tmpl w:val="EAF0BDFA"/>
    <w:lvl w:ilvl="0" w:tplc="E88284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C2C5F"/>
    <w:multiLevelType w:val="hybridMultilevel"/>
    <w:tmpl w:val="DAAEFEFC"/>
    <w:lvl w:ilvl="0" w:tplc="3982A8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067FF"/>
    <w:multiLevelType w:val="hybridMultilevel"/>
    <w:tmpl w:val="E104E7A2"/>
    <w:lvl w:ilvl="0" w:tplc="8738FC2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21724F7A"/>
    <w:multiLevelType w:val="hybridMultilevel"/>
    <w:tmpl w:val="FF248C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E4F03"/>
    <w:multiLevelType w:val="hybridMultilevel"/>
    <w:tmpl w:val="84AE8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482152"/>
    <w:multiLevelType w:val="hybridMultilevel"/>
    <w:tmpl w:val="B69C1A80"/>
    <w:lvl w:ilvl="0" w:tplc="82849312">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7521DB"/>
    <w:multiLevelType w:val="hybridMultilevel"/>
    <w:tmpl w:val="27C61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39294D"/>
    <w:multiLevelType w:val="multilevel"/>
    <w:tmpl w:val="531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62963"/>
    <w:multiLevelType w:val="hybridMultilevel"/>
    <w:tmpl w:val="0B401104"/>
    <w:lvl w:ilvl="0" w:tplc="AD88BE1E">
      <w:numFmt w:val="bullet"/>
      <w:lvlText w:val="-"/>
      <w:lvlJc w:val="left"/>
      <w:pPr>
        <w:ind w:left="644"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2C0761"/>
    <w:multiLevelType w:val="hybridMultilevel"/>
    <w:tmpl w:val="A2EE1F12"/>
    <w:lvl w:ilvl="0" w:tplc="F1DE50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3" w15:restartNumberingAfterBreak="0">
    <w:nsid w:val="4D674000"/>
    <w:multiLevelType w:val="hybridMultilevel"/>
    <w:tmpl w:val="F222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8034F3"/>
    <w:multiLevelType w:val="hybridMultilevel"/>
    <w:tmpl w:val="4746A2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F83644"/>
    <w:multiLevelType w:val="hybridMultilevel"/>
    <w:tmpl w:val="D66CA332"/>
    <w:lvl w:ilvl="0" w:tplc="C6C033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1C0EBC"/>
    <w:multiLevelType w:val="hybridMultilevel"/>
    <w:tmpl w:val="0484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A83CD8"/>
    <w:multiLevelType w:val="hybridMultilevel"/>
    <w:tmpl w:val="16F077E2"/>
    <w:lvl w:ilvl="0" w:tplc="49EC5A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14"/>
  </w:num>
  <w:num w:numId="5">
    <w:abstractNumId w:val="4"/>
  </w:num>
  <w:num w:numId="6">
    <w:abstractNumId w:val="22"/>
  </w:num>
  <w:num w:numId="7">
    <w:abstractNumId w:val="31"/>
  </w:num>
  <w:num w:numId="8">
    <w:abstractNumId w:val="12"/>
  </w:num>
  <w:num w:numId="9">
    <w:abstractNumId w:val="10"/>
  </w:num>
  <w:num w:numId="10">
    <w:abstractNumId w:val="6"/>
  </w:num>
  <w:num w:numId="11">
    <w:abstractNumId w:val="30"/>
  </w:num>
  <w:num w:numId="12">
    <w:abstractNumId w:val="11"/>
  </w:num>
  <w:num w:numId="13">
    <w:abstractNumId w:val="24"/>
  </w:num>
  <w:num w:numId="14">
    <w:abstractNumId w:val="15"/>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26"/>
  </w:num>
  <w:num w:numId="22">
    <w:abstractNumId w:val="16"/>
  </w:num>
  <w:num w:numId="23">
    <w:abstractNumId w:val="7"/>
  </w:num>
  <w:num w:numId="24">
    <w:abstractNumId w:val="19"/>
  </w:num>
  <w:num w:numId="25">
    <w:abstractNumId w:val="21"/>
  </w:num>
  <w:num w:numId="26">
    <w:abstractNumId w:val="3"/>
  </w:num>
  <w:num w:numId="27">
    <w:abstractNumId w:val="18"/>
  </w:num>
  <w:num w:numId="28">
    <w:abstractNumId w:val="5"/>
  </w:num>
  <w:num w:numId="29">
    <w:abstractNumId w:val="9"/>
  </w:num>
  <w:num w:numId="30">
    <w:abstractNumId w:val="13"/>
  </w:num>
  <w:num w:numId="31">
    <w:abstractNumId w:val="23"/>
  </w:num>
  <w:num w:numId="32">
    <w:abstractNumId w:val="0"/>
  </w:num>
  <w:num w:numId="33">
    <w:abstractNumId w:val="27"/>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02E1C"/>
    <w:rsid w:val="00136335"/>
    <w:rsid w:val="001573AC"/>
    <w:rsid w:val="001B5DE2"/>
    <w:rsid w:val="00206267"/>
    <w:rsid w:val="003521D7"/>
    <w:rsid w:val="003525DC"/>
    <w:rsid w:val="00356543"/>
    <w:rsid w:val="003A6F4D"/>
    <w:rsid w:val="003B7549"/>
    <w:rsid w:val="00404A02"/>
    <w:rsid w:val="00471A56"/>
    <w:rsid w:val="004A2233"/>
    <w:rsid w:val="00525C0E"/>
    <w:rsid w:val="00553262"/>
    <w:rsid w:val="0056408A"/>
    <w:rsid w:val="005D1398"/>
    <w:rsid w:val="00681F78"/>
    <w:rsid w:val="006A20A6"/>
    <w:rsid w:val="006C3752"/>
    <w:rsid w:val="006F664C"/>
    <w:rsid w:val="00742874"/>
    <w:rsid w:val="00880A2E"/>
    <w:rsid w:val="008A0A64"/>
    <w:rsid w:val="008D3203"/>
    <w:rsid w:val="00916B25"/>
    <w:rsid w:val="009517EE"/>
    <w:rsid w:val="00986690"/>
    <w:rsid w:val="009A5D11"/>
    <w:rsid w:val="009A7EAA"/>
    <w:rsid w:val="00A24130"/>
    <w:rsid w:val="00A6547F"/>
    <w:rsid w:val="00A715E6"/>
    <w:rsid w:val="00A742CC"/>
    <w:rsid w:val="00A87754"/>
    <w:rsid w:val="00AF13E7"/>
    <w:rsid w:val="00B77771"/>
    <w:rsid w:val="00B94FF6"/>
    <w:rsid w:val="00BE03ED"/>
    <w:rsid w:val="00BF7364"/>
    <w:rsid w:val="00C04123"/>
    <w:rsid w:val="00C511AB"/>
    <w:rsid w:val="00C73FC0"/>
    <w:rsid w:val="00CA5B74"/>
    <w:rsid w:val="00CB2DB8"/>
    <w:rsid w:val="00CB7E6C"/>
    <w:rsid w:val="00CC3125"/>
    <w:rsid w:val="00D0388E"/>
    <w:rsid w:val="00D71156"/>
    <w:rsid w:val="00E213FA"/>
    <w:rsid w:val="00E31277"/>
    <w:rsid w:val="00E71C06"/>
    <w:rsid w:val="00E72EB7"/>
    <w:rsid w:val="00F10F58"/>
    <w:rsid w:val="00F35C1F"/>
    <w:rsid w:val="00F75BD1"/>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5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3</cp:revision>
  <dcterms:created xsi:type="dcterms:W3CDTF">2020-04-03T09:29:00Z</dcterms:created>
  <dcterms:modified xsi:type="dcterms:W3CDTF">2020-04-03T10:01:00Z</dcterms:modified>
</cp:coreProperties>
</file>