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7" w:rsidRPr="000E32F8" w:rsidRDefault="00E576BC" w:rsidP="000365F7">
      <w:pPr>
        <w:jc w:val="right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>Session 2020</w:t>
      </w:r>
    </w:p>
    <w:p w:rsidR="000365F7" w:rsidRPr="000F0644" w:rsidRDefault="000365F7" w:rsidP="000365F7">
      <w:pPr>
        <w:keepNext/>
        <w:spacing w:after="0" w:line="240" w:lineRule="auto"/>
        <w:jc w:val="center"/>
        <w:outlineLvl w:val="1"/>
        <w:rPr>
          <w:rFonts w:cs="Arial"/>
          <w:i/>
          <w:iCs/>
          <w:sz w:val="20"/>
          <w:szCs w:val="20"/>
          <w:u w:val="single"/>
        </w:rPr>
      </w:pPr>
      <w:r w:rsidRPr="000F0644">
        <w:rPr>
          <w:rFonts w:cs="Arial"/>
          <w:i/>
          <w:iCs/>
          <w:sz w:val="20"/>
          <w:szCs w:val="20"/>
          <w:u w:val="single"/>
        </w:rPr>
        <w:t>Brevet de Technicien Supérieur</w:t>
      </w:r>
    </w:p>
    <w:p w:rsidR="000365F7" w:rsidRDefault="000365F7" w:rsidP="000365F7">
      <w:pPr>
        <w:keepNext/>
        <w:spacing w:after="0" w:line="240" w:lineRule="auto"/>
        <w:jc w:val="center"/>
        <w:outlineLvl w:val="3"/>
        <w:rPr>
          <w:rFonts w:cs="Arial"/>
          <w:b/>
          <w:bCs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COMMERCE INTERNATIONAL</w:t>
      </w:r>
    </w:p>
    <w:p w:rsidR="000365F7" w:rsidRDefault="000365F7" w:rsidP="000365F7">
      <w:pPr>
        <w:spacing w:after="0" w:line="240" w:lineRule="auto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à</w:t>
      </w:r>
      <w:proofErr w:type="gramEnd"/>
      <w:r>
        <w:rPr>
          <w:rFonts w:cs="Arial"/>
          <w:b/>
          <w:bCs/>
        </w:rPr>
        <w:t xml:space="preserve"> référentiel commun européen</w:t>
      </w:r>
    </w:p>
    <w:p w:rsidR="000365F7" w:rsidRDefault="000365F7" w:rsidP="000365F7">
      <w:pPr>
        <w:spacing w:after="0" w:line="240" w:lineRule="auto"/>
        <w:jc w:val="center"/>
        <w:rPr>
          <w:rFonts w:cs="Arial"/>
          <w:b/>
        </w:rPr>
      </w:pPr>
    </w:p>
    <w:p w:rsidR="000365F7" w:rsidRPr="000F0644" w:rsidRDefault="000365F7" w:rsidP="000365F7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 w:line="240" w:lineRule="auto"/>
        <w:ind w:left="142" w:right="139"/>
        <w:jc w:val="center"/>
        <w:rPr>
          <w:rFonts w:cs="Arial"/>
          <w:b/>
          <w:sz w:val="28"/>
        </w:rPr>
      </w:pPr>
      <w:r w:rsidRPr="000F0644">
        <w:rPr>
          <w:rFonts w:cs="Arial"/>
          <w:b/>
          <w:sz w:val="28"/>
        </w:rPr>
        <w:t>U61 - Montage des opérations d’import-export</w:t>
      </w:r>
    </w:p>
    <w:p w:rsidR="000365F7" w:rsidRPr="000E32F8" w:rsidRDefault="000365F7" w:rsidP="000365F7">
      <w:pPr>
        <w:pStyle w:val="En-tte"/>
        <w:tabs>
          <w:tab w:val="clear" w:pos="4536"/>
          <w:tab w:val="clear" w:pos="9072"/>
        </w:tabs>
        <w:spacing w:after="0"/>
        <w:rPr>
          <w:b/>
          <w:i/>
        </w:rPr>
      </w:pPr>
    </w:p>
    <w:p w:rsidR="000365F7" w:rsidRDefault="000365F7" w:rsidP="000365F7">
      <w:pPr>
        <w:pStyle w:val="En-tte"/>
        <w:tabs>
          <w:tab w:val="clear" w:pos="4536"/>
          <w:tab w:val="clear" w:pos="9072"/>
        </w:tabs>
        <w:spacing w:after="0"/>
        <w:jc w:val="center"/>
        <w:rPr>
          <w:rFonts w:ascii="Arial Black" w:hAnsi="Arial Black"/>
          <w:sz w:val="28"/>
          <w:u w:val="dotDotDash"/>
        </w:rPr>
      </w:pPr>
      <w:r>
        <w:rPr>
          <w:rFonts w:ascii="Arial Black" w:hAnsi="Arial Black"/>
          <w:sz w:val="28"/>
          <w:u w:val="dotDotDash"/>
        </w:rPr>
        <w:t>ÉLÉMENTS DE CORRECTION – HEXIS</w:t>
      </w:r>
    </w:p>
    <w:p w:rsidR="000365F7" w:rsidRPr="000F0644" w:rsidRDefault="000365F7" w:rsidP="000365F7">
      <w:pPr>
        <w:pStyle w:val="En-tte"/>
        <w:tabs>
          <w:tab w:val="clear" w:pos="4536"/>
          <w:tab w:val="clear" w:pos="9072"/>
        </w:tabs>
        <w:spacing w:after="0"/>
        <w:jc w:val="center"/>
        <w:rPr>
          <w:rFonts w:ascii="Arial Black" w:hAnsi="Arial Black"/>
          <w:sz w:val="16"/>
          <w:u w:val="dotDotDash"/>
        </w:rPr>
      </w:pPr>
    </w:p>
    <w:p w:rsidR="00ED2D04" w:rsidRPr="00BD43AB" w:rsidRDefault="00ED2D04" w:rsidP="000F0644">
      <w:pPr>
        <w:pStyle w:val="Titre"/>
        <w:pBdr>
          <w:bottom w:val="none" w:sz="0" w:space="0" w:color="auto"/>
        </w:pBdr>
      </w:pPr>
    </w:p>
    <w:p w:rsidR="00ED2D04" w:rsidRPr="000F0644" w:rsidRDefault="000357CA" w:rsidP="002D095B">
      <w:pPr>
        <w:jc w:val="center"/>
        <w:rPr>
          <w:rFonts w:cs="Arial"/>
          <w:b/>
          <w:sz w:val="28"/>
          <w:szCs w:val="28"/>
          <w:u w:val="single"/>
        </w:rPr>
      </w:pPr>
      <w:r w:rsidRPr="000F0644">
        <w:rPr>
          <w:rFonts w:cs="Arial"/>
          <w:b/>
          <w:sz w:val="28"/>
          <w:szCs w:val="28"/>
          <w:u w:val="single"/>
        </w:rPr>
        <w:t>PARTIE 1</w:t>
      </w:r>
      <w:r w:rsidR="000F0644" w:rsidRPr="000F0644">
        <w:rPr>
          <w:rFonts w:cs="Arial"/>
          <w:b/>
          <w:sz w:val="28"/>
          <w:szCs w:val="28"/>
          <w:u w:val="single"/>
        </w:rPr>
        <w:t xml:space="preserve"> -</w:t>
      </w:r>
      <w:r w:rsidR="00C10F9E" w:rsidRPr="000F0644">
        <w:rPr>
          <w:rFonts w:cs="Arial"/>
          <w:b/>
          <w:sz w:val="28"/>
          <w:szCs w:val="28"/>
          <w:u w:val="single"/>
        </w:rPr>
        <w:t xml:space="preserve"> </w:t>
      </w:r>
      <w:r w:rsidRPr="000F0644">
        <w:rPr>
          <w:rFonts w:cs="Arial"/>
          <w:b/>
          <w:sz w:val="28"/>
          <w:szCs w:val="28"/>
          <w:u w:val="single"/>
        </w:rPr>
        <w:t>MONTAGE DES OP</w:t>
      </w:r>
      <w:r w:rsidRPr="000F0644">
        <w:rPr>
          <w:rFonts w:cs="Arial"/>
          <w:b/>
          <w:caps/>
          <w:sz w:val="28"/>
          <w:szCs w:val="28"/>
          <w:u w:val="single"/>
        </w:rPr>
        <w:t>É</w:t>
      </w:r>
      <w:r w:rsidRPr="000F0644">
        <w:rPr>
          <w:rFonts w:cs="Arial"/>
          <w:b/>
          <w:sz w:val="28"/>
          <w:szCs w:val="28"/>
          <w:u w:val="single"/>
        </w:rPr>
        <w:t>RATIONS EXPORT</w:t>
      </w:r>
      <w:r w:rsidR="00195E07" w:rsidRPr="000F0644">
        <w:rPr>
          <w:rFonts w:cs="Arial"/>
          <w:b/>
          <w:sz w:val="28"/>
          <w:szCs w:val="28"/>
          <w:u w:val="single"/>
        </w:rPr>
        <w:t xml:space="preserve"> - 45 points</w:t>
      </w:r>
    </w:p>
    <w:p w:rsidR="000365F7" w:rsidRPr="000365F7" w:rsidRDefault="000365F7" w:rsidP="000365F7">
      <w:pPr>
        <w:spacing w:after="0" w:line="240" w:lineRule="auto"/>
        <w:jc w:val="center"/>
        <w:rPr>
          <w:rFonts w:cs="Arial"/>
          <w:b/>
          <w:sz w:val="18"/>
          <w:szCs w:val="28"/>
          <w:u w:val="single"/>
        </w:rPr>
      </w:pPr>
    </w:p>
    <w:p w:rsidR="000F0644" w:rsidRDefault="00643E67" w:rsidP="000F0644">
      <w:pPr>
        <w:pStyle w:val="Titre2"/>
        <w:spacing w:before="0" w:line="240" w:lineRule="auto"/>
        <w:ind w:left="567" w:hanging="501"/>
        <w:jc w:val="both"/>
        <w:rPr>
          <w:rFonts w:eastAsia="Cambria"/>
        </w:rPr>
      </w:pPr>
      <w:bookmarkStart w:id="1" w:name="_Hlk523180375"/>
      <w:bookmarkStart w:id="2" w:name="_Hlk523169798"/>
      <w:r>
        <w:rPr>
          <w:rFonts w:eastAsia="Cambria"/>
        </w:rPr>
        <w:t>Analysez l</w:t>
      </w:r>
      <w:r w:rsidR="00BD017C">
        <w:rPr>
          <w:rFonts w:eastAsia="Cambria"/>
        </w:rPr>
        <w:t>’</w:t>
      </w:r>
      <w:r>
        <w:rPr>
          <w:rFonts w:eastAsia="Cambria"/>
        </w:rPr>
        <w:t>intérêt pour l’entreprise H</w:t>
      </w:r>
      <w:r w:rsidR="0051148F">
        <w:rPr>
          <w:rFonts w:eastAsia="Cambria"/>
        </w:rPr>
        <w:t>EXIS</w:t>
      </w:r>
      <w:r w:rsidR="00F04010">
        <w:rPr>
          <w:rFonts w:eastAsia="Cambria"/>
        </w:rPr>
        <w:t>, au vu des conditions de vente</w:t>
      </w:r>
      <w:r w:rsidR="007D0632">
        <w:rPr>
          <w:rFonts w:eastAsia="Cambria"/>
        </w:rPr>
        <w:t xml:space="preserve"> </w:t>
      </w:r>
      <w:r w:rsidR="0048792D">
        <w:rPr>
          <w:rFonts w:eastAsia="Cambria"/>
        </w:rPr>
        <w:t>habituelles, d’accepter</w:t>
      </w:r>
      <w:r>
        <w:rPr>
          <w:rFonts w:eastAsia="Cambria"/>
        </w:rPr>
        <w:t xml:space="preserve"> la modification d’</w:t>
      </w:r>
      <w:r w:rsidR="00300856">
        <w:rPr>
          <w:rFonts w:eastAsia="Cambria"/>
        </w:rPr>
        <w:t>i</w:t>
      </w:r>
      <w:r>
        <w:rPr>
          <w:rFonts w:eastAsia="Cambria"/>
        </w:rPr>
        <w:t>ncoterm demandé</w:t>
      </w:r>
      <w:r w:rsidR="005279F7">
        <w:rPr>
          <w:rFonts w:eastAsia="Cambria"/>
        </w:rPr>
        <w:t>e</w:t>
      </w:r>
      <w:r>
        <w:rPr>
          <w:rFonts w:eastAsia="Cambria"/>
        </w:rPr>
        <w:t xml:space="preserve"> par l’entreprise Falcon</w:t>
      </w:r>
      <w:bookmarkEnd w:id="1"/>
      <w:r w:rsidR="001559AC">
        <w:rPr>
          <w:rFonts w:eastAsia="Cambria"/>
        </w:rPr>
        <w:t xml:space="preserve"> pour sa commande exceptionnelle</w:t>
      </w:r>
      <w:r w:rsidR="000F0644">
        <w:rPr>
          <w:rFonts w:eastAsia="Cambria"/>
        </w:rPr>
        <w:t>.</w:t>
      </w:r>
    </w:p>
    <w:p w:rsidR="00CD1C6B" w:rsidRDefault="000F0644" w:rsidP="000F0644">
      <w:pPr>
        <w:pStyle w:val="Titre2"/>
        <w:numPr>
          <w:ilvl w:val="0"/>
          <w:numId w:val="0"/>
        </w:numPr>
        <w:spacing w:before="0" w:line="240" w:lineRule="auto"/>
        <w:ind w:left="567" w:hanging="501"/>
        <w:jc w:val="both"/>
        <w:rPr>
          <w:rFonts w:eastAsia="Cambria"/>
        </w:rPr>
      </w:pPr>
      <w:r w:rsidRPr="000F0644">
        <w:rPr>
          <w:rFonts w:eastAsia="Cambria"/>
          <w:color w:val="FF0000"/>
        </w:rPr>
        <w:t xml:space="preserve"> </w:t>
      </w:r>
      <w:r>
        <w:rPr>
          <w:rFonts w:eastAsia="Cambria"/>
          <w:color w:val="FF0000"/>
        </w:rPr>
        <w:tab/>
      </w:r>
      <w:r w:rsidRPr="00CD1C6B">
        <w:rPr>
          <w:rFonts w:eastAsia="Cambria"/>
          <w:color w:val="FF0000"/>
        </w:rPr>
        <w:t xml:space="preserve">UC61CP7                </w:t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  <w:t>3</w:t>
      </w:r>
      <w:r w:rsidRPr="00CD1C6B">
        <w:rPr>
          <w:rFonts w:eastAsia="Cambria"/>
          <w:color w:val="FF0000"/>
        </w:rPr>
        <w:t xml:space="preserve"> points</w:t>
      </w:r>
    </w:p>
    <w:bookmarkEnd w:id="2"/>
    <w:p w:rsidR="00B1762B" w:rsidRPr="000F0644" w:rsidRDefault="00B1762B" w:rsidP="000365F7">
      <w:pPr>
        <w:pStyle w:val="Sansinterligne"/>
        <w:jc w:val="both"/>
        <w:rPr>
          <w:rFonts w:cs="Arial"/>
          <w:sz w:val="16"/>
          <w:szCs w:val="24"/>
        </w:rPr>
      </w:pPr>
    </w:p>
    <w:p w:rsidR="002D095B" w:rsidRDefault="00ED2D04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ED2D04">
        <w:rPr>
          <w:rFonts w:cs="Arial"/>
          <w:szCs w:val="24"/>
        </w:rPr>
        <w:t>ncoterm dans les conditions</w:t>
      </w:r>
      <w:r w:rsidR="002D095B">
        <w:rPr>
          <w:rFonts w:cs="Arial"/>
          <w:szCs w:val="24"/>
        </w:rPr>
        <w:t xml:space="preserve"> de vente : FOB port Fos</w:t>
      </w:r>
      <w:r w:rsidR="00C10F9E">
        <w:rPr>
          <w:rFonts w:cs="Arial"/>
          <w:szCs w:val="24"/>
        </w:rPr>
        <w:t>-</w:t>
      </w:r>
      <w:r w:rsidR="002D095B">
        <w:rPr>
          <w:rFonts w:cs="Arial"/>
          <w:szCs w:val="24"/>
        </w:rPr>
        <w:t>sur</w:t>
      </w:r>
      <w:r w:rsidR="00C10F9E">
        <w:rPr>
          <w:rFonts w:cs="Arial"/>
          <w:szCs w:val="24"/>
        </w:rPr>
        <w:t>-</w:t>
      </w:r>
      <w:r w:rsidR="002D095B">
        <w:rPr>
          <w:rFonts w:cs="Arial"/>
          <w:szCs w:val="24"/>
        </w:rPr>
        <w:t>Mer</w:t>
      </w:r>
    </w:p>
    <w:p w:rsidR="00ED2D04" w:rsidRDefault="005279F7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ED2D04" w:rsidRPr="00ED2D04">
        <w:rPr>
          <w:rFonts w:cs="Arial"/>
          <w:szCs w:val="24"/>
        </w:rPr>
        <w:t>ncoterm sur la demande d’offre</w:t>
      </w:r>
      <w:r w:rsidR="002D095B">
        <w:rPr>
          <w:rFonts w:cs="Arial"/>
          <w:szCs w:val="24"/>
        </w:rPr>
        <w:t> :</w:t>
      </w:r>
      <w:r w:rsidR="00CD1C6B">
        <w:rPr>
          <w:rFonts w:cs="Arial"/>
          <w:szCs w:val="24"/>
        </w:rPr>
        <w:t xml:space="preserve"> CIP</w:t>
      </w:r>
      <w:r w:rsidR="00ED2D04" w:rsidRPr="00ED2D04">
        <w:rPr>
          <w:rFonts w:cs="Arial"/>
          <w:szCs w:val="24"/>
        </w:rPr>
        <w:t xml:space="preserve"> Durban. </w:t>
      </w:r>
    </w:p>
    <w:p w:rsidR="00ED2D04" w:rsidRPr="000365F7" w:rsidRDefault="00ED2D04" w:rsidP="000365F7">
      <w:pPr>
        <w:pStyle w:val="Sansinterligne"/>
        <w:jc w:val="both"/>
        <w:rPr>
          <w:rFonts w:cs="Arial"/>
          <w:sz w:val="12"/>
          <w:szCs w:val="12"/>
        </w:rPr>
      </w:pPr>
    </w:p>
    <w:p w:rsidR="00C10F9E" w:rsidRDefault="00643E6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 w:rsidRPr="00C10F9E">
        <w:rPr>
          <w:rFonts w:cs="Arial"/>
          <w:szCs w:val="24"/>
        </w:rPr>
        <w:t>Proposition plus commerciale, démontre l’intérêt de rendre service à son client</w:t>
      </w:r>
      <w:r w:rsidR="00C10F9E" w:rsidRPr="00C10F9E">
        <w:rPr>
          <w:rFonts w:cs="Arial"/>
          <w:szCs w:val="24"/>
        </w:rPr>
        <w:t> </w:t>
      </w:r>
    </w:p>
    <w:p w:rsidR="00643E67" w:rsidRPr="00C10F9E" w:rsidRDefault="00C10F9E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643E67" w:rsidRPr="00C10F9E">
        <w:rPr>
          <w:rFonts w:cs="Arial"/>
          <w:szCs w:val="24"/>
        </w:rPr>
        <w:t>ain en termes d’image</w:t>
      </w:r>
    </w:p>
    <w:p w:rsidR="00643E67" w:rsidRPr="00643E67" w:rsidRDefault="00AF0A4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Prise en charge </w:t>
      </w:r>
      <w:r w:rsidR="00643E67" w:rsidRPr="00643E67">
        <w:rPr>
          <w:rFonts w:cs="Arial"/>
          <w:szCs w:val="24"/>
        </w:rPr>
        <w:t>de la gestion des opérations de logistique et d’assurance</w:t>
      </w:r>
    </w:p>
    <w:p w:rsidR="00643E67" w:rsidRPr="00643E67" w:rsidRDefault="00AF0A4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Conserve </w:t>
      </w:r>
      <w:r w:rsidR="00643E67" w:rsidRPr="00643E67">
        <w:rPr>
          <w:rFonts w:cs="Arial"/>
          <w:szCs w:val="24"/>
        </w:rPr>
        <w:t xml:space="preserve">le transfert de risques au départ </w:t>
      </w:r>
    </w:p>
    <w:p w:rsidR="00643E67" w:rsidRPr="00643E67" w:rsidRDefault="00643E6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 w:rsidRPr="00643E67">
        <w:rPr>
          <w:rFonts w:cs="Arial"/>
          <w:szCs w:val="24"/>
        </w:rPr>
        <w:t>Possibilité d’optimis</w:t>
      </w:r>
      <w:r w:rsidR="00AF0A47">
        <w:rPr>
          <w:rFonts w:cs="Arial"/>
          <w:szCs w:val="24"/>
        </w:rPr>
        <w:t>er l</w:t>
      </w:r>
      <w:r w:rsidRPr="00643E67">
        <w:rPr>
          <w:rFonts w:cs="Arial"/>
          <w:szCs w:val="24"/>
        </w:rPr>
        <w:t>es coûts logistiques</w:t>
      </w:r>
    </w:p>
    <w:p w:rsidR="00643E67" w:rsidRPr="00643E67" w:rsidRDefault="00643E6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 w:rsidRPr="00643E67">
        <w:rPr>
          <w:rFonts w:cs="Arial"/>
          <w:szCs w:val="24"/>
        </w:rPr>
        <w:t xml:space="preserve">Possibilité de </w:t>
      </w:r>
      <w:r w:rsidR="00F04010">
        <w:rPr>
          <w:rFonts w:cs="Arial"/>
          <w:szCs w:val="24"/>
        </w:rPr>
        <w:t>réaliser</w:t>
      </w:r>
      <w:r w:rsidRPr="00643E67">
        <w:rPr>
          <w:rFonts w:cs="Arial"/>
          <w:szCs w:val="24"/>
        </w:rPr>
        <w:t xml:space="preserve"> une marge </w:t>
      </w:r>
      <w:r w:rsidR="00F04010">
        <w:rPr>
          <w:rFonts w:cs="Arial"/>
          <w:szCs w:val="24"/>
        </w:rPr>
        <w:t xml:space="preserve">supplémentaire </w:t>
      </w:r>
      <w:r w:rsidRPr="00643E67">
        <w:rPr>
          <w:rFonts w:cs="Arial"/>
          <w:szCs w:val="24"/>
        </w:rPr>
        <w:t>sur le coût logistique</w:t>
      </w:r>
    </w:p>
    <w:p w:rsidR="00643E67" w:rsidRPr="00643E67" w:rsidRDefault="00643E6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 w:rsidRPr="00643E67">
        <w:rPr>
          <w:rFonts w:cs="Arial"/>
          <w:szCs w:val="24"/>
        </w:rPr>
        <w:t>Choix des prestataires et de la qualité des prestations</w:t>
      </w:r>
    </w:p>
    <w:p w:rsidR="005442A1" w:rsidRDefault="00643E67" w:rsidP="00F63FFF">
      <w:pPr>
        <w:pStyle w:val="Sansinterligne"/>
        <w:numPr>
          <w:ilvl w:val="0"/>
          <w:numId w:val="3"/>
        </w:numPr>
        <w:jc w:val="both"/>
        <w:rPr>
          <w:rFonts w:cs="Arial"/>
          <w:szCs w:val="24"/>
        </w:rPr>
      </w:pPr>
      <w:r w:rsidRPr="00643E67">
        <w:rPr>
          <w:rFonts w:cs="Arial"/>
          <w:szCs w:val="24"/>
        </w:rPr>
        <w:t>Meilleure maîtrise du transit time</w:t>
      </w:r>
    </w:p>
    <w:p w:rsidR="001F6701" w:rsidRPr="000F0644" w:rsidRDefault="001F6701" w:rsidP="000365F7">
      <w:pPr>
        <w:pStyle w:val="Sansinterligne"/>
        <w:jc w:val="both"/>
        <w:rPr>
          <w:rFonts w:cs="Arial"/>
          <w:sz w:val="12"/>
          <w:szCs w:val="24"/>
        </w:rPr>
      </w:pPr>
    </w:p>
    <w:p w:rsidR="00B1762B" w:rsidRDefault="000365F7" w:rsidP="0051148F">
      <w:pPr>
        <w:pStyle w:val="Sansinterligne"/>
        <w:rPr>
          <w:rFonts w:cs="Arial"/>
          <w:color w:val="FF0000"/>
          <w:szCs w:val="24"/>
        </w:rPr>
      </w:pPr>
      <w:bookmarkStart w:id="3" w:name="_Hlk524801656"/>
      <w:r>
        <w:rPr>
          <w:rFonts w:cs="Arial"/>
          <w:color w:val="FF0000"/>
          <w:szCs w:val="24"/>
        </w:rPr>
        <w:t>0,</w:t>
      </w:r>
      <w:r w:rsidR="007D0632">
        <w:rPr>
          <w:rFonts w:cs="Arial"/>
          <w:color w:val="FF0000"/>
          <w:szCs w:val="24"/>
        </w:rPr>
        <w:t>50</w:t>
      </w:r>
      <w:r w:rsidR="00E76F4F" w:rsidRPr="00E76F4F">
        <w:rPr>
          <w:rFonts w:cs="Arial"/>
          <w:color w:val="FF0000"/>
          <w:szCs w:val="24"/>
        </w:rPr>
        <w:t xml:space="preserve"> point par proposition cohérente dans la limite de </w:t>
      </w:r>
      <w:r w:rsidR="00C10F9E">
        <w:rPr>
          <w:rFonts w:cs="Arial"/>
          <w:color w:val="FF0000"/>
          <w:szCs w:val="24"/>
        </w:rPr>
        <w:t>3</w:t>
      </w:r>
      <w:r w:rsidR="00E76F4F" w:rsidRPr="00E76F4F">
        <w:rPr>
          <w:rFonts w:cs="Arial"/>
          <w:color w:val="FF0000"/>
          <w:szCs w:val="24"/>
        </w:rPr>
        <w:t xml:space="preserve"> p</w:t>
      </w:r>
      <w:r w:rsidR="00ED2D04">
        <w:rPr>
          <w:rFonts w:cs="Arial"/>
          <w:color w:val="FF0000"/>
          <w:szCs w:val="24"/>
        </w:rPr>
        <w:t>oint</w:t>
      </w:r>
      <w:r w:rsidR="00E76F4F" w:rsidRPr="00E76F4F">
        <w:rPr>
          <w:rFonts w:cs="Arial"/>
          <w:color w:val="FF0000"/>
          <w:szCs w:val="24"/>
        </w:rPr>
        <w:t>s</w:t>
      </w:r>
    </w:p>
    <w:p w:rsidR="00E76F4F" w:rsidRPr="000F0644" w:rsidRDefault="00E76F4F" w:rsidP="0051148F">
      <w:pPr>
        <w:pStyle w:val="Sansinterligne"/>
        <w:rPr>
          <w:rFonts w:cs="Arial"/>
          <w:color w:val="FF0000"/>
          <w:sz w:val="16"/>
          <w:szCs w:val="24"/>
        </w:rPr>
      </w:pPr>
    </w:p>
    <w:p w:rsidR="00F04010" w:rsidRPr="00E76F4F" w:rsidRDefault="00F04010" w:rsidP="000365F7">
      <w:pPr>
        <w:pStyle w:val="Sansinterligne"/>
        <w:jc w:val="both"/>
        <w:rPr>
          <w:rFonts w:cs="Arial"/>
          <w:color w:val="FF0000"/>
          <w:szCs w:val="24"/>
        </w:rPr>
      </w:pPr>
    </w:p>
    <w:p w:rsidR="000F0644" w:rsidRDefault="00CD1C6B" w:rsidP="000F0644">
      <w:pPr>
        <w:pStyle w:val="Titre2"/>
        <w:spacing w:before="0" w:line="240" w:lineRule="auto"/>
        <w:ind w:left="567" w:hanging="501"/>
        <w:jc w:val="both"/>
        <w:rPr>
          <w:rFonts w:eastAsia="Cambria"/>
        </w:rPr>
      </w:pPr>
      <w:bookmarkStart w:id="4" w:name="_Hlk523230283"/>
      <w:bookmarkEnd w:id="3"/>
      <w:r>
        <w:rPr>
          <w:rFonts w:eastAsia="Cambria"/>
        </w:rPr>
        <w:t>Calculez le coû</w:t>
      </w:r>
      <w:r w:rsidRPr="00CD1C6B">
        <w:rPr>
          <w:rFonts w:eastAsia="Cambria"/>
        </w:rPr>
        <w:t>t logistique de la commande exc</w:t>
      </w:r>
      <w:r>
        <w:rPr>
          <w:rFonts w:eastAsia="Cambria"/>
        </w:rPr>
        <w:t xml:space="preserve">eptionnelle </w:t>
      </w:r>
      <w:r w:rsidR="00E973A2">
        <w:rPr>
          <w:rFonts w:eastAsia="Cambria"/>
        </w:rPr>
        <w:t>puis</w:t>
      </w:r>
      <w:r>
        <w:rPr>
          <w:rFonts w:eastAsia="Cambria"/>
        </w:rPr>
        <w:t xml:space="preserve"> le coû</w:t>
      </w:r>
      <w:r w:rsidRPr="00CD1C6B">
        <w:rPr>
          <w:rFonts w:eastAsia="Cambria"/>
        </w:rPr>
        <w:t>t total des deux commandes (renouvellement et exceptionnelle)</w:t>
      </w:r>
      <w:r w:rsidR="000F0644">
        <w:rPr>
          <w:rFonts w:eastAsia="Cambria"/>
        </w:rPr>
        <w:t>.</w:t>
      </w:r>
    </w:p>
    <w:p w:rsidR="00CD1C6B" w:rsidRDefault="00CD1C6B" w:rsidP="000F0644">
      <w:pPr>
        <w:pStyle w:val="Titre2"/>
        <w:numPr>
          <w:ilvl w:val="0"/>
          <w:numId w:val="0"/>
        </w:numPr>
        <w:spacing w:before="0" w:line="240" w:lineRule="auto"/>
        <w:ind w:left="567" w:hanging="501"/>
        <w:jc w:val="both"/>
        <w:rPr>
          <w:rFonts w:eastAsia="Cambria"/>
        </w:rPr>
      </w:pPr>
      <w:r w:rsidRPr="00CD1C6B">
        <w:rPr>
          <w:rFonts w:eastAsia="Cambria"/>
        </w:rPr>
        <w:t xml:space="preserve"> </w:t>
      </w:r>
      <w:r w:rsidR="000F0644">
        <w:rPr>
          <w:rFonts w:eastAsia="Cambria"/>
        </w:rPr>
        <w:tab/>
      </w:r>
      <w:r w:rsidR="000F0644" w:rsidRPr="00CD1C6B">
        <w:rPr>
          <w:rFonts w:eastAsia="Cambria"/>
          <w:color w:val="FF0000"/>
        </w:rPr>
        <w:t xml:space="preserve">UC61CP7                </w:t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</w:r>
      <w:r w:rsidR="000F0644">
        <w:rPr>
          <w:rFonts w:eastAsia="Cambria"/>
          <w:color w:val="FF0000"/>
        </w:rPr>
        <w:tab/>
        <w:t>10</w:t>
      </w:r>
      <w:r w:rsidR="000F0644" w:rsidRPr="00CD1C6B">
        <w:rPr>
          <w:rFonts w:eastAsia="Cambria"/>
          <w:color w:val="FF0000"/>
        </w:rPr>
        <w:t xml:space="preserve"> points</w:t>
      </w:r>
    </w:p>
    <w:p w:rsidR="00AA68F3" w:rsidRPr="000F0644" w:rsidRDefault="00AA68F3" w:rsidP="00CD1C6B">
      <w:pPr>
        <w:spacing w:after="0" w:line="240" w:lineRule="auto"/>
        <w:rPr>
          <w:sz w:val="16"/>
          <w:u w:val="single"/>
        </w:rPr>
      </w:pPr>
    </w:p>
    <w:p w:rsidR="00CD1C6B" w:rsidRPr="00AA68F3" w:rsidRDefault="00CD1C6B" w:rsidP="00CD1C6B">
      <w:pPr>
        <w:spacing w:after="0" w:line="240" w:lineRule="auto"/>
      </w:pPr>
      <w:r w:rsidRPr="00AA68F3">
        <w:rPr>
          <w:u w:val="single"/>
        </w:rPr>
        <w:t xml:space="preserve">Envoi de la commande exceptionnelle en LCL </w:t>
      </w:r>
    </w:p>
    <w:p w:rsidR="00CD1C6B" w:rsidRPr="000F0644" w:rsidRDefault="00CD1C6B" w:rsidP="00CD1C6B">
      <w:pPr>
        <w:spacing w:after="0" w:line="240" w:lineRule="auto"/>
        <w:rPr>
          <w:b/>
          <w:sz w:val="12"/>
          <w:u w:val="single"/>
        </w:rPr>
      </w:pPr>
    </w:p>
    <w:p w:rsidR="00CD1C6B" w:rsidRDefault="00F074BB" w:rsidP="00CD1C6B">
      <w:pPr>
        <w:spacing w:after="0" w:line="240" w:lineRule="auto"/>
        <w:rPr>
          <w:b/>
        </w:rPr>
      </w:pPr>
      <w:r>
        <w:rPr>
          <w:b/>
        </w:rPr>
        <w:t>Calcul de la valeur des marchandises</w:t>
      </w:r>
    </w:p>
    <w:p w:rsidR="00CD1C6B" w:rsidRDefault="00E973A2" w:rsidP="00CD1C6B">
      <w:pPr>
        <w:spacing w:after="0" w:line="240" w:lineRule="auto"/>
        <w:rPr>
          <w:rFonts w:cs="Arial"/>
          <w:color w:val="FF0000"/>
          <w:szCs w:val="24"/>
        </w:rPr>
      </w:pPr>
      <w:r>
        <w:rPr>
          <w:rFonts w:cs="Arial"/>
          <w:szCs w:val="24"/>
        </w:rPr>
        <w:t>(25 x 211.</w:t>
      </w:r>
      <w:r w:rsidR="00CD1C6B" w:rsidRPr="00E37B9C">
        <w:rPr>
          <w:rFonts w:cs="Arial"/>
          <w:szCs w:val="24"/>
        </w:rPr>
        <w:t>50) + (14 x 264.20) + (35 x 171.75) + (28 x 67) = 16 873.55</w:t>
      </w:r>
      <w:r w:rsidR="00CD1C6B">
        <w:rPr>
          <w:rFonts w:cs="Arial"/>
          <w:szCs w:val="24"/>
        </w:rPr>
        <w:t xml:space="preserve"> EUR   </w:t>
      </w:r>
      <w:r w:rsidR="00CD1C6B">
        <w:rPr>
          <w:rFonts w:cs="Arial"/>
          <w:szCs w:val="24"/>
        </w:rPr>
        <w:tab/>
        <w:t xml:space="preserve">    </w:t>
      </w:r>
      <w:r w:rsidR="00CD1C6B">
        <w:rPr>
          <w:rFonts w:cs="Arial"/>
          <w:color w:val="FF0000"/>
          <w:szCs w:val="24"/>
        </w:rPr>
        <w:t>1</w:t>
      </w:r>
      <w:r w:rsidR="00CD1C6B" w:rsidRPr="00E37B9C">
        <w:rPr>
          <w:rFonts w:cs="Arial"/>
          <w:color w:val="FF0000"/>
          <w:szCs w:val="24"/>
        </w:rPr>
        <w:t xml:space="preserve"> point</w:t>
      </w:r>
    </w:p>
    <w:p w:rsidR="00CD1C6B" w:rsidRPr="000365F7" w:rsidRDefault="00CD1C6B" w:rsidP="00CD1C6B">
      <w:pPr>
        <w:spacing w:after="0" w:line="240" w:lineRule="auto"/>
        <w:rPr>
          <w:rFonts w:cs="Arial"/>
          <w:b/>
          <w:sz w:val="10"/>
        </w:rPr>
      </w:pPr>
    </w:p>
    <w:p w:rsidR="00CD1C6B" w:rsidRDefault="00CD1C6B" w:rsidP="00CD1C6B">
      <w:pPr>
        <w:tabs>
          <w:tab w:val="left" w:pos="6237"/>
        </w:tabs>
        <w:spacing w:after="0" w:line="240" w:lineRule="auto"/>
        <w:rPr>
          <w:b/>
        </w:rPr>
      </w:pPr>
      <w:r w:rsidRPr="002A17AD">
        <w:rPr>
          <w:b/>
        </w:rPr>
        <w:t xml:space="preserve">Calcul du </w:t>
      </w:r>
      <w:r>
        <w:rPr>
          <w:b/>
        </w:rPr>
        <w:t>coût</w:t>
      </w:r>
      <w:r w:rsidRPr="002A17AD">
        <w:rPr>
          <w:b/>
        </w:rPr>
        <w:t xml:space="preserve"> </w:t>
      </w:r>
      <w:r>
        <w:rPr>
          <w:b/>
        </w:rPr>
        <w:t xml:space="preserve">correspondant au </w:t>
      </w:r>
      <w:r w:rsidRPr="002A17AD">
        <w:rPr>
          <w:b/>
        </w:rPr>
        <w:t>CI</w:t>
      </w:r>
      <w:r w:rsidR="00AA68F3">
        <w:rPr>
          <w:b/>
        </w:rPr>
        <w:t>P DURBAN</w:t>
      </w:r>
    </w:p>
    <w:p w:rsidR="00CD1C6B" w:rsidRDefault="00CD1C6B" w:rsidP="00CD1C6B">
      <w:pPr>
        <w:pStyle w:val="Sansinterligne"/>
      </w:pPr>
      <w:r>
        <w:t>Volume = 3 X (1.2 X 1.6 X 1) = 5,76 m</w:t>
      </w:r>
      <w:r w:rsidRPr="000365F7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0,50</w:t>
      </w:r>
      <w:r w:rsidRPr="00E37B9C">
        <w:rPr>
          <w:color w:val="FF0000"/>
        </w:rPr>
        <w:t xml:space="preserve"> point</w:t>
      </w:r>
      <w:r>
        <w:t xml:space="preserve"> </w:t>
      </w:r>
    </w:p>
    <w:p w:rsidR="00CD1C6B" w:rsidRDefault="00CD1C6B" w:rsidP="00CD1C6B">
      <w:pPr>
        <w:pStyle w:val="Sansinterligne"/>
      </w:pPr>
      <w:r>
        <w:t>Poids réel : 1 424 + (3X20) = 1484 Kg soit 1.484 T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0,50</w:t>
      </w:r>
      <w:r w:rsidRPr="00E37B9C">
        <w:rPr>
          <w:color w:val="FF0000"/>
        </w:rPr>
        <w:t xml:space="preserve"> point</w:t>
      </w:r>
      <w:r>
        <w:t xml:space="preserve">   </w:t>
      </w:r>
    </w:p>
    <w:p w:rsidR="00CD1C6B" w:rsidRPr="000F0644" w:rsidRDefault="00CD1C6B" w:rsidP="00CD1C6B">
      <w:pPr>
        <w:pStyle w:val="Sansinterligne"/>
        <w:rPr>
          <w:sz w:val="14"/>
        </w:rPr>
      </w:pPr>
    </w:p>
    <w:p w:rsidR="00CD1C6B" w:rsidRDefault="00CD1C6B" w:rsidP="00CD1C6B">
      <w:pPr>
        <w:tabs>
          <w:tab w:val="left" w:pos="1134"/>
        </w:tabs>
        <w:spacing w:after="0" w:line="240" w:lineRule="auto"/>
        <w:rPr>
          <w:u w:val="single"/>
        </w:rPr>
      </w:pPr>
      <w:r w:rsidRPr="00E37B9C">
        <w:rPr>
          <w:u w:val="single"/>
        </w:rPr>
        <w:t xml:space="preserve">Calculs </w:t>
      </w:r>
      <w:r>
        <w:rPr>
          <w:u w:val="single"/>
        </w:rPr>
        <w:t>préalables t</w:t>
      </w:r>
      <w:r w:rsidRPr="00E37B9C">
        <w:rPr>
          <w:u w:val="single"/>
        </w:rPr>
        <w:t>ransport routier</w:t>
      </w:r>
    </w:p>
    <w:p w:rsidR="00CD1C6B" w:rsidRPr="007A4CED" w:rsidRDefault="00CD1C6B" w:rsidP="00CD1C6B">
      <w:pPr>
        <w:pStyle w:val="Sansinterligne"/>
      </w:pPr>
      <w:r w:rsidRPr="007A4CED">
        <w:t>Règle d’équivalence : 1T = 3 m</w:t>
      </w:r>
      <w:r w:rsidRPr="000365F7">
        <w:rPr>
          <w:vertAlign w:val="superscript"/>
        </w:rPr>
        <w:t>3</w:t>
      </w:r>
    </w:p>
    <w:p w:rsidR="00CD1C6B" w:rsidRDefault="00CD1C6B" w:rsidP="00CD1C6B">
      <w:pPr>
        <w:pStyle w:val="Sansinterligne"/>
      </w:pPr>
      <w:r>
        <w:t>Poids théorique : 5.76/3 = 1.92 T soit 1 920 Kg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67B93">
        <w:rPr>
          <w:color w:val="FF0000"/>
        </w:rPr>
        <w:t>1 point</w:t>
      </w:r>
    </w:p>
    <w:p w:rsidR="00CD1C6B" w:rsidRDefault="00CD1C6B" w:rsidP="00CD1C6B">
      <w:pPr>
        <w:pStyle w:val="Sansinterligne"/>
        <w:rPr>
          <w:color w:val="FF0000"/>
        </w:rPr>
      </w:pPr>
      <w:r>
        <w:t>Poids taxable = 1.92 T poids théorique &gt; poids réel à l’avantage du transporteur</w:t>
      </w:r>
      <w:r>
        <w:tab/>
      </w:r>
      <w:r>
        <w:rPr>
          <w:color w:val="FF0000"/>
        </w:rPr>
        <w:t xml:space="preserve">     0,5 </w:t>
      </w:r>
      <w:r w:rsidRPr="00E37B9C">
        <w:rPr>
          <w:color w:val="FF0000"/>
        </w:rPr>
        <w:t>point</w:t>
      </w:r>
    </w:p>
    <w:p w:rsidR="00814985" w:rsidRPr="000F0644" w:rsidRDefault="00814985" w:rsidP="000F0644">
      <w:pPr>
        <w:spacing w:after="0" w:line="240" w:lineRule="auto"/>
        <w:ind w:left="714" w:hanging="357"/>
        <w:jc w:val="both"/>
        <w:rPr>
          <w:sz w:val="14"/>
        </w:rPr>
      </w:pPr>
    </w:p>
    <w:p w:rsidR="00CD1C6B" w:rsidRPr="00E37B9C" w:rsidRDefault="00CD1C6B" w:rsidP="00CD1C6B">
      <w:pPr>
        <w:tabs>
          <w:tab w:val="left" w:pos="1134"/>
          <w:tab w:val="left" w:pos="6237"/>
        </w:tabs>
        <w:spacing w:after="0" w:line="240" w:lineRule="auto"/>
        <w:rPr>
          <w:u w:val="single"/>
        </w:rPr>
      </w:pPr>
      <w:r w:rsidRPr="00E37B9C">
        <w:rPr>
          <w:u w:val="single"/>
        </w:rPr>
        <w:t>Calculs préalables</w:t>
      </w:r>
      <w:r>
        <w:rPr>
          <w:u w:val="single"/>
        </w:rPr>
        <w:t xml:space="preserve"> transport maritime </w:t>
      </w:r>
    </w:p>
    <w:p w:rsidR="00CD1C6B" w:rsidRDefault="00CD1C6B" w:rsidP="00CD1C6B">
      <w:pPr>
        <w:pStyle w:val="Sansinterligne"/>
      </w:pPr>
      <w:r w:rsidRPr="007A4CED">
        <w:t>Règle d’équivalence 1T =</w:t>
      </w:r>
      <w:r>
        <w:t xml:space="preserve"> </w:t>
      </w:r>
      <w:r w:rsidRPr="007A4CED">
        <w:t>1 m</w:t>
      </w:r>
      <w:r w:rsidRPr="000365F7">
        <w:rPr>
          <w:vertAlign w:val="superscript"/>
        </w:rPr>
        <w:t>3</w:t>
      </w:r>
    </w:p>
    <w:p w:rsidR="00CD1C6B" w:rsidRDefault="00CD1C6B" w:rsidP="00CD1C6B">
      <w:pPr>
        <w:pStyle w:val="Sansinterligne"/>
      </w:pPr>
      <w:r>
        <w:t>Volume &gt; Poids UP = 5.76 à l’avantage du transporteur</w:t>
      </w:r>
      <w:r>
        <w:tab/>
      </w:r>
      <w:r>
        <w:tab/>
      </w:r>
      <w:r>
        <w:tab/>
      </w:r>
      <w:r>
        <w:tab/>
        <w:t xml:space="preserve">     </w:t>
      </w:r>
      <w:r w:rsidRPr="00767B93">
        <w:rPr>
          <w:color w:val="FF0000"/>
        </w:rPr>
        <w:t>1 point</w:t>
      </w:r>
    </w:p>
    <w:p w:rsidR="00CD1C6B" w:rsidRPr="000365F7" w:rsidRDefault="00CD1C6B" w:rsidP="00CD1C6B">
      <w:pPr>
        <w:pStyle w:val="Sansinterligne"/>
        <w:rPr>
          <w:sz w:val="12"/>
          <w:szCs w:val="12"/>
        </w:rPr>
      </w:pPr>
    </w:p>
    <w:p w:rsidR="00CD1C6B" w:rsidRPr="000F0644" w:rsidRDefault="00CD1C6B" w:rsidP="00CD1C6B">
      <w:pPr>
        <w:tabs>
          <w:tab w:val="left" w:pos="1134"/>
        </w:tabs>
        <w:spacing w:after="0" w:line="240" w:lineRule="auto"/>
        <w:rPr>
          <w:sz w:val="16"/>
        </w:rPr>
      </w:pPr>
    </w:p>
    <w:tbl>
      <w:tblPr>
        <w:tblpPr w:leftFromText="141" w:rightFromText="141" w:vertAnchor="text" w:horzAnchor="margin" w:tblpXSpec="center" w:tblpY="68"/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99"/>
        <w:gridCol w:w="1757"/>
      </w:tblGrid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Pr="004845D3" w:rsidRDefault="00CD1C6B" w:rsidP="00CD1C6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Éléments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Pr="004845D3" w:rsidRDefault="00CD1C6B" w:rsidP="00CD1C6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45D3">
              <w:rPr>
                <w:b/>
              </w:rPr>
              <w:t>alculs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D1C6B" w:rsidRPr="004845D3" w:rsidRDefault="00CD1C6B" w:rsidP="00CD1C6B">
            <w:pPr>
              <w:pStyle w:val="Sansinterligne"/>
              <w:jc w:val="center"/>
              <w:rPr>
                <w:b/>
              </w:rPr>
            </w:pPr>
            <w:r w:rsidRPr="004845D3">
              <w:rPr>
                <w:b/>
              </w:rPr>
              <w:t>Coût en EUR</w:t>
            </w:r>
          </w:p>
        </w:tc>
      </w:tr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Default="00CD1C6B" w:rsidP="00CD1C6B">
            <w:pPr>
              <w:pStyle w:val="Sansinterligne"/>
            </w:pPr>
            <w:r>
              <w:t xml:space="preserve">Total marchandise </w:t>
            </w:r>
          </w:p>
          <w:p w:rsidR="00CD1C6B" w:rsidRPr="00A16CE9" w:rsidRDefault="00CD1C6B" w:rsidP="00CD1C6B">
            <w:pPr>
              <w:pStyle w:val="Sansinterligne"/>
            </w:pPr>
            <w:r>
              <w:t>Emballage (palettes)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Default="00CD1C6B" w:rsidP="00CD1C6B">
            <w:pPr>
              <w:pStyle w:val="Sansinterligne"/>
            </w:pPr>
            <w:r w:rsidRPr="00ED2D04">
              <w:t xml:space="preserve"> </w:t>
            </w:r>
          </w:p>
          <w:p w:rsidR="00CD1C6B" w:rsidRPr="00A16CE9" w:rsidRDefault="000F0644" w:rsidP="00CD1C6B">
            <w:pPr>
              <w:pStyle w:val="Sansinterligne"/>
            </w:pPr>
            <w:r>
              <w:t>3 x 17,</w:t>
            </w:r>
            <w:r w:rsidR="00CD1C6B">
              <w:t xml:space="preserve">04                           </w:t>
            </w:r>
            <w:r w:rsidR="00CD1C6B">
              <w:rPr>
                <w:color w:val="FF0000"/>
              </w:rPr>
              <w:t>0,50</w:t>
            </w:r>
            <w:r w:rsidR="00CD1C6B" w:rsidRPr="007A4CED">
              <w:rPr>
                <w:color w:val="FF0000"/>
              </w:rPr>
              <w:t xml:space="preserve"> point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D1C6B" w:rsidRDefault="000F0644" w:rsidP="00CD1C6B">
            <w:pPr>
              <w:pStyle w:val="Sansinterligne"/>
              <w:jc w:val="right"/>
            </w:pPr>
            <w:r>
              <w:t>16 873,</w:t>
            </w:r>
            <w:r w:rsidR="00CD1C6B">
              <w:t>55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51,12</w:t>
            </w:r>
          </w:p>
        </w:tc>
      </w:tr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Pr="006C5C55" w:rsidRDefault="00CD1C6B" w:rsidP="00CD1C6B">
            <w:pPr>
              <w:pStyle w:val="Sansinterligne"/>
              <w:jc w:val="right"/>
              <w:rPr>
                <w:b/>
              </w:rPr>
            </w:pPr>
            <w:r w:rsidRPr="006C5C55">
              <w:rPr>
                <w:b/>
              </w:rPr>
              <w:t>EXW Frontignan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Pr="006C5C55" w:rsidRDefault="00CD1C6B" w:rsidP="00CD1C6B">
            <w:pPr>
              <w:pStyle w:val="Sansinterligne"/>
              <w:rPr>
                <w:b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D1C6B" w:rsidRPr="006C5C55" w:rsidRDefault="000F0644" w:rsidP="00CD1C6B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16 924,</w:t>
            </w:r>
            <w:r w:rsidR="00CD1C6B" w:rsidRPr="006C5C55">
              <w:rPr>
                <w:b/>
              </w:rPr>
              <w:t>67</w:t>
            </w:r>
          </w:p>
        </w:tc>
      </w:tr>
      <w:tr w:rsidR="00CD1C6B" w:rsidRPr="00A16CE9" w:rsidTr="00CD1C6B">
        <w:trPr>
          <w:trHeight w:val="30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Default="00CD1C6B" w:rsidP="00CD1C6B">
            <w:pPr>
              <w:pStyle w:val="Sansinterligne"/>
            </w:pPr>
            <w:proofErr w:type="spellStart"/>
            <w:r w:rsidRPr="004845D3">
              <w:t>Pré</w:t>
            </w:r>
            <w:r w:rsidR="006C5C55">
              <w:t>-</w:t>
            </w:r>
            <w:r w:rsidRPr="004845D3">
              <w:t>acheminement</w:t>
            </w:r>
            <w:proofErr w:type="spellEnd"/>
          </w:p>
          <w:p w:rsidR="00CD1C6B" w:rsidRPr="004845D3" w:rsidRDefault="00CD1C6B" w:rsidP="00CD1C6B">
            <w:pPr>
              <w:pStyle w:val="Sansinterligne"/>
            </w:pPr>
          </w:p>
          <w:p w:rsidR="00CD1C6B" w:rsidRPr="004845D3" w:rsidRDefault="00CD1C6B" w:rsidP="00CD1C6B">
            <w:pPr>
              <w:pStyle w:val="Sansinterligne"/>
            </w:pPr>
            <w:r w:rsidRPr="004845D3">
              <w:t>Douane export</w:t>
            </w:r>
          </w:p>
          <w:p w:rsidR="00CD1C6B" w:rsidRPr="004845D3" w:rsidRDefault="00CD1C6B" w:rsidP="00CD1C6B">
            <w:pPr>
              <w:pStyle w:val="Sansinterligne"/>
            </w:pPr>
            <w:r>
              <w:t>Mise à FOB</w:t>
            </w:r>
          </w:p>
          <w:p w:rsidR="00CD1C6B" w:rsidRPr="004845D3" w:rsidRDefault="00CD1C6B" w:rsidP="00CD1C6B">
            <w:pPr>
              <w:pStyle w:val="Sansinterligne"/>
            </w:pPr>
            <w:r w:rsidRPr="004845D3">
              <w:t>BL</w:t>
            </w:r>
          </w:p>
          <w:p w:rsidR="00CD1C6B" w:rsidRPr="004845D3" w:rsidRDefault="00CD1C6B" w:rsidP="00CD1C6B">
            <w:pPr>
              <w:pStyle w:val="Sansinterligne"/>
            </w:pPr>
            <w:r w:rsidRPr="004845D3">
              <w:t>Fret maritime</w:t>
            </w:r>
          </w:p>
          <w:p w:rsidR="00CD1C6B" w:rsidRPr="004845D3" w:rsidRDefault="00CD1C6B" w:rsidP="00CD1C6B">
            <w:pPr>
              <w:pStyle w:val="Sansinterligne"/>
            </w:pPr>
            <w:r w:rsidRPr="004845D3">
              <w:t>BAF</w:t>
            </w:r>
          </w:p>
          <w:p w:rsidR="00CD1C6B" w:rsidRPr="004845D3" w:rsidRDefault="00CD1C6B" w:rsidP="00CD1C6B">
            <w:pPr>
              <w:pStyle w:val="Sansinterligne"/>
            </w:pPr>
            <w:r w:rsidRPr="004845D3">
              <w:t>CAF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Default="00CD1C6B" w:rsidP="00CD1C6B">
            <w:pPr>
              <w:pStyle w:val="Sansinterligne"/>
            </w:pPr>
            <w:r>
              <w:t>1 920/100 = 19,20 soit 20 tranches</w:t>
            </w:r>
          </w:p>
          <w:p w:rsidR="00CD1C6B" w:rsidRDefault="00CD1C6B" w:rsidP="00CD1C6B">
            <w:pPr>
              <w:pStyle w:val="Sansinterligne"/>
            </w:pPr>
            <w:r>
              <w:t xml:space="preserve">20 x 15                             </w:t>
            </w:r>
            <w:r>
              <w:rPr>
                <w:color w:val="FF0000"/>
              </w:rPr>
              <w:t>0,50</w:t>
            </w:r>
            <w:r w:rsidRPr="007A4CED">
              <w:rPr>
                <w:color w:val="FF0000"/>
              </w:rPr>
              <w:t xml:space="preserve"> point</w:t>
            </w:r>
          </w:p>
          <w:p w:rsidR="00CD1C6B" w:rsidRPr="004845D3" w:rsidRDefault="00CD1C6B" w:rsidP="00CD1C6B">
            <w:pPr>
              <w:pStyle w:val="Sansinterligne"/>
            </w:pPr>
          </w:p>
          <w:p w:rsidR="00CD1C6B" w:rsidRPr="004845D3" w:rsidRDefault="00CD1C6B" w:rsidP="00CD1C6B">
            <w:pPr>
              <w:pStyle w:val="Sansinterligne"/>
            </w:pPr>
          </w:p>
          <w:p w:rsidR="00CD1C6B" w:rsidRPr="004845D3" w:rsidRDefault="00CD1C6B" w:rsidP="00CD1C6B">
            <w:pPr>
              <w:pStyle w:val="Sansinterligne"/>
            </w:pPr>
          </w:p>
          <w:p w:rsidR="00CD1C6B" w:rsidRPr="004845D3" w:rsidRDefault="000F0644" w:rsidP="00CD1C6B">
            <w:pPr>
              <w:pStyle w:val="Sansinterligne"/>
            </w:pPr>
            <w:r>
              <w:t>(5,76 x 144) / 1,</w:t>
            </w:r>
            <w:r w:rsidR="00CD1C6B">
              <w:t xml:space="preserve">1742   </w:t>
            </w:r>
            <w:r w:rsidR="00CD1C6B">
              <w:tab/>
            </w:r>
          </w:p>
          <w:p w:rsidR="00CD1C6B" w:rsidRDefault="000F0644" w:rsidP="00CD1C6B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>706,39 x 0,</w:t>
            </w:r>
            <w:r w:rsidR="00CD1C6B">
              <w:rPr>
                <w:szCs w:val="24"/>
              </w:rPr>
              <w:t xml:space="preserve">02 </w:t>
            </w:r>
            <w:r w:rsidR="00CD1C6B">
              <w:rPr>
                <w:szCs w:val="24"/>
              </w:rPr>
              <w:tab/>
            </w:r>
            <w:r w:rsidR="00CD1C6B">
              <w:rPr>
                <w:szCs w:val="24"/>
              </w:rPr>
              <w:tab/>
            </w:r>
            <w:r w:rsidR="00CD1C6B">
              <w:rPr>
                <w:color w:val="FF0000"/>
                <w:szCs w:val="24"/>
              </w:rPr>
              <w:t>0,50</w:t>
            </w:r>
            <w:r w:rsidR="00CD1C6B" w:rsidRPr="00DA1C67">
              <w:rPr>
                <w:color w:val="FF0000"/>
                <w:szCs w:val="24"/>
              </w:rPr>
              <w:t xml:space="preserve"> point</w:t>
            </w:r>
            <w:r w:rsidR="00CD1C6B">
              <w:rPr>
                <w:szCs w:val="24"/>
              </w:rPr>
              <w:t xml:space="preserve">     </w:t>
            </w:r>
          </w:p>
          <w:p w:rsidR="00CD1C6B" w:rsidRPr="00A16CE9" w:rsidRDefault="00CD1C6B" w:rsidP="00CD1C6B">
            <w:pPr>
              <w:pStyle w:val="Sansinterligne"/>
            </w:pPr>
            <w:r w:rsidRPr="004845D3">
              <w:rPr>
                <w:szCs w:val="24"/>
              </w:rPr>
              <w:t>(</w:t>
            </w:r>
            <w:r w:rsidR="000F0644">
              <w:rPr>
                <w:szCs w:val="24"/>
              </w:rPr>
              <w:t>706,</w:t>
            </w:r>
            <w:r>
              <w:rPr>
                <w:szCs w:val="24"/>
              </w:rPr>
              <w:t xml:space="preserve">39 </w:t>
            </w:r>
            <w:r w:rsidRPr="004845D3">
              <w:rPr>
                <w:szCs w:val="24"/>
              </w:rPr>
              <w:t xml:space="preserve">+ </w:t>
            </w:r>
            <w:r w:rsidR="000F0644">
              <w:rPr>
                <w:szCs w:val="24"/>
              </w:rPr>
              <w:t>14,</w:t>
            </w:r>
            <w:r>
              <w:rPr>
                <w:szCs w:val="24"/>
              </w:rPr>
              <w:t>13</w:t>
            </w:r>
            <w:r w:rsidRPr="004845D3">
              <w:rPr>
                <w:szCs w:val="24"/>
              </w:rPr>
              <w:t xml:space="preserve">) </w:t>
            </w:r>
            <w:r>
              <w:rPr>
                <w:szCs w:val="24"/>
              </w:rPr>
              <w:t xml:space="preserve">x </w:t>
            </w:r>
            <w:r w:rsidR="000F0644">
              <w:rPr>
                <w:szCs w:val="24"/>
              </w:rPr>
              <w:t>0,</w:t>
            </w:r>
            <w:r w:rsidRPr="004845D3">
              <w:rPr>
                <w:szCs w:val="24"/>
              </w:rPr>
              <w:t>0</w:t>
            </w:r>
            <w:r>
              <w:rPr>
                <w:szCs w:val="24"/>
              </w:rPr>
              <w:t xml:space="preserve">1 </w:t>
            </w:r>
            <w:r>
              <w:rPr>
                <w:szCs w:val="24"/>
              </w:rPr>
              <w:tab/>
            </w:r>
            <w:r>
              <w:rPr>
                <w:color w:val="FF0000"/>
                <w:szCs w:val="24"/>
              </w:rPr>
              <w:t>0,50</w:t>
            </w:r>
            <w:r w:rsidRPr="00DA1C67">
              <w:rPr>
                <w:color w:val="FF0000"/>
                <w:szCs w:val="24"/>
              </w:rPr>
              <w:t xml:space="preserve"> point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D1C6B" w:rsidRDefault="00CD1C6B" w:rsidP="00CD1C6B">
            <w:pPr>
              <w:pStyle w:val="Sansinterligne"/>
              <w:jc w:val="right"/>
            </w:pPr>
          </w:p>
          <w:p w:rsidR="00CD1C6B" w:rsidRDefault="00CD1C6B" w:rsidP="00CD1C6B">
            <w:pPr>
              <w:pStyle w:val="Sansinterligne"/>
              <w:jc w:val="right"/>
            </w:pPr>
            <w:r>
              <w:t>300,00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90,</w:t>
            </w:r>
            <w:r w:rsidRPr="004845D3">
              <w:t>00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280,</w:t>
            </w:r>
            <w:r w:rsidRPr="004845D3">
              <w:t>00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65,</w:t>
            </w:r>
            <w:r w:rsidRPr="004845D3">
              <w:t>00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706,39</w:t>
            </w:r>
          </w:p>
          <w:p w:rsidR="00CD1C6B" w:rsidRPr="004845D3" w:rsidRDefault="00CD1C6B" w:rsidP="00CD1C6B">
            <w:pPr>
              <w:pStyle w:val="Sansinterligne"/>
              <w:jc w:val="right"/>
            </w:pPr>
            <w:r>
              <w:t>14,13</w:t>
            </w:r>
          </w:p>
          <w:p w:rsidR="00CD1C6B" w:rsidRPr="00A16CE9" w:rsidRDefault="00CD1C6B" w:rsidP="00CD1C6B">
            <w:pPr>
              <w:pStyle w:val="Sansinterligne"/>
              <w:jc w:val="right"/>
            </w:pPr>
            <w:r>
              <w:t>7,21</w:t>
            </w:r>
          </w:p>
        </w:tc>
      </w:tr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Pr="006C5C55" w:rsidRDefault="00CD1C6B" w:rsidP="00F074BB">
            <w:pPr>
              <w:pStyle w:val="Sansinterligne"/>
              <w:jc w:val="right"/>
              <w:rPr>
                <w:b/>
              </w:rPr>
            </w:pPr>
            <w:r w:rsidRPr="006C5C55">
              <w:rPr>
                <w:b/>
              </w:rPr>
              <w:t>C</w:t>
            </w:r>
            <w:r w:rsidR="00F074BB" w:rsidRPr="006C5C55">
              <w:rPr>
                <w:b/>
              </w:rPr>
              <w:t>PT</w:t>
            </w:r>
            <w:r w:rsidRPr="006C5C55">
              <w:rPr>
                <w:b/>
              </w:rPr>
              <w:t xml:space="preserve"> DURBAN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Pr="006C5C55" w:rsidRDefault="00CD1C6B" w:rsidP="00CD1C6B">
            <w:pPr>
              <w:pStyle w:val="Sansinterligne"/>
              <w:rPr>
                <w:b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D1C6B" w:rsidRPr="006C5C55" w:rsidRDefault="000F0644" w:rsidP="00CD1C6B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18 387,</w:t>
            </w:r>
            <w:r w:rsidR="00CD1C6B" w:rsidRPr="006C5C55">
              <w:rPr>
                <w:b/>
              </w:rPr>
              <w:t>40</w:t>
            </w:r>
          </w:p>
        </w:tc>
      </w:tr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Pr="000365F7" w:rsidRDefault="00CD1C6B" w:rsidP="00CD1C6B">
            <w:pPr>
              <w:pStyle w:val="Sansinterligne"/>
              <w:rPr>
                <w:color w:val="000000" w:themeColor="text2"/>
              </w:rPr>
            </w:pPr>
            <w:r w:rsidRPr="000365F7">
              <w:rPr>
                <w:color w:val="000000" w:themeColor="text2"/>
              </w:rPr>
              <w:t>Assurance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Pr="000365F7" w:rsidRDefault="000F0644" w:rsidP="00CD1C6B">
            <w:pPr>
              <w:pStyle w:val="Sansinterligne"/>
              <w:rPr>
                <w:color w:val="000000" w:themeColor="text2"/>
              </w:rPr>
            </w:pPr>
            <w:r>
              <w:t>18 489,09-18 387,</w:t>
            </w:r>
            <w:r w:rsidR="00CD1C6B">
              <w:t>40</w:t>
            </w:r>
            <w:r w:rsidR="00CD1C6B" w:rsidRPr="000365F7">
              <w:rPr>
                <w:color w:val="000000" w:themeColor="text2"/>
              </w:rPr>
              <w:tab/>
              <w:t xml:space="preserve"> </w:t>
            </w:r>
            <w:r w:rsidR="00CD1C6B" w:rsidRPr="00DA1C67">
              <w:rPr>
                <w:color w:val="FF0000"/>
              </w:rPr>
              <w:t>2 points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D1C6B" w:rsidRPr="000365F7" w:rsidRDefault="00CD1C6B" w:rsidP="00CD1C6B">
            <w:pPr>
              <w:pStyle w:val="Sansinterligne"/>
              <w:jc w:val="right"/>
              <w:rPr>
                <w:color w:val="000000" w:themeColor="text2"/>
              </w:rPr>
            </w:pPr>
            <w:r>
              <w:rPr>
                <w:color w:val="000000" w:themeColor="text2"/>
              </w:rPr>
              <w:t>101,69</w:t>
            </w:r>
          </w:p>
        </w:tc>
      </w:tr>
      <w:tr w:rsidR="00CD1C6B" w:rsidRPr="00A16CE9" w:rsidTr="00CD1C6B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D1C6B" w:rsidRPr="000365F7" w:rsidRDefault="00CD1C6B" w:rsidP="00CD1C6B">
            <w:pPr>
              <w:pStyle w:val="Sansinterligne"/>
              <w:jc w:val="right"/>
            </w:pPr>
          </w:p>
          <w:p w:rsidR="00CD1C6B" w:rsidRPr="006C5C55" w:rsidRDefault="00F074BB" w:rsidP="00CD1C6B">
            <w:pPr>
              <w:pStyle w:val="Sansinterligne"/>
              <w:jc w:val="right"/>
              <w:rPr>
                <w:b/>
              </w:rPr>
            </w:pPr>
            <w:r w:rsidRPr="006C5C55">
              <w:rPr>
                <w:b/>
              </w:rPr>
              <w:t>CIP</w:t>
            </w:r>
            <w:r w:rsidR="00CD1C6B" w:rsidRPr="006C5C55">
              <w:rPr>
                <w:b/>
              </w:rPr>
              <w:t xml:space="preserve"> DURBAN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CD1C6B" w:rsidRPr="005660D7" w:rsidRDefault="000F0644" w:rsidP="00CD1C6B">
            <w:pPr>
              <w:pStyle w:val="Sansinterligne"/>
            </w:pPr>
            <w:r>
              <w:t>18 387,</w:t>
            </w:r>
            <w:r w:rsidR="00CD1C6B">
              <w:t>40</w:t>
            </w:r>
            <w:r w:rsidR="00CD1C6B" w:rsidRPr="005660D7">
              <w:t xml:space="preserve">/ </w:t>
            </w:r>
            <w:r w:rsidR="006C5C55">
              <w:t>(</w:t>
            </w:r>
            <w:r>
              <w:t>1-1,1*0,</w:t>
            </w:r>
            <w:r w:rsidR="00CD1C6B" w:rsidRPr="005660D7">
              <w:t>00</w:t>
            </w:r>
            <w:r w:rsidR="00CD1C6B">
              <w:t>5</w:t>
            </w:r>
            <w:r w:rsidR="00CD1C6B" w:rsidRPr="005660D7">
              <w:t>)</w:t>
            </w:r>
          </w:p>
          <w:p w:rsidR="00CD1C6B" w:rsidRPr="000365F7" w:rsidRDefault="000F0644" w:rsidP="00CD1C6B">
            <w:pPr>
              <w:pStyle w:val="Sansinterligne"/>
            </w:pPr>
            <w:r>
              <w:t>18 489,09 / 0,</w:t>
            </w:r>
            <w:r w:rsidR="00CD1C6B">
              <w:t xml:space="preserve">9945 </w:t>
            </w:r>
            <w:r w:rsidR="00CD1C6B">
              <w:tab/>
            </w:r>
            <w:r w:rsidR="00CD1C6B">
              <w:tab/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D1C6B" w:rsidRPr="000365F7" w:rsidRDefault="00CD1C6B" w:rsidP="00CD1C6B">
            <w:pPr>
              <w:pStyle w:val="Sansinterligne"/>
              <w:jc w:val="right"/>
            </w:pPr>
          </w:p>
          <w:p w:rsidR="00CD1C6B" w:rsidRPr="006C5C55" w:rsidRDefault="000F0644" w:rsidP="00CD1C6B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18 489,</w:t>
            </w:r>
            <w:r w:rsidR="00CD1C6B" w:rsidRPr="006C5C55">
              <w:rPr>
                <w:b/>
              </w:rPr>
              <w:t>09</w:t>
            </w:r>
          </w:p>
        </w:tc>
      </w:tr>
    </w:tbl>
    <w:p w:rsidR="00CD1C6B" w:rsidRPr="0029584F" w:rsidRDefault="00CD1C6B" w:rsidP="00CD1C6B">
      <w:pPr>
        <w:pStyle w:val="Sansinterligne"/>
        <w:jc w:val="both"/>
        <w:rPr>
          <w:rFonts w:cs="Arial"/>
          <w:sz w:val="12"/>
          <w:szCs w:val="12"/>
        </w:rPr>
      </w:pPr>
    </w:p>
    <w:p w:rsidR="00CD1C6B" w:rsidRPr="005279F7" w:rsidRDefault="00CD1C6B" w:rsidP="00CD1C6B">
      <w:pPr>
        <w:pStyle w:val="Sansinterligne"/>
        <w:jc w:val="both"/>
        <w:rPr>
          <w:rFonts w:cs="Arial"/>
          <w:szCs w:val="24"/>
          <w:u w:val="single"/>
        </w:rPr>
      </w:pPr>
      <w:r w:rsidRPr="005279F7">
        <w:rPr>
          <w:rFonts w:cs="Arial"/>
          <w:szCs w:val="24"/>
          <w:u w:val="single"/>
        </w:rPr>
        <w:t xml:space="preserve">Coût logistique </w:t>
      </w:r>
      <w:r w:rsidR="00F874CC">
        <w:rPr>
          <w:rFonts w:cs="Arial"/>
          <w:szCs w:val="24"/>
          <w:u w:val="single"/>
        </w:rPr>
        <w:t xml:space="preserve">de la commande exceptionnelle </w:t>
      </w:r>
    </w:p>
    <w:p w:rsidR="00CD1C6B" w:rsidRDefault="00CD1C6B" w:rsidP="00CD1C6B">
      <w:pPr>
        <w:pStyle w:val="Sansinterligne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>18 489.09-16 873.55 =1615,54 EUR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874CC">
        <w:rPr>
          <w:rFonts w:cs="Arial"/>
          <w:szCs w:val="24"/>
        </w:rPr>
        <w:tab/>
      </w:r>
      <w:r w:rsidR="00F874CC">
        <w:rPr>
          <w:rFonts w:cs="Arial"/>
          <w:szCs w:val="24"/>
        </w:rPr>
        <w:tab/>
      </w:r>
      <w:r w:rsidR="00F874CC">
        <w:rPr>
          <w:rFonts w:cs="Arial"/>
          <w:szCs w:val="24"/>
        </w:rPr>
        <w:tab/>
      </w:r>
      <w:r>
        <w:rPr>
          <w:rFonts w:cs="Arial"/>
          <w:color w:val="FF0000"/>
          <w:szCs w:val="24"/>
        </w:rPr>
        <w:t>0,50</w:t>
      </w:r>
      <w:r w:rsidRPr="00DA1C67">
        <w:rPr>
          <w:rFonts w:cs="Arial"/>
          <w:color w:val="FF0000"/>
          <w:szCs w:val="24"/>
        </w:rPr>
        <w:t xml:space="preserve"> point</w:t>
      </w:r>
    </w:p>
    <w:p w:rsidR="00CD1C6B" w:rsidRPr="0029584F" w:rsidRDefault="00CD1C6B" w:rsidP="00CD1C6B">
      <w:pPr>
        <w:pStyle w:val="Sansinterligne"/>
        <w:jc w:val="both"/>
        <w:rPr>
          <w:rFonts w:cs="Arial"/>
          <w:color w:val="FF0000"/>
          <w:sz w:val="10"/>
          <w:szCs w:val="10"/>
        </w:rPr>
      </w:pPr>
    </w:p>
    <w:p w:rsidR="00CD1C6B" w:rsidRPr="00F074BB" w:rsidRDefault="00F074BB" w:rsidP="00CD1C6B">
      <w:pPr>
        <w:pStyle w:val="Sansinterligne"/>
        <w:jc w:val="both"/>
        <w:rPr>
          <w:rFonts w:cs="Arial"/>
          <w:i/>
          <w:color w:val="000000" w:themeColor="text1"/>
          <w:szCs w:val="24"/>
        </w:rPr>
      </w:pPr>
      <w:r w:rsidRPr="00F074BB">
        <w:rPr>
          <w:rFonts w:cs="Arial"/>
          <w:i/>
          <w:color w:val="000000" w:themeColor="text1"/>
          <w:szCs w:val="24"/>
        </w:rPr>
        <w:t xml:space="preserve">Admettre que les étudiants calculent le coût logistique : CIP – EXW, soit 1564,42 </w:t>
      </w:r>
    </w:p>
    <w:p w:rsidR="00CD1C6B" w:rsidRDefault="00CD1C6B" w:rsidP="00CD1C6B">
      <w:pPr>
        <w:pStyle w:val="Sansinterligne"/>
        <w:jc w:val="both"/>
        <w:rPr>
          <w:rFonts w:cs="Arial"/>
          <w:color w:val="FF0000"/>
          <w:sz w:val="10"/>
          <w:szCs w:val="10"/>
        </w:rPr>
      </w:pPr>
    </w:p>
    <w:p w:rsidR="00F074BB" w:rsidRPr="0029584F" w:rsidRDefault="00F074BB" w:rsidP="00CD1C6B">
      <w:pPr>
        <w:pStyle w:val="Sansinterligne"/>
        <w:jc w:val="both"/>
        <w:rPr>
          <w:rFonts w:cs="Arial"/>
          <w:color w:val="FF0000"/>
          <w:sz w:val="10"/>
          <w:szCs w:val="10"/>
        </w:rPr>
      </w:pPr>
    </w:p>
    <w:p w:rsidR="00F074BB" w:rsidRPr="006C5C55" w:rsidRDefault="00F074BB" w:rsidP="00F074BB">
      <w:pPr>
        <w:pStyle w:val="Sansinterligne"/>
        <w:jc w:val="both"/>
      </w:pPr>
      <w:r w:rsidRPr="006C5C55">
        <w:rPr>
          <w:u w:val="single"/>
        </w:rPr>
        <w:t>Coût logistique de la commande de renouvellement</w:t>
      </w:r>
      <w:r w:rsidRPr="006C5C55">
        <w:t xml:space="preserve"> = 1938 EUR</w:t>
      </w:r>
    </w:p>
    <w:p w:rsidR="00F874CC" w:rsidRPr="006C5C55" w:rsidRDefault="00F874CC" w:rsidP="00F074BB">
      <w:pPr>
        <w:pStyle w:val="Sansinterligne"/>
        <w:jc w:val="both"/>
      </w:pPr>
    </w:p>
    <w:p w:rsidR="00F074BB" w:rsidRPr="00F874CC" w:rsidRDefault="00F074BB" w:rsidP="00F074BB">
      <w:pPr>
        <w:pStyle w:val="Sansinterligne"/>
        <w:jc w:val="both"/>
      </w:pPr>
      <w:r w:rsidRPr="00F874CC">
        <w:rPr>
          <w:u w:val="single"/>
        </w:rPr>
        <w:t>Coût logistique total</w:t>
      </w:r>
      <w:r>
        <w:t xml:space="preserve"> = </w:t>
      </w:r>
      <w:r>
        <w:rPr>
          <w:rFonts w:cs="Arial"/>
          <w:szCs w:val="24"/>
        </w:rPr>
        <w:t xml:space="preserve">1615,54 + </w:t>
      </w:r>
      <w:r w:rsidR="00F874CC">
        <w:t xml:space="preserve">1938 EUR </w:t>
      </w:r>
      <w:r>
        <w:t xml:space="preserve">= </w:t>
      </w:r>
      <w:r w:rsidR="00F874CC" w:rsidRPr="00F874CC">
        <w:rPr>
          <w:b/>
        </w:rPr>
        <w:t>3553,54 EUR</w:t>
      </w:r>
      <w:r w:rsidR="00F874CC">
        <w:tab/>
      </w:r>
      <w:r w:rsidR="00F874CC">
        <w:tab/>
      </w:r>
      <w:r w:rsidR="00F874CC">
        <w:rPr>
          <w:rFonts w:cs="Arial"/>
          <w:color w:val="000000" w:themeColor="text1"/>
          <w:szCs w:val="24"/>
        </w:rPr>
        <w:tab/>
      </w:r>
      <w:r w:rsidR="00F874CC">
        <w:rPr>
          <w:rFonts w:cs="Arial"/>
          <w:color w:val="000000" w:themeColor="text1"/>
          <w:szCs w:val="24"/>
        </w:rPr>
        <w:tab/>
      </w:r>
      <w:r w:rsidR="00F874CC">
        <w:rPr>
          <w:rFonts w:cs="Arial"/>
          <w:color w:val="FF0000"/>
          <w:szCs w:val="24"/>
        </w:rPr>
        <w:t>1</w:t>
      </w:r>
      <w:r w:rsidRPr="00DA1C67">
        <w:rPr>
          <w:rFonts w:cs="Arial"/>
          <w:color w:val="FF0000"/>
          <w:szCs w:val="24"/>
        </w:rPr>
        <w:t xml:space="preserve"> point</w:t>
      </w:r>
    </w:p>
    <w:p w:rsidR="00CD1C6B" w:rsidRDefault="00CD1C6B" w:rsidP="00CD1C6B"/>
    <w:p w:rsidR="000D595B" w:rsidRPr="00CD1C6B" w:rsidRDefault="000D595B" w:rsidP="00CD1C6B"/>
    <w:p w:rsidR="000F0644" w:rsidRDefault="00CD1C6B" w:rsidP="000F0644">
      <w:pPr>
        <w:pStyle w:val="Titre2"/>
        <w:pBdr>
          <w:bottom w:val="none" w:sz="0" w:space="0" w:color="auto"/>
        </w:pBdr>
        <w:spacing w:line="240" w:lineRule="auto"/>
        <w:ind w:left="567" w:hanging="501"/>
        <w:rPr>
          <w:rFonts w:eastAsia="Cambria"/>
        </w:rPr>
      </w:pPr>
      <w:r w:rsidRPr="00CD1C6B">
        <w:rPr>
          <w:rFonts w:eastAsia="Cambria"/>
        </w:rPr>
        <w:t>Après avoir vérifié la faisabilité d’une expédition en FCL, évaluez son coût logistique et conclu</w:t>
      </w:r>
      <w:r w:rsidR="00117DBD">
        <w:rPr>
          <w:rFonts w:eastAsia="Cambria"/>
        </w:rPr>
        <w:t>ez</w:t>
      </w:r>
      <w:r w:rsidR="0051148F">
        <w:rPr>
          <w:rFonts w:eastAsia="Cambria"/>
        </w:rPr>
        <w:t xml:space="preserve"> sur</w:t>
      </w:r>
      <w:r w:rsidRPr="00CD1C6B">
        <w:rPr>
          <w:rFonts w:eastAsia="Cambria"/>
        </w:rPr>
        <w:t xml:space="preserve"> l’intérêt de cette solution pour HEXIS</w:t>
      </w:r>
      <w:r w:rsidR="000F0644">
        <w:rPr>
          <w:rFonts w:eastAsia="Cambria"/>
        </w:rPr>
        <w:t>.</w:t>
      </w:r>
    </w:p>
    <w:p w:rsidR="00CD1C6B" w:rsidRDefault="000F0644" w:rsidP="000F0644">
      <w:pPr>
        <w:pStyle w:val="Titre2"/>
        <w:numPr>
          <w:ilvl w:val="0"/>
          <w:numId w:val="0"/>
        </w:numPr>
        <w:pBdr>
          <w:top w:val="none" w:sz="0" w:space="0" w:color="auto"/>
        </w:pBdr>
        <w:spacing w:before="0"/>
        <w:ind w:left="567" w:hanging="499"/>
        <w:rPr>
          <w:rFonts w:eastAsia="Cambria"/>
        </w:rPr>
      </w:pPr>
      <w:r>
        <w:rPr>
          <w:rFonts w:eastAsia="Cambria"/>
          <w:color w:val="FF0000"/>
        </w:rPr>
        <w:tab/>
      </w:r>
      <w:r w:rsidRPr="00CD1C6B">
        <w:rPr>
          <w:rFonts w:eastAsia="Cambria"/>
          <w:color w:val="FF0000"/>
        </w:rPr>
        <w:t xml:space="preserve">UC61CP7               </w:t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>
        <w:rPr>
          <w:rFonts w:eastAsia="Cambria"/>
          <w:color w:val="FF0000"/>
        </w:rPr>
        <w:tab/>
      </w:r>
      <w:r w:rsidRPr="00CD1C6B">
        <w:rPr>
          <w:rFonts w:eastAsia="Cambria"/>
          <w:color w:val="FF0000"/>
        </w:rPr>
        <w:t xml:space="preserve"> </w:t>
      </w:r>
      <w:r>
        <w:rPr>
          <w:rFonts w:eastAsia="Cambria"/>
          <w:color w:val="FF0000"/>
        </w:rPr>
        <w:t>6</w:t>
      </w:r>
      <w:r w:rsidRPr="00CD1C6B">
        <w:rPr>
          <w:rFonts w:eastAsia="Cambria"/>
          <w:color w:val="FF0000"/>
        </w:rPr>
        <w:t xml:space="preserve"> points</w:t>
      </w:r>
    </w:p>
    <w:bookmarkEnd w:id="4"/>
    <w:p w:rsidR="00B1762B" w:rsidRDefault="00B1762B" w:rsidP="00F04010">
      <w:pPr>
        <w:spacing w:after="0" w:line="240" w:lineRule="auto"/>
        <w:rPr>
          <w:u w:val="single"/>
        </w:rPr>
      </w:pPr>
    </w:p>
    <w:p w:rsidR="00F04010" w:rsidRPr="00F874CC" w:rsidRDefault="00F04010" w:rsidP="00F04010">
      <w:pPr>
        <w:spacing w:after="0" w:line="240" w:lineRule="auto"/>
        <w:rPr>
          <w:u w:val="single"/>
        </w:rPr>
      </w:pPr>
      <w:r w:rsidRPr="00F874CC">
        <w:rPr>
          <w:u w:val="single"/>
        </w:rPr>
        <w:t>Vérification de la faisabilité d’un envoi groupé soit l’expédition de 7 palettes :</w:t>
      </w:r>
    </w:p>
    <w:p w:rsidR="00F04010" w:rsidRDefault="00F04010" w:rsidP="00F04010">
      <w:pPr>
        <w:spacing w:after="0" w:line="240" w:lineRule="auto"/>
      </w:pPr>
      <w:r>
        <w:t>Commande exceptionnelle : 3 palettes + commande de réassort : 4 palettes</w:t>
      </w:r>
    </w:p>
    <w:p w:rsidR="00F04010" w:rsidRPr="000F0644" w:rsidRDefault="00F04010" w:rsidP="00F04010">
      <w:pPr>
        <w:spacing w:after="0" w:line="240" w:lineRule="auto"/>
        <w:rPr>
          <w:sz w:val="16"/>
        </w:rPr>
      </w:pPr>
    </w:p>
    <w:p w:rsidR="00F04010" w:rsidRDefault="00F04010" w:rsidP="00F04010">
      <w:pPr>
        <w:tabs>
          <w:tab w:val="left" w:pos="6237"/>
        </w:tabs>
        <w:spacing w:after="0" w:line="240" w:lineRule="auto"/>
        <w:rPr>
          <w:b/>
        </w:rPr>
      </w:pPr>
      <w:r>
        <w:rPr>
          <w:b/>
        </w:rPr>
        <w:t>Plan de chargement</w:t>
      </w:r>
    </w:p>
    <w:p w:rsidR="00F04010" w:rsidRPr="00E208C5" w:rsidRDefault="00F04010" w:rsidP="00F04010">
      <w:pPr>
        <w:pStyle w:val="Sansinterligne"/>
      </w:pPr>
      <w:r w:rsidRPr="00E208C5">
        <w:rPr>
          <w:u w:val="single"/>
        </w:rPr>
        <w:t>Nb de palette</w:t>
      </w:r>
      <w:r>
        <w:rPr>
          <w:u w:val="single"/>
        </w:rPr>
        <w:t>s</w:t>
      </w:r>
      <w:r>
        <w:tab/>
      </w:r>
      <w:r w:rsidR="00195E07">
        <w:tab/>
      </w:r>
      <w:r>
        <w:t xml:space="preserve"> </w:t>
      </w:r>
    </w:p>
    <w:p w:rsidR="00F04010" w:rsidRDefault="00F04010" w:rsidP="00F04010">
      <w:pPr>
        <w:pStyle w:val="Sansinterligne"/>
      </w:pPr>
      <w:r>
        <w:t>5.898/1 = 5</w:t>
      </w:r>
      <w:r>
        <w:tab/>
      </w:r>
      <w:r>
        <w:tab/>
      </w:r>
      <w:r>
        <w:tab/>
      </w:r>
      <w:r>
        <w:tab/>
      </w:r>
      <w:r>
        <w:tab/>
        <w:t>5.898/1.2 = 4</w:t>
      </w:r>
    </w:p>
    <w:p w:rsidR="00F04010" w:rsidRDefault="00F04010" w:rsidP="00F04010">
      <w:pPr>
        <w:pStyle w:val="Sansinterligne"/>
      </w:pPr>
      <w:r>
        <w:t>2.35/1.2 = 1</w:t>
      </w:r>
      <w:r>
        <w:tab/>
      </w:r>
      <w:r>
        <w:tab/>
      </w:r>
      <w:r>
        <w:tab/>
      </w:r>
      <w:r>
        <w:tab/>
      </w:r>
      <w:r>
        <w:tab/>
        <w:t>2.35/1 = 2</w:t>
      </w:r>
    </w:p>
    <w:p w:rsidR="00F04010" w:rsidRPr="00061293" w:rsidRDefault="00F04010" w:rsidP="00F04010">
      <w:pPr>
        <w:pStyle w:val="Sansinterligne"/>
        <w:rPr>
          <w:color w:val="FF0000"/>
        </w:rPr>
      </w:pPr>
      <w:r>
        <w:t>5 x 1 = 5</w:t>
      </w:r>
      <w:r>
        <w:tab/>
      </w:r>
      <w:r>
        <w:tab/>
      </w:r>
      <w:r>
        <w:tab/>
      </w:r>
      <w:r>
        <w:tab/>
      </w:r>
      <w:r>
        <w:tab/>
        <w:t xml:space="preserve">4 x 2 = 8 </w:t>
      </w:r>
      <w:r w:rsidR="00061293">
        <w:t xml:space="preserve">      </w:t>
      </w:r>
    </w:p>
    <w:p w:rsidR="00F04010" w:rsidRPr="00061293" w:rsidRDefault="00F04010" w:rsidP="00F04010">
      <w:pPr>
        <w:spacing w:after="0" w:line="240" w:lineRule="auto"/>
        <w:rPr>
          <w:color w:val="FF0000"/>
          <w:sz w:val="16"/>
          <w:szCs w:val="16"/>
        </w:rPr>
      </w:pPr>
    </w:p>
    <w:p w:rsidR="00F04010" w:rsidRDefault="00F04010" w:rsidP="00F04010">
      <w:pPr>
        <w:pStyle w:val="Sansinterligne"/>
      </w:pPr>
      <w:r w:rsidRPr="009E707E">
        <w:rPr>
          <w:u w:val="single"/>
        </w:rPr>
        <w:t>Nb de conteneur</w:t>
      </w:r>
      <w:r>
        <w:rPr>
          <w:u w:val="single"/>
        </w:rPr>
        <w:t>s</w:t>
      </w:r>
      <w:r>
        <w:tab/>
      </w:r>
      <w:r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</w:p>
    <w:p w:rsidR="00F04010" w:rsidRDefault="00C10F9E" w:rsidP="00F04010">
      <w:pPr>
        <w:spacing w:after="0" w:line="240" w:lineRule="auto"/>
      </w:pPr>
      <w:r>
        <w:t>Capacité</w:t>
      </w:r>
      <w:r w:rsidR="00EA114C">
        <w:t xml:space="preserve"> du conteneur : </w:t>
      </w:r>
      <w:r>
        <w:t xml:space="preserve">un conteneur suffit. </w:t>
      </w:r>
      <w:r w:rsidR="00F874CC">
        <w:tab/>
      </w:r>
      <w:r w:rsidR="00F874CC">
        <w:tab/>
      </w:r>
      <w:r w:rsidR="00F874CC" w:rsidRPr="00061293">
        <w:rPr>
          <w:color w:val="FF0000"/>
        </w:rPr>
        <w:t xml:space="preserve">2 points pour le calcul des 8 palettes    </w:t>
      </w:r>
    </w:p>
    <w:p w:rsidR="00B1762B" w:rsidRPr="00E208C5" w:rsidRDefault="00B1762B" w:rsidP="00F04010">
      <w:pPr>
        <w:spacing w:after="0" w:line="240" w:lineRule="auto"/>
      </w:pPr>
    </w:p>
    <w:p w:rsidR="00F04010" w:rsidRPr="009E707E" w:rsidRDefault="00F04010" w:rsidP="00F04010">
      <w:pPr>
        <w:pStyle w:val="Sansinterligne"/>
        <w:rPr>
          <w:u w:val="single"/>
        </w:rPr>
      </w:pPr>
      <w:r w:rsidRPr="009E707E">
        <w:rPr>
          <w:u w:val="single"/>
        </w:rPr>
        <w:t>Vérification du poids</w:t>
      </w:r>
      <w:r w:rsidR="00195E07" w:rsidRPr="00195E07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F874CC">
        <w:tab/>
      </w:r>
      <w:r w:rsidR="00195E07">
        <w:rPr>
          <w:color w:val="FF0000"/>
        </w:rPr>
        <w:t>1 point</w:t>
      </w:r>
    </w:p>
    <w:p w:rsidR="00F04010" w:rsidRDefault="00F04010" w:rsidP="00F04010">
      <w:pPr>
        <w:pStyle w:val="Sansinterligne"/>
        <w:rPr>
          <w:color w:val="FF0000"/>
        </w:rPr>
      </w:pPr>
      <w:r>
        <w:t>1 424 (c</w:t>
      </w:r>
      <w:r w:rsidR="00C10F9E">
        <w:t xml:space="preserve">ommande </w:t>
      </w:r>
      <w:r>
        <w:t>except</w:t>
      </w:r>
      <w:r w:rsidR="00C10F9E">
        <w:t>ionnelle</w:t>
      </w:r>
      <w:r>
        <w:t>) + (4 x 35 x11) + (7 x 20) = 3 104 kg soit 3</w:t>
      </w:r>
      <w:r w:rsidR="00C10F9E">
        <w:t>,</w:t>
      </w:r>
      <w:r>
        <w:t>104 T &lt; 28</w:t>
      </w:r>
      <w:r w:rsidR="00C10F9E">
        <w:t>,55 T P</w:t>
      </w:r>
      <w:r>
        <w:t>oids</w:t>
      </w:r>
      <w:r w:rsidR="00C10F9E">
        <w:t xml:space="preserve"> inférieur au maximum autorisé</w:t>
      </w:r>
      <w:r>
        <w:t xml:space="preserve">  </w:t>
      </w:r>
    </w:p>
    <w:p w:rsidR="00B1762B" w:rsidRDefault="00B1762B" w:rsidP="00B1762B">
      <w:pPr>
        <w:spacing w:after="0"/>
        <w:jc w:val="both"/>
        <w:rPr>
          <w:u w:val="single"/>
        </w:rPr>
      </w:pPr>
    </w:p>
    <w:p w:rsidR="00AA1D39" w:rsidRPr="00F874CC" w:rsidRDefault="00AA1D39" w:rsidP="00B1762B">
      <w:pPr>
        <w:spacing w:after="0"/>
        <w:jc w:val="both"/>
        <w:rPr>
          <w:rFonts w:cs="Arial"/>
          <w:szCs w:val="24"/>
        </w:rPr>
      </w:pPr>
      <w:r w:rsidRPr="00F874CC">
        <w:rPr>
          <w:u w:val="single"/>
        </w:rPr>
        <w:t>Envoi groupé en FCL</w:t>
      </w:r>
      <w:r w:rsidR="00B1762B">
        <w:rPr>
          <w:u w:val="single"/>
        </w:rPr>
        <w:t xml:space="preserve"> </w:t>
      </w:r>
    </w:p>
    <w:p w:rsidR="001C17E1" w:rsidRDefault="001C17E1" w:rsidP="001C17E1">
      <w:pPr>
        <w:tabs>
          <w:tab w:val="left" w:pos="6237"/>
        </w:tabs>
        <w:spacing w:after="0" w:line="240" w:lineRule="auto"/>
      </w:pPr>
      <w:r w:rsidRPr="00F874CC">
        <w:t xml:space="preserve">Calcul </w:t>
      </w:r>
      <w:r w:rsidR="00A66E9F">
        <w:t>du coût logistique</w:t>
      </w:r>
      <w:r w:rsidRPr="00F874CC">
        <w:t xml:space="preserve"> de la commande groupée en FCL.</w:t>
      </w:r>
    </w:p>
    <w:p w:rsidR="00B1762B" w:rsidRDefault="00B1762B" w:rsidP="001C17E1">
      <w:pPr>
        <w:tabs>
          <w:tab w:val="left" w:pos="6237"/>
        </w:tabs>
        <w:spacing w:after="0" w:line="240" w:lineRule="auto"/>
      </w:pPr>
    </w:p>
    <w:p w:rsidR="00B1762B" w:rsidRPr="00F874CC" w:rsidRDefault="00B1762B" w:rsidP="001C17E1">
      <w:pPr>
        <w:tabs>
          <w:tab w:val="left" w:pos="6237"/>
        </w:tabs>
        <w:spacing w:after="0" w:line="240" w:lineRule="auto"/>
      </w:pPr>
    </w:p>
    <w:tbl>
      <w:tblPr>
        <w:tblpPr w:leftFromText="141" w:rightFromText="141" w:vertAnchor="text" w:horzAnchor="margin" w:tblpXSpec="center" w:tblpY="68"/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2066"/>
      </w:tblGrid>
      <w:tr w:rsidR="001C17E1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lastRenderedPageBreak/>
              <w:t>Éléments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45D3">
              <w:rPr>
                <w:b/>
              </w:rPr>
              <w:t>alculs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  <w:jc w:val="center"/>
              <w:rPr>
                <w:b/>
              </w:rPr>
            </w:pPr>
            <w:r w:rsidRPr="004845D3">
              <w:rPr>
                <w:b/>
              </w:rPr>
              <w:t>Coût en EUR</w:t>
            </w:r>
          </w:p>
        </w:tc>
      </w:tr>
      <w:tr w:rsidR="001C17E1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C17E1" w:rsidRPr="00A16CE9" w:rsidRDefault="001C17E1" w:rsidP="004F626C">
            <w:pPr>
              <w:pStyle w:val="Sansinterligne"/>
            </w:pPr>
            <w:r>
              <w:t>Emballage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7E1" w:rsidRPr="00A16CE9" w:rsidRDefault="00BD102F" w:rsidP="00BD102F">
            <w:pPr>
              <w:pStyle w:val="Sansinterligne"/>
            </w:pPr>
            <w:r>
              <w:t xml:space="preserve">7 x 17,04                         </w:t>
            </w:r>
            <w:r w:rsidR="001C17E1">
              <w:t xml:space="preserve">  </w:t>
            </w:r>
            <w:r w:rsidR="001C17E1">
              <w:rPr>
                <w:color w:val="FF0000"/>
              </w:rPr>
              <w:t>0,</w:t>
            </w:r>
            <w:r w:rsidR="001C17E1" w:rsidRPr="009E707E">
              <w:rPr>
                <w:color w:val="FF0000"/>
              </w:rPr>
              <w:t>5 point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  <w:jc w:val="right"/>
            </w:pPr>
            <w:r>
              <w:t>119,28</w:t>
            </w:r>
          </w:p>
        </w:tc>
      </w:tr>
      <w:tr w:rsidR="001C17E1" w:rsidRPr="00A16CE9" w:rsidTr="006C5C55">
        <w:trPr>
          <w:trHeight w:val="307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</w:pPr>
            <w:proofErr w:type="spellStart"/>
            <w:r w:rsidRPr="004845D3">
              <w:t>Pré</w:t>
            </w:r>
            <w:r w:rsidR="004F626C">
              <w:t>-</w:t>
            </w:r>
            <w:r w:rsidRPr="004845D3">
              <w:t>acheminement</w:t>
            </w:r>
            <w:proofErr w:type="spellEnd"/>
          </w:p>
          <w:p w:rsidR="001C17E1" w:rsidRPr="004845D3" w:rsidRDefault="001C17E1" w:rsidP="004F626C">
            <w:pPr>
              <w:pStyle w:val="Sansinterligne"/>
            </w:pPr>
            <w:r w:rsidRPr="004845D3">
              <w:t>Douane export</w:t>
            </w:r>
          </w:p>
          <w:p w:rsidR="001C17E1" w:rsidRPr="004845D3" w:rsidRDefault="001C17E1" w:rsidP="004F626C">
            <w:pPr>
              <w:pStyle w:val="Sansinterligne"/>
            </w:pPr>
            <w:r w:rsidRPr="004845D3">
              <w:t>THC</w:t>
            </w:r>
          </w:p>
          <w:p w:rsidR="001C17E1" w:rsidRPr="004845D3" w:rsidRDefault="001C17E1" w:rsidP="004F626C">
            <w:pPr>
              <w:pStyle w:val="Sansinterligne"/>
            </w:pPr>
            <w:r w:rsidRPr="004845D3">
              <w:t>BL</w:t>
            </w:r>
          </w:p>
          <w:p w:rsidR="001C17E1" w:rsidRPr="004845D3" w:rsidRDefault="001C17E1" w:rsidP="004F626C">
            <w:pPr>
              <w:pStyle w:val="Sansinterligne"/>
            </w:pPr>
            <w:r w:rsidRPr="004845D3">
              <w:t>Fret maritime</w:t>
            </w:r>
          </w:p>
          <w:p w:rsidR="001C17E1" w:rsidRPr="004845D3" w:rsidRDefault="001C17E1" w:rsidP="004F626C">
            <w:pPr>
              <w:pStyle w:val="Sansinterligne"/>
            </w:pPr>
            <w:r w:rsidRPr="004845D3">
              <w:t>BAF</w:t>
            </w:r>
          </w:p>
          <w:p w:rsidR="001C17E1" w:rsidRPr="004845D3" w:rsidRDefault="001C17E1" w:rsidP="004F626C">
            <w:pPr>
              <w:pStyle w:val="Sansinterligne"/>
            </w:pPr>
            <w:r>
              <w:t>LSS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</w:pPr>
          </w:p>
          <w:p w:rsidR="001C17E1" w:rsidRPr="004845D3" w:rsidRDefault="001C17E1" w:rsidP="004F626C">
            <w:pPr>
              <w:pStyle w:val="Sansinterligne"/>
            </w:pPr>
          </w:p>
          <w:p w:rsidR="001C17E1" w:rsidRPr="004845D3" w:rsidRDefault="001C17E1" w:rsidP="004F626C">
            <w:pPr>
              <w:pStyle w:val="Sansinterligne"/>
            </w:pPr>
          </w:p>
          <w:p w:rsidR="001C17E1" w:rsidRPr="004845D3" w:rsidRDefault="001C17E1" w:rsidP="004F626C">
            <w:pPr>
              <w:pStyle w:val="Sansinterligne"/>
            </w:pPr>
          </w:p>
          <w:p w:rsidR="001C17E1" w:rsidRPr="004845D3" w:rsidRDefault="00BD102F" w:rsidP="004F626C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>930/1,</w:t>
            </w:r>
            <w:r w:rsidR="001C17E1" w:rsidRPr="004845D3">
              <w:rPr>
                <w:szCs w:val="24"/>
              </w:rPr>
              <w:t xml:space="preserve">1742 </w:t>
            </w:r>
            <w:r w:rsidR="001C17E1">
              <w:rPr>
                <w:szCs w:val="24"/>
              </w:rPr>
              <w:t xml:space="preserve">                    </w:t>
            </w:r>
          </w:p>
          <w:p w:rsidR="001C17E1" w:rsidRPr="004845D3" w:rsidRDefault="001C17E1" w:rsidP="004F626C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BD102F">
              <w:rPr>
                <w:szCs w:val="24"/>
              </w:rPr>
              <w:t>/1,</w:t>
            </w:r>
            <w:r w:rsidRPr="004845D3">
              <w:rPr>
                <w:szCs w:val="24"/>
              </w:rPr>
              <w:t>1742</w:t>
            </w:r>
            <w:r>
              <w:rPr>
                <w:szCs w:val="24"/>
              </w:rPr>
              <w:t xml:space="preserve">                       </w:t>
            </w:r>
          </w:p>
          <w:p w:rsidR="001C17E1" w:rsidRPr="00A16CE9" w:rsidRDefault="001C17E1" w:rsidP="004F626C">
            <w:pPr>
              <w:pStyle w:val="Sansinterligne"/>
            </w:pPr>
            <w:r>
              <w:rPr>
                <w:szCs w:val="24"/>
              </w:rPr>
              <w:t>20</w:t>
            </w:r>
            <w:r w:rsidR="00BD102F">
              <w:rPr>
                <w:szCs w:val="24"/>
              </w:rPr>
              <w:t>/1,</w:t>
            </w:r>
            <w:r w:rsidRPr="004845D3">
              <w:rPr>
                <w:szCs w:val="24"/>
              </w:rPr>
              <w:t>1742</w:t>
            </w:r>
            <w:r>
              <w:rPr>
                <w:szCs w:val="24"/>
              </w:rPr>
              <w:t xml:space="preserve">                      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17E1" w:rsidRPr="004845D3" w:rsidRDefault="001C17E1" w:rsidP="004F626C">
            <w:pPr>
              <w:pStyle w:val="Sansinterligne"/>
              <w:jc w:val="right"/>
            </w:pPr>
            <w:r>
              <w:t>258,</w:t>
            </w:r>
            <w:r w:rsidRPr="004845D3">
              <w:t>00</w:t>
            </w:r>
          </w:p>
          <w:p w:rsidR="001C17E1" w:rsidRPr="004845D3" w:rsidRDefault="001C17E1" w:rsidP="004F626C">
            <w:pPr>
              <w:pStyle w:val="Sansinterligne"/>
              <w:jc w:val="right"/>
            </w:pPr>
            <w:r>
              <w:t>90,</w:t>
            </w:r>
            <w:r w:rsidRPr="004845D3">
              <w:t>00</w:t>
            </w:r>
          </w:p>
          <w:p w:rsidR="001C17E1" w:rsidRPr="004845D3" w:rsidRDefault="001C17E1" w:rsidP="004F626C">
            <w:pPr>
              <w:pStyle w:val="Sansinterligne"/>
              <w:jc w:val="right"/>
            </w:pPr>
            <w:r>
              <w:t>225,</w:t>
            </w:r>
            <w:r w:rsidRPr="004845D3">
              <w:t>00</w:t>
            </w:r>
          </w:p>
          <w:p w:rsidR="001C17E1" w:rsidRPr="004845D3" w:rsidRDefault="001C17E1" w:rsidP="004F626C">
            <w:pPr>
              <w:pStyle w:val="Sansinterligne"/>
              <w:jc w:val="right"/>
            </w:pPr>
            <w:r>
              <w:t>65,</w:t>
            </w:r>
            <w:r w:rsidRPr="004845D3">
              <w:t>00</w:t>
            </w:r>
          </w:p>
          <w:p w:rsidR="001C17E1" w:rsidRPr="004845D3" w:rsidRDefault="001C17E1" w:rsidP="004F626C">
            <w:pPr>
              <w:pStyle w:val="Sansinterligne"/>
              <w:jc w:val="right"/>
            </w:pPr>
            <w:r>
              <w:t>792,</w:t>
            </w:r>
            <w:r w:rsidRPr="004845D3">
              <w:t>03</w:t>
            </w:r>
          </w:p>
          <w:p w:rsidR="001C17E1" w:rsidRDefault="001C17E1" w:rsidP="004F626C">
            <w:pPr>
              <w:pStyle w:val="Sansinterligne"/>
              <w:jc w:val="right"/>
            </w:pPr>
            <w:r>
              <w:t>51,10</w:t>
            </w:r>
          </w:p>
          <w:p w:rsidR="001C17E1" w:rsidRPr="00A16CE9" w:rsidRDefault="001C17E1" w:rsidP="004F626C">
            <w:pPr>
              <w:pStyle w:val="Sansinterligne"/>
              <w:jc w:val="right"/>
            </w:pPr>
            <w:r>
              <w:t>17,03</w:t>
            </w:r>
          </w:p>
        </w:tc>
      </w:tr>
      <w:tr w:rsidR="001C17E1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1C17E1" w:rsidRPr="0056527A" w:rsidRDefault="001C17E1" w:rsidP="004F626C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6527A">
              <w:rPr>
                <w:lang w:val="en-US"/>
              </w:rPr>
              <w:t>ssurance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17E1" w:rsidRPr="0056527A" w:rsidRDefault="001C17E1" w:rsidP="004F626C">
            <w:pPr>
              <w:pStyle w:val="Sansinterligne"/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1C17E1" w:rsidRPr="0056527A" w:rsidRDefault="001C17E1" w:rsidP="004F626C">
            <w:pPr>
              <w:pStyle w:val="Sansinterligne"/>
              <w:jc w:val="right"/>
              <w:rPr>
                <w:lang w:val="en-US"/>
              </w:rPr>
            </w:pPr>
            <w:r w:rsidRPr="0056527A">
              <w:rPr>
                <w:lang w:val="en-US"/>
              </w:rPr>
              <w:t>82,5</w:t>
            </w:r>
            <w:r>
              <w:rPr>
                <w:lang w:val="en-US"/>
              </w:rPr>
              <w:t>0</w:t>
            </w:r>
          </w:p>
        </w:tc>
      </w:tr>
      <w:tr w:rsidR="001C17E1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6C5C55" w:rsidRDefault="00A66E9F" w:rsidP="006C5C55">
            <w:pPr>
              <w:pStyle w:val="Sansinterligne"/>
              <w:rPr>
                <w:b/>
                <w:lang w:val="en-US"/>
              </w:rPr>
            </w:pPr>
            <w:r w:rsidRPr="006C5C55">
              <w:rPr>
                <w:b/>
                <w:lang w:val="en-US"/>
              </w:rPr>
              <w:t xml:space="preserve">Total </w:t>
            </w:r>
            <w:proofErr w:type="spellStart"/>
            <w:r w:rsidRPr="006C5C55">
              <w:rPr>
                <w:b/>
                <w:lang w:val="en-US"/>
              </w:rPr>
              <w:t>coûts</w:t>
            </w:r>
            <w:proofErr w:type="spellEnd"/>
            <w:r w:rsidRPr="006C5C55">
              <w:rPr>
                <w:b/>
                <w:lang w:val="en-US"/>
              </w:rPr>
              <w:t xml:space="preserve"> </w:t>
            </w:r>
            <w:proofErr w:type="spellStart"/>
            <w:r w:rsidRPr="006C5C55">
              <w:rPr>
                <w:b/>
                <w:lang w:val="en-US"/>
              </w:rPr>
              <w:t>logistiques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1C17E1" w:rsidRPr="00A16CE9" w:rsidRDefault="00A66E9F" w:rsidP="004F626C">
            <w:pPr>
              <w:pStyle w:val="Sansinterligne"/>
              <w:rPr>
                <w:lang w:val="en-US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 w:rsidR="00F874CC">
              <w:rPr>
                <w:color w:val="FF0000"/>
              </w:rPr>
              <w:t>1</w:t>
            </w:r>
            <w:r w:rsidR="00F874CC" w:rsidRPr="00842FA7">
              <w:rPr>
                <w:color w:val="FF0000"/>
              </w:rPr>
              <w:t xml:space="preserve"> point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1C17E1" w:rsidRPr="00A16CE9" w:rsidRDefault="00A66E9F" w:rsidP="004F626C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1699,94</w:t>
            </w:r>
          </w:p>
        </w:tc>
      </w:tr>
    </w:tbl>
    <w:p w:rsidR="001C17E1" w:rsidRDefault="001C17E1" w:rsidP="001C17E1">
      <w:pPr>
        <w:pStyle w:val="Sansinterligne"/>
      </w:pPr>
    </w:p>
    <w:p w:rsidR="00A66E9F" w:rsidRPr="00A66E9F" w:rsidRDefault="00A66E9F" w:rsidP="001C17E1">
      <w:pPr>
        <w:pStyle w:val="Sansinterligne"/>
        <w:rPr>
          <w:i/>
        </w:rPr>
      </w:pPr>
      <w:r w:rsidRPr="00A66E9F">
        <w:rPr>
          <w:i/>
        </w:rPr>
        <w:t>Admettre un calcul sur la base d’un CIP DURBAN :</w:t>
      </w:r>
    </w:p>
    <w:p w:rsidR="00A66E9F" w:rsidRDefault="00A66E9F" w:rsidP="001C17E1">
      <w:pPr>
        <w:pStyle w:val="Sansinterligne"/>
      </w:pPr>
    </w:p>
    <w:tbl>
      <w:tblPr>
        <w:tblpPr w:leftFromText="141" w:rightFromText="141" w:vertAnchor="text" w:horzAnchor="margin" w:tblpXSpec="center" w:tblpY="68"/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2066"/>
      </w:tblGrid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Éléments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4845D3">
              <w:rPr>
                <w:b/>
              </w:rPr>
              <w:t>alculs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center"/>
              <w:rPr>
                <w:b/>
              </w:rPr>
            </w:pPr>
            <w:r w:rsidRPr="004845D3">
              <w:rPr>
                <w:b/>
              </w:rPr>
              <w:t>Coût en EUR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Default="00A66E9F" w:rsidP="00814985">
            <w:pPr>
              <w:pStyle w:val="Sansinterligne"/>
            </w:pPr>
            <w:r>
              <w:t>Total marchandise</w:t>
            </w:r>
          </w:p>
          <w:p w:rsidR="00A66E9F" w:rsidRPr="00A16CE9" w:rsidRDefault="00A66E9F" w:rsidP="00814985">
            <w:pPr>
              <w:pStyle w:val="Sansinterligne"/>
            </w:pPr>
            <w:r>
              <w:t>Emballage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Default="00BD102F" w:rsidP="00814985">
            <w:pPr>
              <w:pStyle w:val="Sansinterligne"/>
            </w:pPr>
            <w:r>
              <w:t>16 873,</w:t>
            </w:r>
            <w:r w:rsidR="00A66E9F">
              <w:t>55 + (</w:t>
            </w:r>
            <w:r w:rsidR="00A66E9F" w:rsidRPr="00B376E4">
              <w:t>35</w:t>
            </w:r>
            <w:r>
              <w:t xml:space="preserve"> </w:t>
            </w:r>
            <w:r w:rsidR="00A66E9F" w:rsidRPr="00B376E4">
              <w:t>X</w:t>
            </w:r>
            <w:r>
              <w:t xml:space="preserve"> </w:t>
            </w:r>
            <w:r w:rsidR="00A66E9F" w:rsidRPr="00B376E4">
              <w:t>4</w:t>
            </w:r>
            <w:r>
              <w:t xml:space="preserve"> </w:t>
            </w:r>
            <w:r w:rsidR="00A66E9F" w:rsidRPr="00B376E4">
              <w:t>X</w:t>
            </w:r>
            <w:r>
              <w:t xml:space="preserve"> 171,</w:t>
            </w:r>
            <w:r w:rsidR="00A66E9F" w:rsidRPr="00B376E4">
              <w:t>75</w:t>
            </w:r>
            <w:r w:rsidR="00A66E9F">
              <w:t xml:space="preserve">)   </w:t>
            </w:r>
          </w:p>
          <w:p w:rsidR="00A66E9F" w:rsidRPr="00A16CE9" w:rsidRDefault="00BD102F" w:rsidP="00814985">
            <w:pPr>
              <w:pStyle w:val="Sansinterligne"/>
            </w:pPr>
            <w:r>
              <w:t xml:space="preserve">7 x 17,04                       </w:t>
            </w:r>
            <w:r w:rsidR="00A66E9F">
              <w:t xml:space="preserve">    </w:t>
            </w:r>
            <w:r w:rsidR="00A66E9F">
              <w:rPr>
                <w:color w:val="FF0000"/>
              </w:rPr>
              <w:t>0,</w:t>
            </w:r>
            <w:r w:rsidR="00A66E9F" w:rsidRPr="009E707E">
              <w:rPr>
                <w:color w:val="FF0000"/>
              </w:rPr>
              <w:t>5 point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66E9F" w:rsidRDefault="00BD102F" w:rsidP="00814985">
            <w:pPr>
              <w:pStyle w:val="Sansinterligne"/>
              <w:jc w:val="right"/>
            </w:pPr>
            <w:r>
              <w:t>40 918,</w:t>
            </w:r>
            <w:r w:rsidR="00A66E9F">
              <w:t>55</w:t>
            </w:r>
          </w:p>
          <w:p w:rsidR="00A66E9F" w:rsidRPr="004845D3" w:rsidRDefault="00A66E9F" w:rsidP="00814985">
            <w:pPr>
              <w:pStyle w:val="Sansinterligne"/>
              <w:jc w:val="right"/>
            </w:pPr>
            <w:r>
              <w:t>119,28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Default="00A66E9F" w:rsidP="00814985">
            <w:pPr>
              <w:pStyle w:val="Sansinterligne"/>
              <w:jc w:val="right"/>
            </w:pPr>
            <w:r>
              <w:t>EXW Frontignan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A16CE9" w:rsidRDefault="00A66E9F" w:rsidP="00814985">
            <w:pPr>
              <w:pStyle w:val="Sansinterligne"/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right"/>
            </w:pPr>
            <w:r>
              <w:t>41 037.83</w:t>
            </w:r>
          </w:p>
        </w:tc>
      </w:tr>
      <w:tr w:rsidR="00A66E9F" w:rsidRPr="00A16CE9" w:rsidTr="006C5C55">
        <w:trPr>
          <w:trHeight w:val="307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</w:pPr>
            <w:proofErr w:type="spellStart"/>
            <w:r w:rsidRPr="004845D3">
              <w:t>Pré</w:t>
            </w:r>
            <w:r>
              <w:t>-</w:t>
            </w:r>
            <w:r w:rsidRPr="004845D3">
              <w:t>acheminement</w:t>
            </w:r>
            <w:proofErr w:type="spellEnd"/>
          </w:p>
          <w:p w:rsidR="00A66E9F" w:rsidRPr="004845D3" w:rsidRDefault="00A66E9F" w:rsidP="00814985">
            <w:pPr>
              <w:pStyle w:val="Sansinterligne"/>
            </w:pPr>
            <w:r w:rsidRPr="004845D3">
              <w:t>Douane export</w:t>
            </w:r>
          </w:p>
          <w:p w:rsidR="00A66E9F" w:rsidRPr="004845D3" w:rsidRDefault="00A66E9F" w:rsidP="00814985">
            <w:pPr>
              <w:pStyle w:val="Sansinterligne"/>
            </w:pPr>
            <w:r w:rsidRPr="004845D3">
              <w:t>THC</w:t>
            </w:r>
          </w:p>
          <w:p w:rsidR="00A66E9F" w:rsidRPr="004845D3" w:rsidRDefault="00A66E9F" w:rsidP="00814985">
            <w:pPr>
              <w:pStyle w:val="Sansinterligne"/>
            </w:pPr>
            <w:r w:rsidRPr="004845D3">
              <w:t>BL</w:t>
            </w:r>
          </w:p>
          <w:p w:rsidR="00A66E9F" w:rsidRPr="004845D3" w:rsidRDefault="00A66E9F" w:rsidP="00814985">
            <w:pPr>
              <w:pStyle w:val="Sansinterligne"/>
            </w:pPr>
            <w:r w:rsidRPr="004845D3">
              <w:t>Fret maritime</w:t>
            </w:r>
          </w:p>
          <w:p w:rsidR="00A66E9F" w:rsidRPr="004845D3" w:rsidRDefault="00A66E9F" w:rsidP="00814985">
            <w:pPr>
              <w:pStyle w:val="Sansinterligne"/>
            </w:pPr>
            <w:r w:rsidRPr="004845D3">
              <w:t>BAF</w:t>
            </w:r>
          </w:p>
          <w:p w:rsidR="00A66E9F" w:rsidRPr="004845D3" w:rsidRDefault="00A66E9F" w:rsidP="00814985">
            <w:pPr>
              <w:pStyle w:val="Sansinterligne"/>
            </w:pPr>
            <w:r>
              <w:t>LSS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</w:pPr>
          </w:p>
          <w:p w:rsidR="00A66E9F" w:rsidRPr="004845D3" w:rsidRDefault="00A66E9F" w:rsidP="00814985">
            <w:pPr>
              <w:pStyle w:val="Sansinterligne"/>
            </w:pPr>
          </w:p>
          <w:p w:rsidR="00A66E9F" w:rsidRPr="004845D3" w:rsidRDefault="00A66E9F" w:rsidP="00814985">
            <w:pPr>
              <w:pStyle w:val="Sansinterligne"/>
            </w:pPr>
          </w:p>
          <w:p w:rsidR="00A66E9F" w:rsidRPr="004845D3" w:rsidRDefault="00A66E9F" w:rsidP="00814985">
            <w:pPr>
              <w:pStyle w:val="Sansinterligne"/>
            </w:pPr>
          </w:p>
          <w:p w:rsidR="00A66E9F" w:rsidRPr="004845D3" w:rsidRDefault="00BD102F" w:rsidP="00814985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>930/1,</w:t>
            </w:r>
            <w:r w:rsidR="00A66E9F" w:rsidRPr="004845D3">
              <w:rPr>
                <w:szCs w:val="24"/>
              </w:rPr>
              <w:t xml:space="preserve">1742 </w:t>
            </w:r>
            <w:r w:rsidR="00A66E9F">
              <w:rPr>
                <w:szCs w:val="24"/>
              </w:rPr>
              <w:t xml:space="preserve">                    </w:t>
            </w:r>
          </w:p>
          <w:p w:rsidR="00A66E9F" w:rsidRPr="004845D3" w:rsidRDefault="00A66E9F" w:rsidP="00814985">
            <w:pPr>
              <w:pStyle w:val="Sansinterligne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BD102F">
              <w:rPr>
                <w:szCs w:val="24"/>
              </w:rPr>
              <w:t>/1,</w:t>
            </w:r>
            <w:r w:rsidRPr="004845D3">
              <w:rPr>
                <w:szCs w:val="24"/>
              </w:rPr>
              <w:t>1742</w:t>
            </w:r>
            <w:r>
              <w:rPr>
                <w:szCs w:val="24"/>
              </w:rPr>
              <w:t xml:space="preserve">                       </w:t>
            </w:r>
          </w:p>
          <w:p w:rsidR="00A66E9F" w:rsidRPr="00A16CE9" w:rsidRDefault="00A66E9F" w:rsidP="00814985">
            <w:pPr>
              <w:pStyle w:val="Sansinterligne"/>
            </w:pPr>
            <w:r>
              <w:rPr>
                <w:szCs w:val="24"/>
              </w:rPr>
              <w:t>20</w:t>
            </w:r>
            <w:r w:rsidR="00BD102F">
              <w:rPr>
                <w:szCs w:val="24"/>
              </w:rPr>
              <w:t>/1,</w:t>
            </w:r>
            <w:r w:rsidRPr="004845D3">
              <w:rPr>
                <w:szCs w:val="24"/>
              </w:rPr>
              <w:t>1742</w:t>
            </w:r>
            <w:r>
              <w:rPr>
                <w:szCs w:val="24"/>
              </w:rPr>
              <w:t xml:space="preserve">                      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right"/>
            </w:pPr>
            <w:r>
              <w:t>258,</w:t>
            </w:r>
            <w:r w:rsidRPr="004845D3">
              <w:t>00</w:t>
            </w:r>
          </w:p>
          <w:p w:rsidR="00A66E9F" w:rsidRPr="004845D3" w:rsidRDefault="00A66E9F" w:rsidP="00814985">
            <w:pPr>
              <w:pStyle w:val="Sansinterligne"/>
              <w:jc w:val="right"/>
            </w:pPr>
            <w:r>
              <w:t>90,</w:t>
            </w:r>
            <w:r w:rsidRPr="004845D3">
              <w:t>00</w:t>
            </w:r>
          </w:p>
          <w:p w:rsidR="00A66E9F" w:rsidRPr="004845D3" w:rsidRDefault="00A66E9F" w:rsidP="00814985">
            <w:pPr>
              <w:pStyle w:val="Sansinterligne"/>
              <w:jc w:val="right"/>
            </w:pPr>
            <w:r>
              <w:t>225,</w:t>
            </w:r>
            <w:r w:rsidRPr="004845D3">
              <w:t>00</w:t>
            </w:r>
          </w:p>
          <w:p w:rsidR="00A66E9F" w:rsidRPr="004845D3" w:rsidRDefault="00A66E9F" w:rsidP="00814985">
            <w:pPr>
              <w:pStyle w:val="Sansinterligne"/>
              <w:jc w:val="right"/>
            </w:pPr>
            <w:r>
              <w:t>65,</w:t>
            </w:r>
            <w:r w:rsidRPr="004845D3">
              <w:t>00</w:t>
            </w:r>
          </w:p>
          <w:p w:rsidR="00A66E9F" w:rsidRPr="004845D3" w:rsidRDefault="00A66E9F" w:rsidP="00814985">
            <w:pPr>
              <w:pStyle w:val="Sansinterligne"/>
              <w:jc w:val="right"/>
            </w:pPr>
            <w:r>
              <w:t>792,</w:t>
            </w:r>
            <w:r w:rsidRPr="004845D3">
              <w:t>03</w:t>
            </w:r>
          </w:p>
          <w:p w:rsidR="00A66E9F" w:rsidRDefault="00A66E9F" w:rsidP="00814985">
            <w:pPr>
              <w:pStyle w:val="Sansinterligne"/>
              <w:jc w:val="right"/>
            </w:pPr>
            <w:r>
              <w:t>51,10</w:t>
            </w:r>
          </w:p>
          <w:p w:rsidR="00A66E9F" w:rsidRPr="00A16CE9" w:rsidRDefault="00A66E9F" w:rsidP="00814985">
            <w:pPr>
              <w:pStyle w:val="Sansinterligne"/>
              <w:jc w:val="right"/>
            </w:pPr>
            <w:r>
              <w:t>17,03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4845D3" w:rsidRDefault="00A66E9F" w:rsidP="00814985">
            <w:pPr>
              <w:pStyle w:val="Sansinterligne"/>
              <w:jc w:val="right"/>
            </w:pPr>
            <w:r>
              <w:t>CPT DURBAN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842FA7" w:rsidRDefault="00A66E9F" w:rsidP="00814985">
            <w:pPr>
              <w:pStyle w:val="Sansinterligne"/>
              <w:jc w:val="right"/>
              <w:rPr>
                <w:color w:val="FF000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A16CE9" w:rsidRDefault="00BD102F" w:rsidP="00814985">
            <w:pPr>
              <w:pStyle w:val="Sansinterligne"/>
              <w:jc w:val="right"/>
            </w:pPr>
            <w:r>
              <w:t>42 535,</w:t>
            </w:r>
            <w:r w:rsidR="00A66E9F">
              <w:t>99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56527A" w:rsidRDefault="00A66E9F" w:rsidP="00814985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56527A">
              <w:rPr>
                <w:lang w:val="en-US"/>
              </w:rPr>
              <w:t>ssurance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56527A" w:rsidRDefault="00A66E9F" w:rsidP="00814985">
            <w:pPr>
              <w:pStyle w:val="Sansinterligne"/>
              <w:rPr>
                <w:lang w:val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56527A" w:rsidRDefault="00A66E9F" w:rsidP="00814985">
            <w:pPr>
              <w:pStyle w:val="Sansinterligne"/>
              <w:jc w:val="right"/>
              <w:rPr>
                <w:lang w:val="en-US"/>
              </w:rPr>
            </w:pPr>
            <w:r w:rsidRPr="0056527A">
              <w:rPr>
                <w:lang w:val="en-US"/>
              </w:rPr>
              <w:t>82,5</w:t>
            </w:r>
            <w:r>
              <w:rPr>
                <w:lang w:val="en-US"/>
              </w:rPr>
              <w:t>0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A16CE9" w:rsidRDefault="00A66E9F" w:rsidP="00814985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CIP DURBAN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A16CE9" w:rsidRDefault="00A66E9F" w:rsidP="00A66E9F">
            <w:pPr>
              <w:pStyle w:val="Sansinterligne"/>
              <w:rPr>
                <w:lang w:val="en-US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A16CE9" w:rsidRDefault="00BD102F" w:rsidP="00814985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42 618,</w:t>
            </w:r>
            <w:r w:rsidR="00A66E9F">
              <w:rPr>
                <w:lang w:val="en-US"/>
              </w:rPr>
              <w:t>49</w:t>
            </w:r>
          </w:p>
        </w:tc>
      </w:tr>
      <w:tr w:rsidR="00A66E9F" w:rsidRPr="00A16CE9" w:rsidTr="006C5C5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A66E9F" w:rsidRPr="00A16CE9" w:rsidRDefault="00A66E9F" w:rsidP="00A66E9F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Total </w:t>
            </w:r>
            <w:proofErr w:type="spellStart"/>
            <w:r>
              <w:rPr>
                <w:lang w:val="en-US"/>
              </w:rPr>
              <w:t>coûts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logistiques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66E9F" w:rsidRPr="00A16CE9" w:rsidRDefault="00A66E9F" w:rsidP="00A66E9F">
            <w:pPr>
              <w:pStyle w:val="Sansinterligne"/>
              <w:rPr>
                <w:lang w:val="en-US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1</w:t>
            </w:r>
            <w:r w:rsidRPr="00842FA7">
              <w:rPr>
                <w:color w:val="FF0000"/>
              </w:rPr>
              <w:t xml:space="preserve"> point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66E9F" w:rsidRPr="00A16CE9" w:rsidRDefault="00A66E9F" w:rsidP="00A66E9F">
            <w:pPr>
              <w:pStyle w:val="Sansinterligne"/>
              <w:jc w:val="right"/>
              <w:rPr>
                <w:lang w:val="en-US"/>
              </w:rPr>
            </w:pPr>
            <w:r>
              <w:rPr>
                <w:lang w:val="en-US"/>
              </w:rPr>
              <w:t>1699,94</w:t>
            </w:r>
          </w:p>
        </w:tc>
      </w:tr>
    </w:tbl>
    <w:p w:rsidR="0051148F" w:rsidRDefault="0051148F" w:rsidP="001C17E1">
      <w:pPr>
        <w:pStyle w:val="Sansinterligne"/>
      </w:pPr>
    </w:p>
    <w:p w:rsidR="00EA114C" w:rsidRPr="00A0267E" w:rsidRDefault="00EA114C" w:rsidP="00EA114C">
      <w:pPr>
        <w:pStyle w:val="Sansinterligne"/>
        <w:jc w:val="both"/>
        <w:rPr>
          <w:rFonts w:cs="Arial"/>
          <w:sz w:val="12"/>
          <w:szCs w:val="12"/>
        </w:rPr>
      </w:pPr>
    </w:p>
    <w:p w:rsidR="00340AD1" w:rsidRPr="00A66E9F" w:rsidRDefault="00A66E9F" w:rsidP="00340AD1">
      <w:pPr>
        <w:pStyle w:val="Sansinterligne"/>
        <w:jc w:val="both"/>
        <w:rPr>
          <w:color w:val="FF0000"/>
        </w:rPr>
      </w:pPr>
      <w:r w:rsidRPr="00A66E9F">
        <w:rPr>
          <w:rFonts w:cs="Arial"/>
          <w:szCs w:val="24"/>
          <w:u w:val="single"/>
        </w:rPr>
        <w:t>Intérêt de la solution FCL pour HEXIS</w:t>
      </w:r>
      <w:r w:rsidR="00EA114C" w:rsidRPr="00A66E9F">
        <w:rPr>
          <w:rFonts w:cs="Arial"/>
          <w:szCs w:val="24"/>
          <w:u w:val="single"/>
        </w:rPr>
        <w:t> :</w:t>
      </w:r>
      <w:r w:rsidR="00340AD1" w:rsidRPr="00A66E9F">
        <w:rPr>
          <w:color w:val="FF0000"/>
        </w:rPr>
        <w:t xml:space="preserve">  </w:t>
      </w:r>
    </w:p>
    <w:p w:rsidR="00EA114C" w:rsidRPr="00BD102F" w:rsidRDefault="00EA114C" w:rsidP="00EA114C">
      <w:pPr>
        <w:pStyle w:val="Sansinterligne"/>
        <w:jc w:val="both"/>
        <w:rPr>
          <w:rFonts w:cs="Arial"/>
          <w:sz w:val="12"/>
          <w:szCs w:val="24"/>
        </w:rPr>
      </w:pPr>
    </w:p>
    <w:p w:rsidR="006C5C55" w:rsidRDefault="00902783" w:rsidP="00A66E9F">
      <w:pPr>
        <w:pStyle w:val="Sansinterligne"/>
        <w:jc w:val="both"/>
      </w:pPr>
      <w:r w:rsidRPr="00A66E9F">
        <w:rPr>
          <w:rFonts w:cs="Arial"/>
          <w:szCs w:val="24"/>
        </w:rPr>
        <w:t xml:space="preserve">L’envoi </w:t>
      </w:r>
      <w:r w:rsidR="00CF5654" w:rsidRPr="00A66E9F">
        <w:rPr>
          <w:rFonts w:cs="Arial"/>
          <w:szCs w:val="24"/>
        </w:rPr>
        <w:t xml:space="preserve">en FCL permet de </w:t>
      </w:r>
      <w:r w:rsidR="006C5C55">
        <w:rPr>
          <w:rFonts w:cs="Arial"/>
          <w:szCs w:val="24"/>
        </w:rPr>
        <w:t xml:space="preserve">réaliser un gain de </w:t>
      </w:r>
      <w:r w:rsidR="006C5C55">
        <w:t>1853,60</w:t>
      </w:r>
      <w:r w:rsidR="006C5C55" w:rsidRPr="00A66E9F">
        <w:t xml:space="preserve"> EUR </w:t>
      </w:r>
      <w:r w:rsidR="006C5C55">
        <w:t>(</w:t>
      </w:r>
      <w:r w:rsidR="00A66E9F" w:rsidRPr="00A66E9F">
        <w:t>3553,54 - 1699</w:t>
      </w:r>
      <w:r w:rsidR="00A66E9F">
        <w:t>,94</w:t>
      </w:r>
      <w:r w:rsidR="006C5C55">
        <w:t>)</w:t>
      </w:r>
      <w:r w:rsidRPr="00A66E9F">
        <w:t>.</w:t>
      </w:r>
    </w:p>
    <w:p w:rsidR="00CF5654" w:rsidRPr="00A66E9F" w:rsidRDefault="00902783" w:rsidP="00A66E9F">
      <w:pPr>
        <w:pStyle w:val="Sansinterligne"/>
        <w:jc w:val="both"/>
      </w:pPr>
      <w:proofErr w:type="spellStart"/>
      <w:r w:rsidRPr="00A66E9F">
        <w:t>Hexis</w:t>
      </w:r>
      <w:proofErr w:type="spellEnd"/>
      <w:r w:rsidRPr="00A66E9F">
        <w:t xml:space="preserve"> réalise un gain financier important, simplifie les démarches administratives pour l’organisation logistique</w:t>
      </w:r>
      <w:r w:rsidR="006C5C55">
        <w:t xml:space="preserve"> et</w:t>
      </w:r>
      <w:r w:rsidRPr="00A66E9F">
        <w:t xml:space="preserve"> </w:t>
      </w:r>
      <w:r w:rsidR="00A66E9F">
        <w:t>réduit les risques de rupture de charge</w:t>
      </w:r>
      <w:r w:rsidR="001B1A1A" w:rsidRPr="00A66E9F">
        <w:t>.</w:t>
      </w:r>
      <w:r w:rsidR="00A66E9F" w:rsidRPr="00A66E9F">
        <w:rPr>
          <w:color w:val="FF0000"/>
        </w:rPr>
        <w:t xml:space="preserve"> </w:t>
      </w:r>
      <w:r w:rsidR="00A21D43">
        <w:rPr>
          <w:color w:val="FF0000"/>
        </w:rPr>
        <w:tab/>
      </w:r>
      <w:r w:rsidR="00A21D43">
        <w:rPr>
          <w:color w:val="FF0000"/>
        </w:rPr>
        <w:tab/>
        <w:t>1,5</w:t>
      </w:r>
      <w:r w:rsidR="00A66E9F" w:rsidRPr="00A66E9F">
        <w:rPr>
          <w:color w:val="FF0000"/>
        </w:rPr>
        <w:t xml:space="preserve"> point</w:t>
      </w:r>
    </w:p>
    <w:p w:rsidR="00B1762B" w:rsidRDefault="00B1762B" w:rsidP="00B1762B">
      <w:pPr>
        <w:spacing w:after="0"/>
        <w:ind w:left="714" w:hanging="357"/>
        <w:jc w:val="both"/>
        <w:rPr>
          <w:rFonts w:cs="Arial"/>
          <w:szCs w:val="24"/>
        </w:rPr>
      </w:pPr>
    </w:p>
    <w:p w:rsidR="00A21D43" w:rsidRPr="00A0267E" w:rsidRDefault="00A21D43" w:rsidP="00B1762B">
      <w:pPr>
        <w:spacing w:after="0"/>
        <w:ind w:left="714" w:hanging="357"/>
        <w:jc w:val="both"/>
        <w:rPr>
          <w:rFonts w:cs="Arial"/>
          <w:sz w:val="16"/>
          <w:szCs w:val="16"/>
        </w:rPr>
      </w:pPr>
    </w:p>
    <w:p w:rsidR="00BD102F" w:rsidRPr="00BD102F" w:rsidRDefault="00A21D43" w:rsidP="00BD102F">
      <w:pPr>
        <w:pStyle w:val="Titre2"/>
        <w:numPr>
          <w:ilvl w:val="1"/>
          <w:numId w:val="8"/>
        </w:numPr>
        <w:spacing w:before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Identifiez les </w:t>
      </w:r>
      <w:r w:rsidR="0051148F">
        <w:rPr>
          <w:rFonts w:cs="Arial"/>
        </w:rPr>
        <w:t xml:space="preserve">éventuelles objections </w:t>
      </w:r>
      <w:r>
        <w:rPr>
          <w:rFonts w:cs="Arial"/>
        </w:rPr>
        <w:t>de FALCON puis p</w:t>
      </w:r>
      <w:r w:rsidRPr="00F83873">
        <w:rPr>
          <w:rFonts w:cs="Arial"/>
        </w:rPr>
        <w:t xml:space="preserve">résentez des </w:t>
      </w:r>
      <w:r w:rsidRPr="00F83873">
        <w:rPr>
          <w:rFonts w:eastAsia="Cambria"/>
        </w:rPr>
        <w:t>arguments pour le convaincre d</w:t>
      </w:r>
      <w:r>
        <w:rPr>
          <w:rFonts w:eastAsia="Cambria"/>
        </w:rPr>
        <w:t>’</w:t>
      </w:r>
      <w:r w:rsidRPr="00F83873">
        <w:rPr>
          <w:rFonts w:eastAsia="Cambria"/>
        </w:rPr>
        <w:t xml:space="preserve">accepter une expédition </w:t>
      </w:r>
      <w:r>
        <w:rPr>
          <w:rFonts w:eastAsia="Cambria"/>
        </w:rPr>
        <w:t>en FCL.</w:t>
      </w:r>
    </w:p>
    <w:p w:rsidR="000B5215" w:rsidRPr="00F83873" w:rsidRDefault="00BD102F" w:rsidP="00BD102F">
      <w:pPr>
        <w:pStyle w:val="Titre2"/>
        <w:numPr>
          <w:ilvl w:val="0"/>
          <w:numId w:val="0"/>
        </w:numPr>
        <w:spacing w:before="0" w:line="240" w:lineRule="auto"/>
        <w:ind w:left="567" w:hanging="567"/>
        <w:jc w:val="both"/>
        <w:rPr>
          <w:rFonts w:cs="Arial"/>
        </w:rPr>
      </w:pPr>
      <w:r>
        <w:rPr>
          <w:rFonts w:eastAsia="Cambria"/>
        </w:rPr>
        <w:tab/>
      </w:r>
      <w:r w:rsidR="00A21D43" w:rsidRPr="00D502C7">
        <w:rPr>
          <w:rFonts w:eastAsia="Cambria"/>
          <w:color w:val="FF0000"/>
        </w:rPr>
        <w:t>UC61CP4</w:t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A21D43">
        <w:rPr>
          <w:rFonts w:eastAsia="Cambria"/>
          <w:color w:val="FF0000"/>
        </w:rPr>
        <w:tab/>
      </w:r>
      <w:r w:rsidR="00C93763">
        <w:rPr>
          <w:rFonts w:cs="Arial"/>
          <w:color w:val="FF0000"/>
        </w:rPr>
        <w:t>5</w:t>
      </w:r>
      <w:r w:rsidR="007C713E">
        <w:rPr>
          <w:rFonts w:eastAsia="Cambria"/>
          <w:color w:val="FF0000"/>
        </w:rPr>
        <w:t xml:space="preserve"> points</w:t>
      </w:r>
      <w:r w:rsidR="007C713E" w:rsidRPr="00E208C5">
        <w:rPr>
          <w:rFonts w:eastAsia="Cambria"/>
          <w:color w:val="FF0000"/>
        </w:rPr>
        <w:t xml:space="preserve">  </w:t>
      </w:r>
    </w:p>
    <w:p w:rsidR="000B5215" w:rsidRDefault="000B5215" w:rsidP="000365F7">
      <w:pPr>
        <w:pStyle w:val="Sansinterligne"/>
        <w:jc w:val="both"/>
        <w:rPr>
          <w:rFonts w:cs="Arial"/>
          <w:szCs w:val="24"/>
        </w:rPr>
      </w:pPr>
    </w:p>
    <w:p w:rsidR="0051148F" w:rsidRPr="00C93763" w:rsidRDefault="0051148F" w:rsidP="0051148F">
      <w:pPr>
        <w:tabs>
          <w:tab w:val="left" w:pos="6237"/>
        </w:tabs>
        <w:spacing w:after="0" w:line="240" w:lineRule="auto"/>
        <w:rPr>
          <w:rFonts w:cs="Arial"/>
          <w:color w:val="FF0000"/>
        </w:rPr>
      </w:pPr>
      <w:r>
        <w:rPr>
          <w:rFonts w:cs="Arial"/>
          <w:u w:val="single"/>
        </w:rPr>
        <w:t>Objections éventuelles</w:t>
      </w:r>
      <w:r w:rsidRPr="00BD102F">
        <w:rPr>
          <w:rFonts w:cs="Arial"/>
        </w:rPr>
        <w:t xml:space="preserve"> </w:t>
      </w:r>
      <w:r>
        <w:rPr>
          <w:rFonts w:cs="Arial"/>
          <w:color w:val="FF0000"/>
        </w:rPr>
        <w:t xml:space="preserve">2 </w:t>
      </w:r>
      <w:r w:rsidRPr="00C93763">
        <w:rPr>
          <w:rFonts w:cs="Arial"/>
          <w:color w:val="FF0000"/>
        </w:rPr>
        <w:t>points (1 point par idée)</w:t>
      </w:r>
    </w:p>
    <w:p w:rsidR="00A21D43" w:rsidRPr="00BD102F" w:rsidRDefault="00A21D43" w:rsidP="00A21D43">
      <w:pPr>
        <w:pStyle w:val="Sansinterligne"/>
        <w:jc w:val="both"/>
        <w:rPr>
          <w:rFonts w:cs="Arial"/>
          <w:color w:val="FF0000"/>
          <w:sz w:val="16"/>
          <w:szCs w:val="24"/>
          <w:u w:val="single"/>
        </w:rPr>
      </w:pPr>
    </w:p>
    <w:p w:rsidR="00A21D43" w:rsidRPr="00DB2AAB" w:rsidRDefault="00A21D43" w:rsidP="00BD102F">
      <w:pPr>
        <w:pStyle w:val="Sansinterligne"/>
        <w:numPr>
          <w:ilvl w:val="0"/>
          <w:numId w:val="10"/>
        </w:numPr>
        <w:ind w:left="709" w:hanging="284"/>
        <w:jc w:val="both"/>
      </w:pPr>
      <w:r>
        <w:rPr>
          <w:rFonts w:cs="Arial"/>
          <w:szCs w:val="24"/>
        </w:rPr>
        <w:t xml:space="preserve">Livraison anticipée de la commande trimestrielle le 2 juillet au lieu du 15 juillet donc réception plus précoce à destination et allongement du délai et des frais de stockage. </w:t>
      </w:r>
    </w:p>
    <w:p w:rsidR="00A21D43" w:rsidRDefault="00A21D43" w:rsidP="00BD102F">
      <w:pPr>
        <w:pStyle w:val="Sansinterligne"/>
        <w:numPr>
          <w:ilvl w:val="0"/>
          <w:numId w:val="10"/>
        </w:numPr>
        <w:ind w:left="709" w:hanging="284"/>
        <w:jc w:val="both"/>
      </w:pPr>
      <w:r>
        <w:t>Impact sur la trésorerie si le délai de paiement n’est pas prolongé.</w:t>
      </w:r>
    </w:p>
    <w:p w:rsidR="00A21D43" w:rsidRDefault="00A21D43" w:rsidP="00BD102F">
      <w:pPr>
        <w:pStyle w:val="Sansinterligne"/>
        <w:numPr>
          <w:ilvl w:val="0"/>
          <w:numId w:val="10"/>
        </w:numPr>
        <w:ind w:left="709" w:hanging="284"/>
        <w:jc w:val="both"/>
        <w:rPr>
          <w:color w:val="FF0000"/>
        </w:rPr>
      </w:pPr>
      <w:r>
        <w:t>Ne plus avo</w:t>
      </w:r>
      <w:r w:rsidR="00BF6453">
        <w:t>ir la possibilité de regrouper l</w:t>
      </w:r>
      <w:r>
        <w:t xml:space="preserve">a commande </w:t>
      </w:r>
      <w:r w:rsidR="00BF6453">
        <w:t>d’H</w:t>
      </w:r>
      <w:r>
        <w:t xml:space="preserve">EXIS avec celles d’autres fournisseurs français. </w:t>
      </w:r>
      <w:r w:rsidR="00BD102F">
        <w:rPr>
          <w:color w:val="FF0000"/>
        </w:rPr>
        <w:t>(B</w:t>
      </w:r>
      <w:r w:rsidRPr="002A07F9">
        <w:rPr>
          <w:color w:val="FF0000"/>
        </w:rPr>
        <w:t>onus</w:t>
      </w:r>
      <w:r w:rsidR="0051148F">
        <w:rPr>
          <w:color w:val="FF0000"/>
        </w:rPr>
        <w:t xml:space="preserve"> </w:t>
      </w:r>
      <w:r w:rsidR="00C93763">
        <w:rPr>
          <w:color w:val="FF0000"/>
        </w:rPr>
        <w:t>1 point</w:t>
      </w:r>
      <w:r w:rsidRPr="002A07F9">
        <w:rPr>
          <w:color w:val="FF0000"/>
        </w:rPr>
        <w:t>)</w:t>
      </w:r>
    </w:p>
    <w:p w:rsidR="00C93763" w:rsidRDefault="00C93763" w:rsidP="0051148F">
      <w:pPr>
        <w:tabs>
          <w:tab w:val="left" w:pos="6237"/>
        </w:tabs>
        <w:spacing w:after="0" w:line="240" w:lineRule="auto"/>
        <w:rPr>
          <w:rFonts w:cs="Arial"/>
          <w:color w:val="FF0000"/>
        </w:rPr>
      </w:pPr>
    </w:p>
    <w:p w:rsidR="0051148F" w:rsidRPr="0051148F" w:rsidRDefault="0051148F" w:rsidP="0051148F">
      <w:pPr>
        <w:tabs>
          <w:tab w:val="left" w:pos="6237"/>
        </w:tabs>
        <w:spacing w:after="0" w:line="240" w:lineRule="auto"/>
        <w:rPr>
          <w:rFonts w:cs="Arial"/>
          <w:color w:val="FF0000"/>
        </w:rPr>
      </w:pPr>
      <w:r w:rsidRPr="0051148F">
        <w:rPr>
          <w:rFonts w:cs="Arial"/>
          <w:u w:val="single"/>
        </w:rPr>
        <w:t>Arguments en faveur de l’expédition</w:t>
      </w:r>
      <w:r w:rsidR="00BF6453">
        <w:rPr>
          <w:rFonts w:cs="Arial"/>
          <w:u w:val="single"/>
        </w:rPr>
        <w:t xml:space="preserve"> en</w:t>
      </w:r>
      <w:r w:rsidRPr="0051148F">
        <w:rPr>
          <w:rFonts w:cs="Arial"/>
          <w:u w:val="single"/>
        </w:rPr>
        <w:t xml:space="preserve"> FCL</w:t>
      </w:r>
      <w:r w:rsidRPr="00BD102F">
        <w:rPr>
          <w:rFonts w:cs="Arial"/>
        </w:rPr>
        <w:t xml:space="preserve"> </w:t>
      </w:r>
      <w:r w:rsidRPr="0051148F">
        <w:rPr>
          <w:rFonts w:cs="Arial"/>
          <w:color w:val="FF0000"/>
        </w:rPr>
        <w:t>1 point par idée dans la limite de 3 points</w:t>
      </w:r>
    </w:p>
    <w:p w:rsidR="0051148F" w:rsidRPr="0051148F" w:rsidRDefault="0051148F" w:rsidP="0051148F">
      <w:pPr>
        <w:tabs>
          <w:tab w:val="left" w:pos="6237"/>
        </w:tabs>
        <w:spacing w:after="0" w:line="240" w:lineRule="auto"/>
        <w:rPr>
          <w:rFonts w:cs="Arial"/>
          <w:u w:val="single"/>
        </w:rPr>
      </w:pPr>
    </w:p>
    <w:p w:rsidR="00ED487E" w:rsidRPr="00A0267E" w:rsidRDefault="00ED487E" w:rsidP="000365F7">
      <w:pPr>
        <w:pStyle w:val="Sansinterligne"/>
        <w:jc w:val="both"/>
        <w:rPr>
          <w:rFonts w:cs="Arial"/>
          <w:sz w:val="12"/>
          <w:szCs w:val="12"/>
        </w:rPr>
      </w:pPr>
    </w:p>
    <w:p w:rsidR="004D4E06" w:rsidRPr="00A21D43" w:rsidRDefault="007C713E" w:rsidP="00F63FFF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643E67">
        <w:rPr>
          <w:rFonts w:cs="Arial"/>
          <w:szCs w:val="24"/>
        </w:rPr>
        <w:lastRenderedPageBreak/>
        <w:t>Envoi plus sécurisé</w:t>
      </w:r>
      <w:r w:rsidR="008F054B">
        <w:rPr>
          <w:rFonts w:cs="Arial"/>
          <w:szCs w:val="24"/>
        </w:rPr>
        <w:t xml:space="preserve"> en FCL : marchandise protégée contre le vol</w:t>
      </w:r>
      <w:r w:rsidR="00A21D43">
        <w:rPr>
          <w:rFonts w:cs="Arial"/>
          <w:szCs w:val="24"/>
        </w:rPr>
        <w:t>, les avaries …</w:t>
      </w:r>
      <w:r w:rsidR="00C93763">
        <w:rPr>
          <w:rFonts w:cs="Arial"/>
          <w:szCs w:val="24"/>
        </w:rPr>
        <w:t xml:space="preserve"> </w:t>
      </w:r>
      <w:r w:rsidR="00A21D43">
        <w:rPr>
          <w:rFonts w:cs="Arial"/>
          <w:szCs w:val="24"/>
        </w:rPr>
        <w:t>(pas de ruptures de charge)</w:t>
      </w:r>
    </w:p>
    <w:p w:rsidR="005C2148" w:rsidRDefault="007C713E" w:rsidP="00F63FFF">
      <w:pPr>
        <w:pStyle w:val="Paragraphedeliste"/>
        <w:numPr>
          <w:ilvl w:val="0"/>
          <w:numId w:val="4"/>
        </w:numPr>
        <w:spacing w:after="0" w:line="240" w:lineRule="auto"/>
        <w:jc w:val="both"/>
      </w:pPr>
      <w:r w:rsidRPr="004D4E06">
        <w:rPr>
          <w:rFonts w:cs="Arial"/>
          <w:szCs w:val="24"/>
        </w:rPr>
        <w:t>Transit time plus court</w:t>
      </w:r>
      <w:r w:rsidR="008F054B" w:rsidRPr="004D4E06">
        <w:rPr>
          <w:rFonts w:cs="Arial"/>
          <w:szCs w:val="24"/>
        </w:rPr>
        <w:t xml:space="preserve"> : 21 jours en FCL vs </w:t>
      </w:r>
      <w:r w:rsidR="008F054B" w:rsidRPr="00FD5468">
        <w:rPr>
          <w:lang w:eastAsia="fr-FR"/>
        </w:rPr>
        <w:t>30 jours</w:t>
      </w:r>
      <w:r w:rsidR="00C93763">
        <w:rPr>
          <w:lang w:eastAsia="fr-FR"/>
        </w:rPr>
        <w:t xml:space="preserve"> en LCL (</w:t>
      </w:r>
      <w:r w:rsidR="008F054B">
        <w:t>permet de faire face à un retard éventuel</w:t>
      </w:r>
      <w:r w:rsidR="00DB2AAB">
        <w:t xml:space="preserve"> lié aux</w:t>
      </w:r>
      <w:r w:rsidR="008F054B">
        <w:t xml:space="preserve"> encombrem</w:t>
      </w:r>
      <w:r w:rsidR="00A0267E">
        <w:t xml:space="preserve">ents portuaires, </w:t>
      </w:r>
      <w:r w:rsidR="00DB2AAB">
        <w:t xml:space="preserve">aux </w:t>
      </w:r>
      <w:r w:rsidR="00A0267E">
        <w:t>intempéries…</w:t>
      </w:r>
      <w:r w:rsidR="00C93763">
        <w:t>).</w:t>
      </w:r>
      <w:r w:rsidR="008F054B">
        <w:t xml:space="preserve"> </w:t>
      </w:r>
    </w:p>
    <w:p w:rsidR="00C93763" w:rsidRDefault="00C93763" w:rsidP="00F63FFF">
      <w:pPr>
        <w:pStyle w:val="Sansinterligne"/>
        <w:numPr>
          <w:ilvl w:val="0"/>
          <w:numId w:val="4"/>
        </w:numPr>
        <w:jc w:val="both"/>
        <w:rPr>
          <w:rFonts w:cs="Arial"/>
          <w:szCs w:val="24"/>
        </w:rPr>
      </w:pPr>
      <w:r>
        <w:t>L’économie réalisée sur le transport peut</w:t>
      </w:r>
      <w:r w:rsidRPr="00EA114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permettre à Falcon de proposer à ses clients un p</w:t>
      </w:r>
      <w:r w:rsidRPr="007C713E">
        <w:rPr>
          <w:rFonts w:cs="Arial"/>
          <w:szCs w:val="24"/>
        </w:rPr>
        <w:t xml:space="preserve">rix de vente plus </w:t>
      </w:r>
      <w:r>
        <w:rPr>
          <w:rFonts w:cs="Arial"/>
          <w:szCs w:val="24"/>
        </w:rPr>
        <w:t>compétitif et/ou d’accroître sa m</w:t>
      </w:r>
      <w:r w:rsidRPr="007C713E">
        <w:rPr>
          <w:rFonts w:cs="Arial"/>
          <w:szCs w:val="24"/>
        </w:rPr>
        <w:t>arge</w:t>
      </w:r>
      <w:r>
        <w:rPr>
          <w:rFonts w:cs="Arial"/>
          <w:szCs w:val="24"/>
        </w:rPr>
        <w:t>.</w:t>
      </w:r>
    </w:p>
    <w:p w:rsidR="005C2148" w:rsidRPr="00EA114C" w:rsidRDefault="005C2148" w:rsidP="00F63FFF">
      <w:pPr>
        <w:pStyle w:val="Sansinterligne"/>
        <w:numPr>
          <w:ilvl w:val="0"/>
          <w:numId w:val="4"/>
        </w:numPr>
        <w:jc w:val="both"/>
        <w:rPr>
          <w:rFonts w:cs="Arial"/>
          <w:szCs w:val="24"/>
        </w:rPr>
      </w:pPr>
      <w:r w:rsidRPr="002965A0">
        <w:t xml:space="preserve">Possibilité </w:t>
      </w:r>
      <w:r>
        <w:t xml:space="preserve">d’accorder à Falcon un </w:t>
      </w:r>
      <w:r w:rsidRPr="002965A0">
        <w:t xml:space="preserve">délai de paiement </w:t>
      </w:r>
      <w:r w:rsidR="00DB2AAB">
        <w:t>allongé correspondant</w:t>
      </w:r>
      <w:r w:rsidR="00EA114C">
        <w:t xml:space="preserve"> à la date d’échéance initiale.</w:t>
      </w:r>
    </w:p>
    <w:p w:rsidR="00A21D43" w:rsidRDefault="00A21D43" w:rsidP="00A21D43">
      <w:pPr>
        <w:pStyle w:val="Sansinterligne"/>
        <w:ind w:left="720"/>
        <w:jc w:val="both"/>
        <w:rPr>
          <w:rFonts w:cs="Arial"/>
          <w:szCs w:val="24"/>
        </w:rPr>
      </w:pPr>
    </w:p>
    <w:p w:rsidR="008F054B" w:rsidRDefault="008F054B" w:rsidP="000365F7">
      <w:pPr>
        <w:pStyle w:val="Sansinterligne"/>
        <w:jc w:val="both"/>
      </w:pPr>
    </w:p>
    <w:p w:rsidR="005C2148" w:rsidRDefault="005C2148" w:rsidP="005C2148">
      <w:pPr>
        <w:pStyle w:val="Titre2"/>
        <w:numPr>
          <w:ilvl w:val="0"/>
          <w:numId w:val="0"/>
        </w:numPr>
        <w:spacing w:before="0" w:line="240" w:lineRule="auto"/>
      </w:pPr>
      <w:r>
        <w:t xml:space="preserve">1.5 Calculez le coût total du contrat </w:t>
      </w:r>
      <w:r w:rsidR="005C4F6D">
        <w:t>d’</w:t>
      </w:r>
      <w:r>
        <w:t>assurance-crédit</w:t>
      </w:r>
      <w:r w:rsidR="001559AC">
        <w:t>.</w:t>
      </w:r>
      <w:r w:rsidR="00B649CC">
        <w:t xml:space="preserve">    </w:t>
      </w:r>
      <w:r>
        <w:t xml:space="preserve"> </w:t>
      </w:r>
      <w:r w:rsidRPr="00786168">
        <w:rPr>
          <w:color w:val="FF0000"/>
        </w:rPr>
        <w:t>UC61CP5</w:t>
      </w:r>
      <w:r>
        <w:t xml:space="preserve"> </w:t>
      </w:r>
      <w:r w:rsidR="00B649CC">
        <w:t xml:space="preserve">        </w:t>
      </w:r>
      <w:r w:rsidR="00612157">
        <w:t xml:space="preserve">   </w:t>
      </w:r>
      <w:r>
        <w:t xml:space="preserve">         </w:t>
      </w:r>
      <w:r w:rsidR="00C93763">
        <w:rPr>
          <w:color w:val="FF0000"/>
        </w:rPr>
        <w:t>2</w:t>
      </w:r>
      <w:r w:rsidRPr="00786168">
        <w:rPr>
          <w:color w:val="FF0000"/>
        </w:rPr>
        <w:t xml:space="preserve"> points</w:t>
      </w:r>
    </w:p>
    <w:p w:rsidR="005C2148" w:rsidRPr="0029584F" w:rsidRDefault="005C2148" w:rsidP="005C2148">
      <w:pPr>
        <w:pStyle w:val="Sansinterligne"/>
        <w:rPr>
          <w:sz w:val="16"/>
          <w:szCs w:val="16"/>
        </w:rPr>
      </w:pPr>
    </w:p>
    <w:p w:rsidR="005C2148" w:rsidRDefault="00BF6453" w:rsidP="005C2148">
      <w:pPr>
        <w:pStyle w:val="Sansinterligne"/>
      </w:pPr>
      <w:r>
        <w:rPr>
          <w:u w:val="single"/>
        </w:rPr>
        <w:t>C</w:t>
      </w:r>
      <w:r w:rsidR="005C2148" w:rsidRPr="005279F7">
        <w:rPr>
          <w:u w:val="single"/>
        </w:rPr>
        <w:t>oût</w:t>
      </w:r>
      <w:r>
        <w:rPr>
          <w:u w:val="single"/>
        </w:rPr>
        <w:t xml:space="preserve"> du </w:t>
      </w:r>
      <w:r w:rsidR="005C2148" w:rsidRPr="005279F7">
        <w:rPr>
          <w:u w:val="single"/>
        </w:rPr>
        <w:t>contrat d’assurance-crédit en France en EUR</w:t>
      </w:r>
      <w:r w:rsidR="005C2148">
        <w:tab/>
      </w:r>
      <w:r w:rsidR="00C93763">
        <w:rPr>
          <w:color w:val="FF0000"/>
        </w:rPr>
        <w:t>1</w:t>
      </w:r>
      <w:r w:rsidR="005C2148">
        <w:rPr>
          <w:color w:val="FF0000"/>
        </w:rPr>
        <w:t xml:space="preserve"> point</w:t>
      </w:r>
    </w:p>
    <w:p w:rsidR="005C2148" w:rsidRDefault="005C2148" w:rsidP="005C2148">
      <w:pPr>
        <w:pStyle w:val="Sansinterligne"/>
      </w:pPr>
      <w:r>
        <w:t>50 000 000*0.17 % = 85 000</w:t>
      </w:r>
    </w:p>
    <w:p w:rsidR="005C2148" w:rsidRPr="0029584F" w:rsidRDefault="005C2148" w:rsidP="005C2148">
      <w:pPr>
        <w:pStyle w:val="Sansinterligne"/>
        <w:rPr>
          <w:sz w:val="10"/>
          <w:szCs w:val="10"/>
        </w:rPr>
      </w:pPr>
    </w:p>
    <w:p w:rsidR="005C2148" w:rsidRDefault="005C2148" w:rsidP="005C2148">
      <w:pPr>
        <w:pStyle w:val="Sansinterligne"/>
      </w:pPr>
      <w:r w:rsidRPr="005279F7">
        <w:rPr>
          <w:u w:val="single"/>
        </w:rPr>
        <w:t>Coût</w:t>
      </w:r>
      <w:r w:rsidR="00BF6453">
        <w:rPr>
          <w:u w:val="single"/>
        </w:rPr>
        <w:t xml:space="preserve"> du</w:t>
      </w:r>
      <w:r w:rsidRPr="005279F7">
        <w:rPr>
          <w:u w:val="single"/>
        </w:rPr>
        <w:t xml:space="preserve"> contrat d’assurance-crédit à l’international en EUR</w:t>
      </w:r>
      <w:r>
        <w:tab/>
      </w:r>
      <w:r w:rsidR="00C93763">
        <w:rPr>
          <w:color w:val="FF0000"/>
        </w:rPr>
        <w:t>1</w:t>
      </w:r>
      <w:r>
        <w:rPr>
          <w:color w:val="FF0000"/>
        </w:rPr>
        <w:t xml:space="preserve"> point</w:t>
      </w:r>
    </w:p>
    <w:p w:rsidR="005C2148" w:rsidRDefault="005C2148" w:rsidP="005C2148">
      <w:pPr>
        <w:pStyle w:val="Sansinterligne"/>
      </w:pPr>
      <w:r>
        <w:t>40 000 000*0.24 % = 96 000</w:t>
      </w:r>
    </w:p>
    <w:p w:rsidR="005C2148" w:rsidRPr="0029584F" w:rsidRDefault="005C2148" w:rsidP="005C2148">
      <w:pPr>
        <w:pStyle w:val="Sansinterligne"/>
        <w:rPr>
          <w:sz w:val="10"/>
          <w:szCs w:val="10"/>
        </w:rPr>
      </w:pPr>
    </w:p>
    <w:p w:rsidR="005C2148" w:rsidRDefault="005C2148" w:rsidP="005C2148">
      <w:pPr>
        <w:pStyle w:val="Sansinterligne"/>
      </w:pPr>
      <w:r w:rsidRPr="005279F7">
        <w:rPr>
          <w:u w:val="single"/>
        </w:rPr>
        <w:t>Coût total en EUR</w:t>
      </w:r>
      <w:r>
        <w:tab/>
      </w:r>
      <w:r>
        <w:tab/>
      </w:r>
      <w:r w:rsidR="00612157">
        <w:tab/>
      </w:r>
      <w:r w:rsidR="00612157">
        <w:tab/>
      </w:r>
      <w:r w:rsidR="00612157">
        <w:tab/>
      </w:r>
      <w:r w:rsidR="00612157">
        <w:tab/>
      </w:r>
      <w:r w:rsidR="00612157">
        <w:tab/>
      </w:r>
    </w:p>
    <w:p w:rsidR="00814985" w:rsidRDefault="00B649CC" w:rsidP="00B649CC">
      <w:pPr>
        <w:pStyle w:val="Sansinterligne"/>
      </w:pPr>
      <w:r>
        <w:t xml:space="preserve">85 </w:t>
      </w:r>
      <w:r w:rsidR="005C2148">
        <w:t>000 + 96 000 = 181 000 EUR</w:t>
      </w:r>
    </w:p>
    <w:p w:rsidR="00B1762B" w:rsidRDefault="00B1762B" w:rsidP="00B649CC">
      <w:pPr>
        <w:pStyle w:val="Sansinterligne"/>
      </w:pPr>
    </w:p>
    <w:p w:rsidR="00BD102F" w:rsidRDefault="00BD102F" w:rsidP="00B649CC">
      <w:pPr>
        <w:pStyle w:val="Sansinterligne"/>
      </w:pPr>
    </w:p>
    <w:p w:rsidR="00284D91" w:rsidRDefault="00BD102F" w:rsidP="00BD102F">
      <w:pPr>
        <w:pStyle w:val="Titre2"/>
        <w:numPr>
          <w:ilvl w:val="1"/>
          <w:numId w:val="8"/>
        </w:numPr>
        <w:spacing w:before="0" w:line="240" w:lineRule="auto"/>
        <w:ind w:left="567" w:hanging="567"/>
        <w:jc w:val="both"/>
      </w:pPr>
      <w:r>
        <w:t>É</w:t>
      </w:r>
      <w:r w:rsidR="007A3584">
        <w:t xml:space="preserve">valuez les conséquences financières d’un non-paiement à l’échéance </w:t>
      </w:r>
      <w:r w:rsidR="00117DBD">
        <w:t xml:space="preserve">de la créance par </w:t>
      </w:r>
      <w:r w:rsidR="00740731">
        <w:t xml:space="preserve">la société </w:t>
      </w:r>
      <w:r w:rsidR="00117DBD">
        <w:t xml:space="preserve">FALCON </w:t>
      </w:r>
      <w:r w:rsidR="007A3584">
        <w:t xml:space="preserve">dans le cadre de </w:t>
      </w:r>
      <w:proofErr w:type="spellStart"/>
      <w:r w:rsidR="007A3584">
        <w:t>TradeLiner</w:t>
      </w:r>
      <w:proofErr w:type="spellEnd"/>
      <w:r w:rsidR="007A3584">
        <w:t xml:space="preserve"> et concluez sur l’intérêt de</w:t>
      </w:r>
      <w:r w:rsidR="001559AC">
        <w:rPr>
          <w:rFonts w:eastAsia="Cambria"/>
        </w:rPr>
        <w:t xml:space="preserve"> cette </w:t>
      </w:r>
      <w:r w:rsidR="00D06A77">
        <w:rPr>
          <w:rFonts w:eastAsia="Cambria"/>
        </w:rPr>
        <w:t>assurance-crédit</w:t>
      </w:r>
      <w:r w:rsidR="00E973A2">
        <w:rPr>
          <w:rFonts w:eastAsia="Cambria"/>
        </w:rPr>
        <w:t xml:space="preserve"> pour HEXIS</w:t>
      </w:r>
      <w:r w:rsidR="00D06A77">
        <w:rPr>
          <w:rFonts w:eastAsia="Cambria"/>
        </w:rPr>
        <w:t>.</w:t>
      </w:r>
      <w:r w:rsidR="00961975">
        <w:tab/>
      </w:r>
      <w:r w:rsidR="00961975">
        <w:tab/>
      </w:r>
      <w:r w:rsidR="007D0FF4">
        <w:tab/>
      </w:r>
    </w:p>
    <w:p w:rsidR="0063599C" w:rsidRDefault="00BD102F" w:rsidP="00BD102F">
      <w:pPr>
        <w:pStyle w:val="Titre2"/>
        <w:numPr>
          <w:ilvl w:val="0"/>
          <w:numId w:val="0"/>
        </w:numPr>
        <w:spacing w:before="0" w:line="240" w:lineRule="auto"/>
        <w:ind w:left="567" w:hanging="567"/>
      </w:pPr>
      <w:r>
        <w:rPr>
          <w:color w:val="FF0000"/>
        </w:rPr>
        <w:tab/>
      </w:r>
      <w:r w:rsidR="00FB0F81" w:rsidRPr="00FB0F81">
        <w:rPr>
          <w:color w:val="FF0000"/>
        </w:rPr>
        <w:t xml:space="preserve">UC61CP7     </w:t>
      </w:r>
      <w:r w:rsidR="00B649CC">
        <w:rPr>
          <w:color w:val="FF0000"/>
        </w:rPr>
        <w:t xml:space="preserve">                                                                      </w:t>
      </w:r>
      <w:r>
        <w:rPr>
          <w:color w:val="FF0000"/>
        </w:rPr>
        <w:t xml:space="preserve">                         </w:t>
      </w:r>
      <w:r w:rsidR="00B649CC">
        <w:rPr>
          <w:color w:val="FF0000"/>
        </w:rPr>
        <w:t xml:space="preserve"> </w:t>
      </w:r>
      <w:r w:rsidR="00284D91">
        <w:rPr>
          <w:color w:val="FF0000"/>
        </w:rPr>
        <w:tab/>
      </w:r>
      <w:r w:rsidR="00B649CC">
        <w:rPr>
          <w:color w:val="FF0000"/>
        </w:rPr>
        <w:t xml:space="preserve">    </w:t>
      </w:r>
      <w:r w:rsidR="00F173C6">
        <w:rPr>
          <w:color w:val="FF0000"/>
        </w:rPr>
        <w:t>6</w:t>
      </w:r>
      <w:r w:rsidR="00FB0F81" w:rsidRPr="00FB0F81">
        <w:rPr>
          <w:color w:val="FF0000"/>
        </w:rPr>
        <w:t xml:space="preserve"> points</w:t>
      </w:r>
    </w:p>
    <w:p w:rsidR="0063599C" w:rsidRDefault="0063599C" w:rsidP="000365F7">
      <w:pPr>
        <w:pStyle w:val="Sansinterligne"/>
      </w:pPr>
    </w:p>
    <w:p w:rsidR="001559AC" w:rsidRDefault="00F173C6" w:rsidP="005C4F6D">
      <w:pPr>
        <w:spacing w:after="0" w:line="240" w:lineRule="auto"/>
        <w:jc w:val="both"/>
        <w:rPr>
          <w:b/>
        </w:rPr>
      </w:pPr>
      <w:r>
        <w:rPr>
          <w:b/>
        </w:rPr>
        <w:t>Conséquences financières</w:t>
      </w:r>
    </w:p>
    <w:p w:rsidR="00BF6453" w:rsidRDefault="005C4F6D" w:rsidP="005C4F6D">
      <w:pPr>
        <w:spacing w:after="0" w:line="240" w:lineRule="auto"/>
        <w:jc w:val="both"/>
      </w:pPr>
      <w:r w:rsidRPr="001559AC">
        <w:t>Montant de l’indemnité éventuelle</w:t>
      </w:r>
      <w:r w:rsidR="00EA114C" w:rsidRPr="001559AC">
        <w:t> : 90 % de 42 650 =</w:t>
      </w:r>
      <w:r w:rsidRPr="001559AC">
        <w:t xml:space="preserve"> 38 385 EUR</w:t>
      </w:r>
    </w:p>
    <w:p w:rsidR="00BF6453" w:rsidRDefault="00BF6453" w:rsidP="005C4F6D">
      <w:pPr>
        <w:spacing w:after="0" w:line="240" w:lineRule="auto"/>
        <w:jc w:val="both"/>
      </w:pPr>
      <w:r>
        <w:t>Ou</w:t>
      </w:r>
    </w:p>
    <w:p w:rsidR="005C4F6D" w:rsidRPr="001559AC" w:rsidRDefault="005C4F6D" w:rsidP="005C4F6D">
      <w:pPr>
        <w:spacing w:after="0" w:line="240" w:lineRule="auto"/>
        <w:jc w:val="both"/>
        <w:rPr>
          <w:color w:val="FF0000"/>
        </w:rPr>
      </w:pPr>
      <w:r w:rsidRPr="001559AC">
        <w:t xml:space="preserve">Perte de 10 % de la créance : 42 650 x 10 % = 4 265 EUR </w:t>
      </w:r>
      <w:r w:rsidRPr="001559AC">
        <w:tab/>
      </w:r>
      <w:r w:rsidRPr="001559AC">
        <w:tab/>
        <w:t xml:space="preserve">                   </w:t>
      </w:r>
      <w:r w:rsidR="00C93763">
        <w:rPr>
          <w:color w:val="FF0000"/>
        </w:rPr>
        <w:t>2</w:t>
      </w:r>
      <w:r w:rsidRPr="001559AC">
        <w:rPr>
          <w:color w:val="FF0000"/>
        </w:rPr>
        <w:t xml:space="preserve"> points</w:t>
      </w:r>
    </w:p>
    <w:p w:rsidR="00380F8C" w:rsidRDefault="005C4F6D" w:rsidP="00380F8C">
      <w:pPr>
        <w:spacing w:after="0" w:line="240" w:lineRule="auto"/>
        <w:jc w:val="both"/>
        <w:rPr>
          <w:i/>
        </w:rPr>
      </w:pPr>
      <w:r>
        <w:t xml:space="preserve"> </w:t>
      </w:r>
      <w:r w:rsidR="00380F8C" w:rsidRPr="00380F8C">
        <w:rPr>
          <w:i/>
        </w:rPr>
        <w:t xml:space="preserve">Accepter le calcul du montant de l’indemnité ou de la part non indemnisable </w:t>
      </w:r>
    </w:p>
    <w:p w:rsidR="00380F8C" w:rsidRDefault="00380F8C" w:rsidP="00380F8C">
      <w:pPr>
        <w:pStyle w:val="Sansinterligne"/>
        <w:jc w:val="both"/>
      </w:pPr>
    </w:p>
    <w:p w:rsidR="00380F8C" w:rsidRDefault="00380F8C" w:rsidP="00380F8C">
      <w:pPr>
        <w:pStyle w:val="Sansinterligne"/>
        <w:jc w:val="both"/>
      </w:pPr>
      <w:r>
        <w:t>La perte non indemnisable de 10</w:t>
      </w:r>
      <w:r w:rsidR="00BD102F">
        <w:t> </w:t>
      </w:r>
      <w:r>
        <w:t>% se trouve majorée du coût de l’assurance (0,24</w:t>
      </w:r>
      <w:r w:rsidR="00BD102F">
        <w:t> </w:t>
      </w:r>
      <w:r>
        <w:t>%*46 250 = 111 EUR).</w:t>
      </w:r>
    </w:p>
    <w:p w:rsidR="00380F8C" w:rsidRDefault="00380F8C" w:rsidP="00380F8C">
      <w:pPr>
        <w:pStyle w:val="Sansinterligne"/>
        <w:jc w:val="both"/>
      </w:pPr>
      <w:r>
        <w:t xml:space="preserve">Donc : 4 265 + 111 = 4376 EUR </w:t>
      </w:r>
      <w:r w:rsidR="00036216">
        <w:tab/>
      </w:r>
      <w:r w:rsidR="00036216">
        <w:tab/>
      </w:r>
      <w:r w:rsidR="00036216">
        <w:tab/>
      </w:r>
      <w:r w:rsidR="00036216">
        <w:tab/>
      </w:r>
      <w:r w:rsidR="00036216">
        <w:tab/>
      </w:r>
      <w:r w:rsidR="00036216">
        <w:tab/>
      </w:r>
      <w:r w:rsidR="00036216">
        <w:tab/>
      </w:r>
      <w:r w:rsidR="008848CD" w:rsidRPr="008848CD">
        <w:rPr>
          <w:color w:val="FF0000"/>
        </w:rPr>
        <w:t>(bonus </w:t>
      </w:r>
      <w:r w:rsidR="00036216">
        <w:rPr>
          <w:color w:val="FF0000"/>
        </w:rPr>
        <w:t>1 point</w:t>
      </w:r>
      <w:r w:rsidR="008848CD" w:rsidRPr="008848CD">
        <w:rPr>
          <w:color w:val="FF0000"/>
        </w:rPr>
        <w:t>)</w:t>
      </w:r>
    </w:p>
    <w:p w:rsidR="005C4F6D" w:rsidRDefault="005C4F6D" w:rsidP="005C4F6D">
      <w:pPr>
        <w:pStyle w:val="Sansinterligne"/>
        <w:jc w:val="both"/>
      </w:pPr>
    </w:p>
    <w:p w:rsidR="005C4F6D" w:rsidRPr="00061293" w:rsidRDefault="005C4F6D" w:rsidP="005C4F6D">
      <w:pPr>
        <w:pStyle w:val="Sansinterligne"/>
        <w:jc w:val="both"/>
        <w:rPr>
          <w:color w:val="FF0000"/>
        </w:rPr>
      </w:pPr>
      <w:r>
        <w:t>L’indemnisation n’interviendra que 5 mois après l’échéance, ce qui est une charge supplémentaire en terme</w:t>
      </w:r>
      <w:r w:rsidR="00D67E4C">
        <w:t>s</w:t>
      </w:r>
      <w:r>
        <w:t xml:space="preserve"> de trésorerie. </w:t>
      </w:r>
      <w:r w:rsidRPr="00EC45DF">
        <w:rPr>
          <w:b/>
        </w:rPr>
        <w:tab/>
      </w:r>
      <w:r w:rsidR="00036216">
        <w:rPr>
          <w:b/>
        </w:rPr>
        <w:tab/>
      </w:r>
      <w:r w:rsidR="00036216">
        <w:rPr>
          <w:b/>
        </w:rPr>
        <w:tab/>
      </w:r>
      <w:r w:rsidR="00036216">
        <w:rPr>
          <w:b/>
        </w:rPr>
        <w:tab/>
      </w:r>
      <w:r w:rsidR="00036216">
        <w:rPr>
          <w:b/>
        </w:rPr>
        <w:tab/>
      </w:r>
      <w:r w:rsidR="00036216">
        <w:rPr>
          <w:b/>
        </w:rPr>
        <w:tab/>
      </w:r>
      <w:r w:rsidR="00036216">
        <w:rPr>
          <w:b/>
        </w:rPr>
        <w:tab/>
      </w:r>
      <w:r w:rsidR="00380F8C">
        <w:rPr>
          <w:color w:val="FF0000"/>
        </w:rPr>
        <w:t>1</w:t>
      </w:r>
      <w:r w:rsidRPr="00061293">
        <w:rPr>
          <w:color w:val="FF0000"/>
        </w:rPr>
        <w:t xml:space="preserve"> point </w:t>
      </w:r>
    </w:p>
    <w:p w:rsidR="005C4F6D" w:rsidRDefault="005C4F6D" w:rsidP="005C4F6D">
      <w:pPr>
        <w:spacing w:after="0" w:line="240" w:lineRule="auto"/>
        <w:ind w:left="714" w:hanging="357"/>
        <w:jc w:val="both"/>
      </w:pPr>
    </w:p>
    <w:p w:rsidR="00DC6E12" w:rsidRPr="00061293" w:rsidRDefault="005C4F6D" w:rsidP="00F173C6">
      <w:pPr>
        <w:pStyle w:val="Sansinterligne"/>
        <w:jc w:val="both"/>
        <w:rPr>
          <w:color w:val="FF0000"/>
        </w:rPr>
      </w:pPr>
      <w:r w:rsidRPr="005C4F6D">
        <w:rPr>
          <w:b/>
        </w:rPr>
        <w:t>Conclusions sur l’intérêt de l’assurance-crédit</w:t>
      </w:r>
      <w:r w:rsidRPr="005C4F6D">
        <w:t xml:space="preserve"> : </w:t>
      </w:r>
    </w:p>
    <w:p w:rsidR="00036216" w:rsidRDefault="00BD102F" w:rsidP="00F63FFF">
      <w:pPr>
        <w:pStyle w:val="Sansinterligne"/>
        <w:numPr>
          <w:ilvl w:val="0"/>
          <w:numId w:val="7"/>
        </w:numPr>
        <w:jc w:val="both"/>
      </w:pPr>
      <w:r>
        <w:t>Indemnisation des impayés.</w:t>
      </w:r>
    </w:p>
    <w:p w:rsidR="005C2148" w:rsidRDefault="005C2148" w:rsidP="00F63FFF">
      <w:pPr>
        <w:pStyle w:val="Sansinterligne"/>
        <w:numPr>
          <w:ilvl w:val="0"/>
          <w:numId w:val="7"/>
        </w:numPr>
        <w:jc w:val="both"/>
      </w:pPr>
      <w:r>
        <w:t>Couvre tous types de risques : commercial, politique et même catastrophes naturelles</w:t>
      </w:r>
      <w:r w:rsidR="00BD102F">
        <w:t>.</w:t>
      </w:r>
    </w:p>
    <w:p w:rsidR="005972E0" w:rsidRDefault="005972E0" w:rsidP="00F63FFF">
      <w:pPr>
        <w:pStyle w:val="Sansinterligne"/>
        <w:numPr>
          <w:ilvl w:val="0"/>
          <w:numId w:val="7"/>
        </w:numPr>
        <w:jc w:val="both"/>
      </w:pPr>
      <w:r>
        <w:t>Possibilité d’obtenir des informations financières sur le client</w:t>
      </w:r>
      <w:r w:rsidR="00BD102F">
        <w:t>.</w:t>
      </w:r>
    </w:p>
    <w:p w:rsidR="00DC6E12" w:rsidRDefault="00DC6E12" w:rsidP="00F63FFF">
      <w:pPr>
        <w:pStyle w:val="Sansinterligne"/>
        <w:numPr>
          <w:ilvl w:val="0"/>
          <w:numId w:val="7"/>
        </w:numPr>
        <w:jc w:val="both"/>
      </w:pPr>
      <w:r>
        <w:t>Simple et adaptée pour les ventes nationales et internationales</w:t>
      </w:r>
      <w:r w:rsidR="00BD102F">
        <w:t>.</w:t>
      </w:r>
    </w:p>
    <w:p w:rsidR="00DC6E12" w:rsidRDefault="00DC6E12" w:rsidP="00F63FFF">
      <w:pPr>
        <w:pStyle w:val="Sansinterligne"/>
        <w:numPr>
          <w:ilvl w:val="0"/>
          <w:numId w:val="7"/>
        </w:numPr>
        <w:jc w:val="both"/>
      </w:pPr>
      <w:r>
        <w:t>Garantie adaptée pour chaque client</w:t>
      </w:r>
      <w:r w:rsidR="00BD102F">
        <w:t>.</w:t>
      </w:r>
    </w:p>
    <w:p w:rsidR="00DC6E12" w:rsidRDefault="00DC6E12" w:rsidP="00F63FFF">
      <w:pPr>
        <w:pStyle w:val="Sansinterligne"/>
        <w:numPr>
          <w:ilvl w:val="0"/>
          <w:numId w:val="7"/>
        </w:numPr>
        <w:jc w:val="both"/>
      </w:pPr>
      <w:r>
        <w:t>Des services de recouvrement</w:t>
      </w:r>
      <w:r w:rsidR="00BD102F">
        <w:t>.</w:t>
      </w:r>
    </w:p>
    <w:p w:rsidR="00DC6E12" w:rsidRPr="00814985" w:rsidRDefault="0029584F" w:rsidP="00F63FFF">
      <w:pPr>
        <w:pStyle w:val="Sansinterligne"/>
        <w:numPr>
          <w:ilvl w:val="0"/>
          <w:numId w:val="7"/>
        </w:numPr>
        <w:jc w:val="both"/>
      </w:pPr>
      <w:r>
        <w:t>Un outil en ligne, « </w:t>
      </w:r>
      <w:proofErr w:type="spellStart"/>
      <w:r>
        <w:t>CofaNet</w:t>
      </w:r>
      <w:proofErr w:type="spellEnd"/>
      <w:r>
        <w:t xml:space="preserve"> Essentials »</w:t>
      </w:r>
      <w:r w:rsidR="00DC6E12">
        <w:t xml:space="preserve"> pour gérer au mieux notre portefeuille de garanties</w:t>
      </w:r>
      <w:r w:rsidR="00D67E4C">
        <w:t>.</w:t>
      </w:r>
      <w:r w:rsidR="00F173C6">
        <w:tab/>
      </w:r>
      <w:r w:rsidR="00F173C6">
        <w:tab/>
      </w:r>
      <w:r w:rsidR="00F173C6">
        <w:tab/>
      </w:r>
      <w:r w:rsidR="00F173C6">
        <w:tab/>
      </w:r>
      <w:r w:rsidR="00F173C6">
        <w:tab/>
      </w:r>
      <w:r w:rsidR="00F173C6" w:rsidRPr="00061293">
        <w:rPr>
          <w:color w:val="FF0000"/>
        </w:rPr>
        <w:t xml:space="preserve">1 point par idée dans la limite de </w:t>
      </w:r>
      <w:r w:rsidR="00F173C6">
        <w:rPr>
          <w:color w:val="FF0000"/>
        </w:rPr>
        <w:t>3 points</w:t>
      </w:r>
    </w:p>
    <w:p w:rsidR="00814985" w:rsidRDefault="00814985" w:rsidP="00814985">
      <w:pPr>
        <w:pStyle w:val="Sansinterligne"/>
        <w:ind w:left="720"/>
        <w:jc w:val="both"/>
        <w:rPr>
          <w:color w:val="FF0000"/>
        </w:rPr>
      </w:pPr>
    </w:p>
    <w:p w:rsidR="00036216" w:rsidRDefault="00036216" w:rsidP="00036216">
      <w:pPr>
        <w:pStyle w:val="Sansinterligne"/>
        <w:ind w:left="720"/>
        <w:jc w:val="both"/>
      </w:pPr>
    </w:p>
    <w:p w:rsidR="00BD102F" w:rsidRDefault="00BD102F" w:rsidP="00036216">
      <w:pPr>
        <w:pStyle w:val="Sansinterligne"/>
        <w:ind w:left="720"/>
        <w:jc w:val="both"/>
      </w:pPr>
    </w:p>
    <w:p w:rsidR="00BD102F" w:rsidRDefault="00BD102F" w:rsidP="00036216">
      <w:pPr>
        <w:pStyle w:val="Sansinterligne"/>
        <w:ind w:left="720"/>
        <w:jc w:val="both"/>
      </w:pPr>
    </w:p>
    <w:p w:rsidR="00284D91" w:rsidRDefault="00F341B7" w:rsidP="00BD102F">
      <w:pPr>
        <w:pStyle w:val="Titre2"/>
        <w:numPr>
          <w:ilvl w:val="0"/>
          <w:numId w:val="0"/>
        </w:numPr>
        <w:spacing w:before="0" w:line="240" w:lineRule="auto"/>
        <w:ind w:left="567" w:hanging="567"/>
        <w:rPr>
          <w:rFonts w:eastAsia="Cambria"/>
        </w:rPr>
      </w:pPr>
      <w:r>
        <w:t>1.</w:t>
      </w:r>
      <w:r w:rsidR="00AE2DAD">
        <w:t xml:space="preserve">7 </w:t>
      </w:r>
      <w:r w:rsidR="00BD102F">
        <w:tab/>
      </w:r>
      <w:r w:rsidR="00AE2DAD">
        <w:t>Analysez</w:t>
      </w:r>
      <w:r w:rsidR="005972E0">
        <w:t xml:space="preserve"> </w:t>
      </w:r>
      <w:r w:rsidR="00AE2DAD">
        <w:t xml:space="preserve">la pertinence de cette proposition dans ce </w:t>
      </w:r>
      <w:r w:rsidR="005972E0">
        <w:t xml:space="preserve">contexte commercial. </w:t>
      </w:r>
      <w:r w:rsidRPr="00F341B7">
        <w:rPr>
          <w:rFonts w:eastAsia="Cambria"/>
        </w:rPr>
        <w:t xml:space="preserve"> </w:t>
      </w:r>
      <w:r w:rsidR="005972E0">
        <w:rPr>
          <w:rFonts w:eastAsia="Cambria"/>
        </w:rPr>
        <w:t xml:space="preserve"> </w:t>
      </w:r>
    </w:p>
    <w:p w:rsidR="0063599C" w:rsidRDefault="005972E0" w:rsidP="00BD102F">
      <w:pPr>
        <w:pStyle w:val="Titre2"/>
        <w:numPr>
          <w:ilvl w:val="0"/>
          <w:numId w:val="0"/>
        </w:numPr>
        <w:spacing w:before="0" w:line="240" w:lineRule="auto"/>
        <w:ind w:left="567" w:hanging="567"/>
      </w:pPr>
      <w:r>
        <w:rPr>
          <w:rFonts w:eastAsia="Cambria"/>
        </w:rPr>
        <w:t xml:space="preserve"> </w:t>
      </w:r>
      <w:r w:rsidR="00BD102F">
        <w:rPr>
          <w:rFonts w:eastAsia="Cambria"/>
        </w:rPr>
        <w:tab/>
      </w:r>
      <w:r w:rsidR="00786168" w:rsidRPr="00786168">
        <w:rPr>
          <w:color w:val="FF0000"/>
        </w:rPr>
        <w:t>UC61CP5</w:t>
      </w:r>
      <w:r w:rsidR="00786168">
        <w:rPr>
          <w:color w:val="FF0000"/>
        </w:rPr>
        <w:t xml:space="preserve"> </w:t>
      </w:r>
      <w:r>
        <w:rPr>
          <w:color w:val="FF0000"/>
        </w:rPr>
        <w:t xml:space="preserve">    </w:t>
      </w:r>
      <w:r w:rsidR="00061293">
        <w:rPr>
          <w:color w:val="FF0000"/>
        </w:rPr>
        <w:t xml:space="preserve">                                                                        </w:t>
      </w:r>
      <w:r w:rsidR="00284D91">
        <w:rPr>
          <w:color w:val="FF0000"/>
        </w:rPr>
        <w:tab/>
      </w:r>
      <w:r w:rsidR="00284D91">
        <w:rPr>
          <w:color w:val="FF0000"/>
        </w:rPr>
        <w:tab/>
      </w:r>
      <w:r w:rsidR="00061293">
        <w:rPr>
          <w:color w:val="FF0000"/>
        </w:rPr>
        <w:t xml:space="preserve"> </w:t>
      </w:r>
      <w:r w:rsidR="00F173C6">
        <w:rPr>
          <w:color w:val="FF0000"/>
        </w:rPr>
        <w:t>3</w:t>
      </w:r>
      <w:r w:rsidR="00061293">
        <w:rPr>
          <w:color w:val="FF0000"/>
        </w:rPr>
        <w:t xml:space="preserve"> points                                                                        </w:t>
      </w:r>
      <w:r>
        <w:rPr>
          <w:color w:val="FF0000"/>
        </w:rPr>
        <w:t xml:space="preserve">                                                                                                          </w:t>
      </w:r>
    </w:p>
    <w:p w:rsidR="0063599C" w:rsidRPr="0029584F" w:rsidRDefault="0063599C" w:rsidP="000365F7">
      <w:pPr>
        <w:pStyle w:val="Sansinterligne"/>
        <w:rPr>
          <w:sz w:val="16"/>
        </w:rPr>
      </w:pPr>
    </w:p>
    <w:p w:rsidR="00F173C6" w:rsidRDefault="00F173C6" w:rsidP="00F173C6">
      <w:pPr>
        <w:pStyle w:val="Sansinterligne"/>
        <w:jc w:val="both"/>
      </w:pPr>
      <w:r w:rsidRPr="00764061">
        <w:t xml:space="preserve">Coût </w:t>
      </w:r>
      <w:r>
        <w:t>moins élevé que l’</w:t>
      </w:r>
      <w:r w:rsidR="00195FFD">
        <w:t>assurance-</w:t>
      </w:r>
      <w:r>
        <w:t>crédit : prime, perte de la partie non indemnisée en cas de non-paiement (10</w:t>
      </w:r>
      <w:r w:rsidR="00BD102F">
        <w:t> </w:t>
      </w:r>
      <w:r>
        <w:t>%).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 w:rsidRPr="00061293">
        <w:rPr>
          <w:color w:val="FF0000"/>
        </w:rPr>
        <w:t xml:space="preserve"> point</w:t>
      </w:r>
    </w:p>
    <w:p w:rsidR="00F173C6" w:rsidRPr="00BD102F" w:rsidRDefault="00F173C6" w:rsidP="00F173C6">
      <w:pPr>
        <w:pStyle w:val="Sansinterligne"/>
        <w:jc w:val="both"/>
        <w:rPr>
          <w:sz w:val="12"/>
        </w:rPr>
      </w:pPr>
    </w:p>
    <w:p w:rsidR="00764061" w:rsidRPr="00764061" w:rsidRDefault="00F173C6" w:rsidP="000365F7">
      <w:pPr>
        <w:pStyle w:val="Sansinterligne"/>
      </w:pPr>
      <w:r>
        <w:t>Mais p</w:t>
      </w:r>
      <w:r w:rsidRPr="00764061">
        <w:t xml:space="preserve">roposition non pertinente car : </w:t>
      </w:r>
    </w:p>
    <w:p w:rsidR="003B57F3" w:rsidRPr="00764061" w:rsidRDefault="00814985" w:rsidP="00BD102F">
      <w:pPr>
        <w:pStyle w:val="Sansinterligne"/>
        <w:numPr>
          <w:ilvl w:val="0"/>
          <w:numId w:val="9"/>
        </w:numPr>
        <w:ind w:left="567" w:hanging="283"/>
        <w:jc w:val="both"/>
      </w:pPr>
      <w:r>
        <w:t>A</w:t>
      </w:r>
      <w:r w:rsidR="003B57F3" w:rsidRPr="00764061">
        <w:t xml:space="preserve">ttitude de défiance vis-à-vis de l’acheteur alors qu’il s’agit d’un client habituel avec lequel </w:t>
      </w:r>
      <w:proofErr w:type="spellStart"/>
      <w:r w:rsidR="003B57F3" w:rsidRPr="00764061">
        <w:t>Hexis</w:t>
      </w:r>
      <w:proofErr w:type="spellEnd"/>
      <w:r w:rsidR="003B57F3" w:rsidRPr="00764061">
        <w:t xml:space="preserve"> a l’ha</w:t>
      </w:r>
      <w:r w:rsidR="00F173C6">
        <w:t>bitude de travailler.</w:t>
      </w:r>
    </w:p>
    <w:p w:rsidR="00764061" w:rsidRPr="00764061" w:rsidRDefault="00814985" w:rsidP="00BD102F">
      <w:pPr>
        <w:pStyle w:val="Sansinterligne"/>
        <w:numPr>
          <w:ilvl w:val="0"/>
          <w:numId w:val="9"/>
        </w:numPr>
        <w:ind w:left="567" w:hanging="283"/>
        <w:jc w:val="both"/>
      </w:pPr>
      <w:r>
        <w:t>I</w:t>
      </w:r>
      <w:r w:rsidR="00764061">
        <w:t>l s’agit ici d’</w:t>
      </w:r>
      <w:r w:rsidR="00764061" w:rsidRPr="00764061">
        <w:t>un client avec lequel les relations commerciales sont bonnes</w:t>
      </w:r>
      <w:r w:rsidR="00236628">
        <w:t>.</w:t>
      </w:r>
    </w:p>
    <w:p w:rsidR="00764061" w:rsidRPr="00764061" w:rsidRDefault="00814985" w:rsidP="00BD102F">
      <w:pPr>
        <w:pStyle w:val="Sansinterligne"/>
        <w:numPr>
          <w:ilvl w:val="0"/>
          <w:numId w:val="9"/>
        </w:numPr>
        <w:ind w:left="567" w:hanging="283"/>
        <w:jc w:val="both"/>
      </w:pPr>
      <w:r>
        <w:t>R</w:t>
      </w:r>
      <w:r w:rsidR="00764061" w:rsidRPr="00764061">
        <w:t>igueur d’exécution du Credoc et lourdeur des procédures</w:t>
      </w:r>
      <w:r w:rsidR="00195FFD">
        <w:t>.</w:t>
      </w:r>
      <w:r w:rsidR="00BD102F" w:rsidRPr="00BD102F">
        <w:rPr>
          <w:color w:val="FF0000"/>
        </w:rPr>
        <w:t xml:space="preserve"> </w:t>
      </w:r>
      <w:r w:rsidR="00BD102F">
        <w:rPr>
          <w:color w:val="FF0000"/>
        </w:rPr>
        <w:tab/>
      </w:r>
      <w:r w:rsidR="00BD102F">
        <w:rPr>
          <w:color w:val="FF0000"/>
        </w:rPr>
        <w:tab/>
      </w:r>
      <w:r w:rsidR="00BD102F">
        <w:rPr>
          <w:color w:val="FF0000"/>
        </w:rPr>
        <w:tab/>
      </w:r>
      <w:r w:rsidR="00BD102F">
        <w:rPr>
          <w:color w:val="FF0000"/>
        </w:rPr>
        <w:tab/>
        <w:t>2</w:t>
      </w:r>
      <w:r w:rsidR="00BD102F" w:rsidRPr="00061293">
        <w:rPr>
          <w:color w:val="FF0000"/>
        </w:rPr>
        <w:t xml:space="preserve"> point</w:t>
      </w:r>
      <w:r w:rsidR="00BD102F">
        <w:rPr>
          <w:color w:val="FF0000"/>
        </w:rPr>
        <w:t>s</w:t>
      </w:r>
    </w:p>
    <w:p w:rsidR="00814985" w:rsidRDefault="00814985" w:rsidP="00FE4B54">
      <w:pPr>
        <w:pStyle w:val="Sansinterligne"/>
        <w:ind w:left="8496" w:firstLine="708"/>
        <w:jc w:val="both"/>
        <w:rPr>
          <w:color w:val="FF0000"/>
        </w:rPr>
      </w:pPr>
    </w:p>
    <w:p w:rsidR="00764061" w:rsidRPr="00764061" w:rsidRDefault="00764061" w:rsidP="00FE4B54">
      <w:pPr>
        <w:pStyle w:val="Sansinterligne"/>
        <w:ind w:left="8496" w:firstLine="708"/>
        <w:jc w:val="both"/>
      </w:pPr>
    </w:p>
    <w:p w:rsidR="00764061" w:rsidRDefault="00764061" w:rsidP="003B57F3">
      <w:pPr>
        <w:pStyle w:val="Sansinterligne"/>
        <w:jc w:val="both"/>
        <w:rPr>
          <w:b/>
          <w:color w:val="FF0000"/>
        </w:rPr>
      </w:pPr>
    </w:p>
    <w:p w:rsidR="00B204B7" w:rsidRDefault="00BD102F" w:rsidP="000365F7">
      <w:pPr>
        <w:spacing w:after="0" w:line="240" w:lineRule="auto"/>
        <w:jc w:val="center"/>
        <w:rPr>
          <w:rFonts w:cs="Arial"/>
          <w:b/>
          <w:szCs w:val="28"/>
          <w:u w:val="single"/>
        </w:rPr>
      </w:pPr>
      <w:r>
        <w:rPr>
          <w:rFonts w:cs="Arial"/>
          <w:b/>
          <w:szCs w:val="28"/>
          <w:u w:val="single"/>
        </w:rPr>
        <w:t>PARTIE 2 -</w:t>
      </w:r>
      <w:r w:rsidR="00B204B7" w:rsidRPr="00F17AB9">
        <w:rPr>
          <w:rFonts w:cs="Arial"/>
          <w:b/>
          <w:szCs w:val="28"/>
          <w:u w:val="single"/>
        </w:rPr>
        <w:t xml:space="preserve"> MONTAGE DES OP</w:t>
      </w:r>
      <w:r w:rsidR="00B204B7" w:rsidRPr="00F17AB9">
        <w:rPr>
          <w:rFonts w:cs="Arial"/>
          <w:b/>
          <w:caps/>
          <w:szCs w:val="28"/>
          <w:u w:val="single"/>
        </w:rPr>
        <w:t>É</w:t>
      </w:r>
      <w:r w:rsidR="00B204B7" w:rsidRPr="00F17AB9">
        <w:rPr>
          <w:rFonts w:cs="Arial"/>
          <w:b/>
          <w:szCs w:val="28"/>
          <w:u w:val="single"/>
        </w:rPr>
        <w:t>RATIONS IMPORT</w:t>
      </w:r>
    </w:p>
    <w:p w:rsidR="00814985" w:rsidRDefault="00814985" w:rsidP="000365F7">
      <w:pPr>
        <w:spacing w:after="0" w:line="240" w:lineRule="auto"/>
        <w:jc w:val="center"/>
        <w:rPr>
          <w:rFonts w:cs="Arial"/>
          <w:b/>
          <w:szCs w:val="28"/>
          <w:u w:val="single"/>
        </w:rPr>
      </w:pPr>
    </w:p>
    <w:p w:rsidR="002C4C49" w:rsidRDefault="002C4C49" w:rsidP="000365F7">
      <w:pPr>
        <w:spacing w:after="0" w:line="240" w:lineRule="auto"/>
        <w:jc w:val="center"/>
        <w:rPr>
          <w:rFonts w:cs="Arial"/>
          <w:b/>
          <w:szCs w:val="28"/>
          <w:u w:val="single"/>
        </w:rPr>
      </w:pPr>
    </w:p>
    <w:p w:rsidR="00343B7F" w:rsidRDefault="00716309" w:rsidP="00CD2258">
      <w:pPr>
        <w:pStyle w:val="Titre3"/>
        <w:spacing w:before="0" w:line="240" w:lineRule="auto"/>
        <w:ind w:left="567" w:right="139" w:hanging="567"/>
        <w:jc w:val="both"/>
      </w:pPr>
      <w:r>
        <w:rPr>
          <w:rFonts w:eastAsia="Cambria"/>
        </w:rPr>
        <w:t xml:space="preserve">Après avoir analysé les deux </w:t>
      </w:r>
      <w:r w:rsidRPr="00C940DC">
        <w:rPr>
          <w:rFonts w:eastAsia="Cambria"/>
        </w:rPr>
        <w:t>méthode</w:t>
      </w:r>
      <w:r>
        <w:rPr>
          <w:rFonts w:eastAsia="Cambria"/>
        </w:rPr>
        <w:t>s</w:t>
      </w:r>
      <w:r w:rsidRPr="00C940DC">
        <w:rPr>
          <w:rFonts w:eastAsia="Cambria"/>
        </w:rPr>
        <w:t xml:space="preserve"> de </w:t>
      </w:r>
      <w:r w:rsidR="00740731">
        <w:rPr>
          <w:rFonts w:eastAsia="Cambria"/>
        </w:rPr>
        <w:t>recherche de fournisseurs</w:t>
      </w:r>
      <w:r>
        <w:rPr>
          <w:rFonts w:eastAsia="Cambria"/>
        </w:rPr>
        <w:t xml:space="preserve">, </w:t>
      </w:r>
      <w:r w:rsidR="00740731">
        <w:rPr>
          <w:rFonts w:eastAsia="Cambria"/>
        </w:rPr>
        <w:t>préconisez</w:t>
      </w:r>
      <w:r>
        <w:rPr>
          <w:rFonts w:eastAsia="Cambria"/>
        </w:rPr>
        <w:t xml:space="preserve"> c</w:t>
      </w:r>
      <w:r w:rsidR="00612157">
        <w:rPr>
          <w:rFonts w:eastAsia="Cambria"/>
        </w:rPr>
        <w:t xml:space="preserve">elle </w:t>
      </w:r>
      <w:r w:rsidR="00740731">
        <w:rPr>
          <w:rFonts w:eastAsia="Cambria"/>
        </w:rPr>
        <w:t>à</w:t>
      </w:r>
      <w:r w:rsidR="00612157">
        <w:rPr>
          <w:rFonts w:eastAsia="Cambria"/>
        </w:rPr>
        <w:t xml:space="preserve"> retenir.</w:t>
      </w:r>
      <w:r w:rsidR="00612157">
        <w:rPr>
          <w:rFonts w:eastAsia="Cambria"/>
        </w:rPr>
        <w:tab/>
      </w:r>
      <w:r w:rsidR="006829FD" w:rsidRPr="006829FD">
        <w:rPr>
          <w:color w:val="FF0000"/>
        </w:rPr>
        <w:t>UC61CP1</w:t>
      </w:r>
      <w:r w:rsidR="00343B7F" w:rsidRPr="006829FD">
        <w:rPr>
          <w:color w:val="FF0000"/>
        </w:rPr>
        <w:t xml:space="preserve"> </w:t>
      </w:r>
      <w:r w:rsidR="006829FD">
        <w:rPr>
          <w:color w:val="FF0000"/>
        </w:rPr>
        <w:t xml:space="preserve">  </w:t>
      </w:r>
      <w:r w:rsidR="001D2DB6">
        <w:rPr>
          <w:color w:val="FF0000"/>
        </w:rPr>
        <w:t xml:space="preserve">UC62CP2    </w:t>
      </w:r>
      <w:r w:rsidR="00921CFA">
        <w:rPr>
          <w:color w:val="FF0000"/>
        </w:rPr>
        <w:t xml:space="preserve">UC61AP2      </w:t>
      </w:r>
      <w:r w:rsidR="00612157">
        <w:rPr>
          <w:color w:val="FF0000"/>
        </w:rPr>
        <w:t xml:space="preserve">        </w:t>
      </w:r>
      <w:r w:rsidR="00921CFA">
        <w:rPr>
          <w:color w:val="FF0000"/>
        </w:rPr>
        <w:t xml:space="preserve">  </w:t>
      </w:r>
      <w:r w:rsidR="001D2DB6">
        <w:rPr>
          <w:color w:val="FF0000"/>
        </w:rPr>
        <w:t xml:space="preserve"> </w:t>
      </w:r>
      <w:r w:rsidR="00BD102F">
        <w:rPr>
          <w:color w:val="FF0000"/>
        </w:rPr>
        <w:tab/>
      </w:r>
      <w:r w:rsidR="00284D91">
        <w:rPr>
          <w:color w:val="FF0000"/>
        </w:rPr>
        <w:tab/>
      </w:r>
      <w:r w:rsidR="00195FFD">
        <w:rPr>
          <w:color w:val="FF0000"/>
        </w:rPr>
        <w:t>8</w:t>
      </w:r>
      <w:r w:rsidR="002C4C49">
        <w:rPr>
          <w:color w:val="FF0000"/>
        </w:rPr>
        <w:t xml:space="preserve"> </w:t>
      </w:r>
      <w:r w:rsidR="00343B7F" w:rsidRPr="006829FD">
        <w:rPr>
          <w:color w:val="FF0000"/>
        </w:rPr>
        <w:t>p</w:t>
      </w:r>
      <w:r w:rsidR="006829FD">
        <w:rPr>
          <w:color w:val="FF0000"/>
        </w:rPr>
        <w:t>oin</w:t>
      </w:r>
      <w:r w:rsidR="00343B7F" w:rsidRPr="006829FD">
        <w:rPr>
          <w:color w:val="FF0000"/>
        </w:rPr>
        <w:t>ts</w:t>
      </w:r>
    </w:p>
    <w:p w:rsidR="00343B7F" w:rsidRPr="00CD2258" w:rsidRDefault="00343B7F" w:rsidP="000365F7">
      <w:pPr>
        <w:pStyle w:val="Sansinterligne"/>
        <w:jc w:val="both"/>
        <w:rPr>
          <w:rFonts w:cs="Arial"/>
          <w:b/>
          <w:sz w:val="16"/>
          <w:szCs w:val="24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830"/>
        <w:gridCol w:w="4691"/>
        <w:gridCol w:w="3686"/>
      </w:tblGrid>
      <w:tr w:rsidR="00343B7F" w:rsidTr="00CD2258">
        <w:trPr>
          <w:jc w:val="center"/>
        </w:trPr>
        <w:tc>
          <w:tcPr>
            <w:tcW w:w="1830" w:type="dxa"/>
            <w:tcBorders>
              <w:top w:val="nil"/>
              <w:left w:val="nil"/>
            </w:tcBorders>
          </w:tcPr>
          <w:p w:rsidR="00343B7F" w:rsidRPr="004B7F29" w:rsidRDefault="00343B7F" w:rsidP="000365F7">
            <w:pPr>
              <w:pStyle w:val="Sansinterligne"/>
              <w:jc w:val="center"/>
              <w:rPr>
                <w:rFonts w:cs="Arial"/>
                <w:szCs w:val="24"/>
              </w:rPr>
            </w:pPr>
          </w:p>
        </w:tc>
        <w:tc>
          <w:tcPr>
            <w:tcW w:w="4691" w:type="dxa"/>
          </w:tcPr>
          <w:p w:rsidR="00343B7F" w:rsidRPr="008F63D6" w:rsidRDefault="00343B7F" w:rsidP="00195FFD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proofErr w:type="spellStart"/>
            <w:r w:rsidRPr="008F63D6">
              <w:rPr>
                <w:rFonts w:cs="Arial"/>
                <w:b/>
                <w:szCs w:val="24"/>
              </w:rPr>
              <w:t>Chinaadhesive</w:t>
            </w:r>
            <w:proofErr w:type="spellEnd"/>
            <w:r w:rsidR="002C4C49">
              <w:rPr>
                <w:rFonts w:cs="Arial"/>
                <w:b/>
                <w:szCs w:val="24"/>
              </w:rPr>
              <w:t xml:space="preserve">  </w:t>
            </w:r>
            <w:r w:rsidR="00195FFD">
              <w:rPr>
                <w:rFonts w:cs="Arial"/>
                <w:color w:val="FF0000"/>
                <w:szCs w:val="24"/>
              </w:rPr>
              <w:t>4</w:t>
            </w:r>
            <w:r w:rsidR="002C4C49" w:rsidRPr="002C4C49">
              <w:rPr>
                <w:rFonts w:cs="Arial"/>
                <w:color w:val="FF0000"/>
                <w:szCs w:val="24"/>
              </w:rPr>
              <w:t xml:space="preserve"> points</w:t>
            </w:r>
          </w:p>
        </w:tc>
        <w:tc>
          <w:tcPr>
            <w:tcW w:w="3686" w:type="dxa"/>
          </w:tcPr>
          <w:p w:rsidR="00343B7F" w:rsidRPr="008F63D6" w:rsidRDefault="008F63D6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814985">
              <w:rPr>
                <w:rFonts w:cs="Arial"/>
                <w:b/>
                <w:szCs w:val="24"/>
              </w:rPr>
              <w:t>-</w:t>
            </w:r>
            <w:proofErr w:type="spellStart"/>
            <w:r>
              <w:rPr>
                <w:rFonts w:cs="Arial"/>
                <w:b/>
                <w:szCs w:val="24"/>
              </w:rPr>
              <w:t>sourcing</w:t>
            </w:r>
            <w:proofErr w:type="spellEnd"/>
            <w:r w:rsidR="002C4C49">
              <w:rPr>
                <w:rFonts w:cs="Arial"/>
                <w:b/>
                <w:szCs w:val="24"/>
              </w:rPr>
              <w:t xml:space="preserve"> </w:t>
            </w:r>
            <w:r w:rsidR="002C4C49" w:rsidRPr="002C4C49">
              <w:rPr>
                <w:rFonts w:cs="Arial"/>
                <w:color w:val="FF0000"/>
                <w:szCs w:val="24"/>
              </w:rPr>
              <w:t>3 points</w:t>
            </w:r>
          </w:p>
        </w:tc>
      </w:tr>
      <w:tr w:rsidR="00343B7F" w:rsidTr="00CD2258">
        <w:trPr>
          <w:jc w:val="center"/>
        </w:trPr>
        <w:tc>
          <w:tcPr>
            <w:tcW w:w="1830" w:type="dxa"/>
          </w:tcPr>
          <w:p w:rsidR="00343B7F" w:rsidRDefault="00343B7F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8F63D6">
              <w:rPr>
                <w:rFonts w:cs="Arial"/>
                <w:b/>
                <w:szCs w:val="24"/>
              </w:rPr>
              <w:t xml:space="preserve">Avantages </w:t>
            </w:r>
          </w:p>
          <w:p w:rsidR="002C4C49" w:rsidRDefault="002C4C49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</w:p>
          <w:p w:rsidR="002C4C49" w:rsidRPr="002C4C49" w:rsidRDefault="002C4C49" w:rsidP="000365F7">
            <w:pPr>
              <w:pStyle w:val="Sansinterligne"/>
              <w:jc w:val="center"/>
              <w:rPr>
                <w:rFonts w:cs="Arial"/>
                <w:b/>
                <w:color w:val="FF0000"/>
                <w:szCs w:val="24"/>
              </w:rPr>
            </w:pPr>
          </w:p>
        </w:tc>
        <w:tc>
          <w:tcPr>
            <w:tcW w:w="4691" w:type="dxa"/>
          </w:tcPr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>Contact direct avec les fournisseurs</w:t>
            </w:r>
          </w:p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>Possibilité de visualiser le produit, de le tester (prise en main, solidité,</w:t>
            </w:r>
            <w:r w:rsidR="00F17AB9">
              <w:rPr>
                <w:rFonts w:cs="Arial"/>
                <w:szCs w:val="24"/>
              </w:rPr>
              <w:t xml:space="preserve"> résistance à l’utilisation…)</w:t>
            </w:r>
          </w:p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 xml:space="preserve">Possibilité de demander la réalisation de raclettes personnalisées au logo </w:t>
            </w:r>
            <w:proofErr w:type="spellStart"/>
            <w:r w:rsidR="00343B7F">
              <w:rPr>
                <w:rFonts w:cs="Arial"/>
                <w:szCs w:val="24"/>
              </w:rPr>
              <w:t>Hexis</w:t>
            </w:r>
            <w:proofErr w:type="spellEnd"/>
          </w:p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 xml:space="preserve">Exposants chinois mais également étrangers ce qui permettrait à </w:t>
            </w:r>
            <w:proofErr w:type="spellStart"/>
            <w:r w:rsidR="00343B7F">
              <w:rPr>
                <w:rFonts w:cs="Arial"/>
                <w:szCs w:val="24"/>
              </w:rPr>
              <w:t>Hexis</w:t>
            </w:r>
            <w:proofErr w:type="spellEnd"/>
            <w:r w:rsidR="00343B7F">
              <w:rPr>
                <w:rFonts w:cs="Arial"/>
                <w:szCs w:val="24"/>
              </w:rPr>
              <w:t xml:space="preserve"> de trouver un fournisseur géographiquement plus proche</w:t>
            </w:r>
          </w:p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>Salon de notoriété mondiale depuis 20 ans</w:t>
            </w:r>
          </w:p>
          <w:p w:rsidR="00343B7F" w:rsidRDefault="00814985" w:rsidP="00195FFD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Repérage</w:t>
            </w:r>
            <w:r w:rsidR="00195FFD">
              <w:rPr>
                <w:rFonts w:cs="Arial"/>
                <w:szCs w:val="24"/>
              </w:rPr>
              <w:t xml:space="preserve"> de nouveaux produits peut-</w:t>
            </w:r>
            <w:r w:rsidR="00343B7F">
              <w:rPr>
                <w:rFonts w:cs="Arial"/>
                <w:szCs w:val="24"/>
              </w:rPr>
              <w:t>être plus performants ou innovants</w:t>
            </w:r>
          </w:p>
          <w:p w:rsidR="006829FD" w:rsidRPr="00BD102F" w:rsidRDefault="00814985" w:rsidP="00BD102F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195FFD">
              <w:rPr>
                <w:rFonts w:cs="Arial"/>
                <w:szCs w:val="24"/>
              </w:rPr>
              <w:t>Spécialisation du salon</w:t>
            </w:r>
          </w:p>
        </w:tc>
        <w:tc>
          <w:tcPr>
            <w:tcW w:w="3686" w:type="dxa"/>
          </w:tcPr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>Coût réduit</w:t>
            </w:r>
          </w:p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 xml:space="preserve">Réponses rapides et accès </w:t>
            </w:r>
            <w:r w:rsidR="00195FFD">
              <w:rPr>
                <w:rFonts w:cs="Arial"/>
                <w:szCs w:val="24"/>
              </w:rPr>
              <w:t xml:space="preserve">immédiat </w:t>
            </w:r>
            <w:r w:rsidR="00343B7F">
              <w:rPr>
                <w:rFonts w:cs="Arial"/>
                <w:szCs w:val="24"/>
              </w:rPr>
              <w:t xml:space="preserve">aux descriptifs produits </w:t>
            </w:r>
          </w:p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proofErr w:type="spellStart"/>
            <w:r w:rsidR="00343B7F">
              <w:rPr>
                <w:rFonts w:cs="Arial"/>
                <w:szCs w:val="24"/>
              </w:rPr>
              <w:t>Sourcing</w:t>
            </w:r>
            <w:proofErr w:type="spellEnd"/>
            <w:r w:rsidR="00343B7F">
              <w:rPr>
                <w:rFonts w:cs="Arial"/>
                <w:szCs w:val="24"/>
              </w:rPr>
              <w:t xml:space="preserve"> de plus en plus utilisé</w:t>
            </w:r>
          </w:p>
          <w:p w:rsidR="006829FD" w:rsidRDefault="006829FD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6829FD" w:rsidRPr="006829FD" w:rsidRDefault="006829FD" w:rsidP="000365F7">
            <w:pPr>
              <w:pStyle w:val="Sansinterligne"/>
              <w:jc w:val="right"/>
              <w:rPr>
                <w:rFonts w:cs="Arial"/>
                <w:color w:val="FF0000"/>
                <w:szCs w:val="24"/>
              </w:rPr>
            </w:pPr>
          </w:p>
        </w:tc>
      </w:tr>
      <w:tr w:rsidR="00343B7F" w:rsidTr="00CD2258">
        <w:trPr>
          <w:jc w:val="center"/>
        </w:trPr>
        <w:tc>
          <w:tcPr>
            <w:tcW w:w="1830" w:type="dxa"/>
          </w:tcPr>
          <w:p w:rsidR="002C4C49" w:rsidRDefault="00343B7F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8F63D6">
              <w:rPr>
                <w:rFonts w:cs="Arial"/>
                <w:b/>
                <w:szCs w:val="24"/>
              </w:rPr>
              <w:t>Inconvénients</w:t>
            </w:r>
          </w:p>
          <w:p w:rsidR="002C4C49" w:rsidRDefault="002C4C49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</w:p>
          <w:p w:rsidR="002C4C49" w:rsidRDefault="002C4C49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</w:p>
          <w:p w:rsidR="00343B7F" w:rsidRPr="008F63D6" w:rsidRDefault="00343B7F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691" w:type="dxa"/>
          </w:tcPr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Coût élevé : transport aérien, </w:t>
            </w:r>
            <w:r w:rsidR="00343B7F" w:rsidRPr="004B7F29">
              <w:rPr>
                <w:rFonts w:cs="Arial"/>
                <w:szCs w:val="24"/>
              </w:rPr>
              <w:t>hébergement</w:t>
            </w:r>
            <w:r>
              <w:rPr>
                <w:rFonts w:cs="Arial"/>
                <w:szCs w:val="24"/>
              </w:rPr>
              <w:t xml:space="preserve">, </w:t>
            </w:r>
            <w:r w:rsidR="00343B7F" w:rsidRPr="004B7F29">
              <w:rPr>
                <w:rFonts w:cs="Arial"/>
                <w:szCs w:val="24"/>
              </w:rPr>
              <w:t>repas</w:t>
            </w:r>
            <w:r>
              <w:rPr>
                <w:rFonts w:cs="Arial"/>
                <w:szCs w:val="24"/>
              </w:rPr>
              <w:t xml:space="preserve">, </w:t>
            </w:r>
            <w:r w:rsidR="00343B7F" w:rsidRPr="004B7F29">
              <w:rPr>
                <w:rFonts w:cs="Arial"/>
                <w:szCs w:val="24"/>
              </w:rPr>
              <w:t>entrée</w:t>
            </w:r>
            <w:r>
              <w:rPr>
                <w:rFonts w:cs="Arial"/>
                <w:szCs w:val="24"/>
              </w:rPr>
              <w:t>s au</w:t>
            </w:r>
            <w:r w:rsidR="00343B7F" w:rsidRPr="004B7F29">
              <w:rPr>
                <w:rFonts w:cs="Arial"/>
                <w:szCs w:val="24"/>
              </w:rPr>
              <w:t xml:space="preserve"> salon</w:t>
            </w:r>
          </w:p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>Obligation d’attendre la date du salon prévu</w:t>
            </w:r>
            <w:r>
              <w:rPr>
                <w:rFonts w:cs="Arial"/>
                <w:szCs w:val="24"/>
              </w:rPr>
              <w:t>e</w:t>
            </w:r>
            <w:r w:rsidR="00343B7F">
              <w:rPr>
                <w:rFonts w:cs="Arial"/>
                <w:szCs w:val="24"/>
              </w:rPr>
              <w:t xml:space="preserve"> en septembre, réactivité trop longue</w:t>
            </w:r>
          </w:p>
          <w:p w:rsidR="00343B7F" w:rsidRPr="006829FD" w:rsidRDefault="00343B7F" w:rsidP="00195FFD">
            <w:pPr>
              <w:pStyle w:val="Sansinterligne"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3686" w:type="dxa"/>
          </w:tcPr>
          <w:p w:rsidR="00343B7F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 xml:space="preserve">Visuel sur </w:t>
            </w:r>
            <w:r>
              <w:rPr>
                <w:rFonts w:cs="Arial"/>
                <w:szCs w:val="24"/>
              </w:rPr>
              <w:t>écran :</w:t>
            </w:r>
            <w:r w:rsidR="006829FD">
              <w:rPr>
                <w:rFonts w:cs="Arial"/>
                <w:szCs w:val="24"/>
              </w:rPr>
              <w:t> impossible</w:t>
            </w:r>
            <w:r w:rsidR="00343B7F">
              <w:rPr>
                <w:rFonts w:cs="Arial"/>
                <w:szCs w:val="24"/>
              </w:rPr>
              <w:t xml:space="preserve"> de se rendre compte de la qualité, obligation de demander l’envoi d’un </w:t>
            </w:r>
            <w:r w:rsidR="006829FD">
              <w:rPr>
                <w:rFonts w:cs="Arial"/>
                <w:szCs w:val="24"/>
              </w:rPr>
              <w:t>échantillon</w:t>
            </w:r>
            <w:r w:rsidR="00343B7F">
              <w:rPr>
                <w:rFonts w:cs="Arial"/>
                <w:szCs w:val="24"/>
              </w:rPr>
              <w:t>.</w:t>
            </w:r>
          </w:p>
          <w:p w:rsidR="00B31F70" w:rsidRDefault="00814985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B31F70">
              <w:rPr>
                <w:rFonts w:cs="Arial"/>
                <w:szCs w:val="24"/>
              </w:rPr>
              <w:t>Fournisseur « anonyme », qui p</w:t>
            </w:r>
            <w:r w:rsidR="00871A29">
              <w:rPr>
                <w:rFonts w:cs="Arial"/>
                <w:szCs w:val="24"/>
              </w:rPr>
              <w:t>eut se cacher derrière un site I</w:t>
            </w:r>
            <w:r w:rsidR="00B31F70">
              <w:rPr>
                <w:rFonts w:cs="Arial"/>
                <w:szCs w:val="24"/>
              </w:rPr>
              <w:t>nternet.</w:t>
            </w:r>
          </w:p>
          <w:p w:rsidR="006829FD" w:rsidRPr="00BD102F" w:rsidRDefault="00814985" w:rsidP="00BD102F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="00343B7F">
              <w:rPr>
                <w:rFonts w:cs="Arial"/>
                <w:szCs w:val="24"/>
              </w:rPr>
              <w:t xml:space="preserve">A chaque modification, il faudra attendre et tester </w:t>
            </w:r>
            <w:r w:rsidR="006829FD">
              <w:rPr>
                <w:rFonts w:cs="Arial"/>
                <w:szCs w:val="24"/>
              </w:rPr>
              <w:t>l’échantillon</w:t>
            </w:r>
            <w:r w:rsidR="00343B7F">
              <w:rPr>
                <w:rFonts w:cs="Arial"/>
                <w:szCs w:val="24"/>
              </w:rPr>
              <w:t>, délai parfois très long avant d’obtenir le produit attendu</w:t>
            </w:r>
          </w:p>
        </w:tc>
      </w:tr>
    </w:tbl>
    <w:p w:rsidR="007764A9" w:rsidRPr="00BD102F" w:rsidRDefault="007764A9" w:rsidP="000365F7">
      <w:pPr>
        <w:pStyle w:val="Sansinterligne"/>
        <w:jc w:val="both"/>
        <w:rPr>
          <w:rFonts w:cs="Arial"/>
          <w:b/>
          <w:sz w:val="14"/>
          <w:szCs w:val="24"/>
        </w:rPr>
      </w:pPr>
    </w:p>
    <w:p w:rsidR="00195FFD" w:rsidRDefault="008D60D0" w:rsidP="009813F0">
      <w:pPr>
        <w:pStyle w:val="Sansinterligne"/>
        <w:jc w:val="both"/>
        <w:rPr>
          <w:rFonts w:cs="Arial"/>
          <w:b/>
          <w:szCs w:val="24"/>
        </w:rPr>
      </w:pPr>
      <w:r w:rsidRPr="00195FFD">
        <w:rPr>
          <w:rFonts w:cs="Arial"/>
          <w:i/>
          <w:szCs w:val="24"/>
        </w:rPr>
        <w:t xml:space="preserve">Admettre une comparaison selon des critères : coût, type de contact, </w:t>
      </w:r>
      <w:r w:rsidR="009813F0" w:rsidRPr="00195FFD">
        <w:rPr>
          <w:rFonts w:cs="Arial"/>
          <w:i/>
          <w:szCs w:val="24"/>
        </w:rPr>
        <w:t xml:space="preserve">nombre de contacts, </w:t>
      </w:r>
      <w:r w:rsidRPr="00195FFD">
        <w:rPr>
          <w:rFonts w:cs="Arial"/>
          <w:i/>
          <w:szCs w:val="24"/>
        </w:rPr>
        <w:t xml:space="preserve">fréquentation, </w:t>
      </w:r>
      <w:r w:rsidR="009813F0" w:rsidRPr="00195FFD">
        <w:rPr>
          <w:rFonts w:cs="Arial"/>
          <w:i/>
          <w:szCs w:val="24"/>
        </w:rPr>
        <w:t>fréquence, appréhension du produit ou tou</w:t>
      </w:r>
      <w:r w:rsidR="00814985">
        <w:rPr>
          <w:rFonts w:cs="Arial"/>
          <w:i/>
          <w:szCs w:val="24"/>
        </w:rPr>
        <w:t>t</w:t>
      </w:r>
      <w:r w:rsidR="009813F0" w:rsidRPr="00195FFD">
        <w:rPr>
          <w:rFonts w:cs="Arial"/>
          <w:i/>
          <w:szCs w:val="24"/>
        </w:rPr>
        <w:t xml:space="preserve"> autre critère pertinent.</w:t>
      </w:r>
      <w:r w:rsidR="009813F0">
        <w:rPr>
          <w:rFonts w:cs="Arial"/>
          <w:b/>
          <w:szCs w:val="24"/>
        </w:rPr>
        <w:t xml:space="preserve"> </w:t>
      </w:r>
    </w:p>
    <w:p w:rsidR="009813F0" w:rsidRDefault="009813F0" w:rsidP="009813F0">
      <w:pPr>
        <w:pStyle w:val="Sansinterligne"/>
        <w:jc w:val="both"/>
        <w:rPr>
          <w:rFonts w:cs="Arial"/>
          <w:b/>
          <w:szCs w:val="24"/>
        </w:rPr>
      </w:pPr>
      <w:r w:rsidRPr="009813F0">
        <w:rPr>
          <w:rFonts w:cs="Arial"/>
          <w:color w:val="FF0000"/>
          <w:szCs w:val="24"/>
        </w:rPr>
        <w:t xml:space="preserve">2 points pour les critères et </w:t>
      </w:r>
      <w:r w:rsidR="00195FFD">
        <w:rPr>
          <w:rFonts w:cs="Arial"/>
          <w:color w:val="FF0000"/>
          <w:szCs w:val="24"/>
        </w:rPr>
        <w:t>5</w:t>
      </w:r>
      <w:r w:rsidRPr="009813F0">
        <w:rPr>
          <w:rFonts w:cs="Arial"/>
          <w:color w:val="FF0000"/>
          <w:szCs w:val="24"/>
        </w:rPr>
        <w:t xml:space="preserve"> pour la comparaison</w:t>
      </w:r>
      <w:r>
        <w:rPr>
          <w:rFonts w:cs="Arial"/>
          <w:b/>
          <w:szCs w:val="24"/>
        </w:rPr>
        <w:t xml:space="preserve">. </w:t>
      </w:r>
    </w:p>
    <w:p w:rsidR="009813F0" w:rsidRDefault="009813F0" w:rsidP="009813F0">
      <w:pPr>
        <w:pStyle w:val="Sansinterligne"/>
        <w:jc w:val="both"/>
        <w:rPr>
          <w:rFonts w:cs="Arial"/>
          <w:b/>
          <w:szCs w:val="24"/>
        </w:rPr>
      </w:pPr>
    </w:p>
    <w:p w:rsidR="00343B7F" w:rsidRPr="006829FD" w:rsidRDefault="00343B7F" w:rsidP="000365F7">
      <w:pPr>
        <w:pStyle w:val="Sansinterligne"/>
        <w:jc w:val="both"/>
        <w:rPr>
          <w:rFonts w:cs="Arial"/>
          <w:color w:val="FF0000"/>
          <w:szCs w:val="24"/>
        </w:rPr>
      </w:pPr>
      <w:r w:rsidRPr="002C4C49">
        <w:rPr>
          <w:rFonts w:cs="Arial"/>
          <w:b/>
          <w:szCs w:val="24"/>
          <w:u w:val="single"/>
        </w:rPr>
        <w:t>Conclusion</w:t>
      </w:r>
      <w:r>
        <w:rPr>
          <w:rFonts w:cs="Arial"/>
          <w:b/>
          <w:szCs w:val="24"/>
        </w:rPr>
        <w:t xml:space="preserve"> :   </w:t>
      </w:r>
      <w:r w:rsidR="00195FFD">
        <w:rPr>
          <w:rFonts w:cs="Arial"/>
          <w:color w:val="FF0000"/>
          <w:szCs w:val="24"/>
        </w:rPr>
        <w:t>1</w:t>
      </w:r>
      <w:r w:rsidR="0039177D" w:rsidRPr="0039177D">
        <w:rPr>
          <w:rFonts w:cs="Arial"/>
          <w:color w:val="FF0000"/>
          <w:szCs w:val="24"/>
        </w:rPr>
        <w:t xml:space="preserve"> p</w:t>
      </w:r>
      <w:r w:rsidR="00195FFD">
        <w:rPr>
          <w:rFonts w:cs="Arial"/>
          <w:color w:val="FF0000"/>
          <w:szCs w:val="24"/>
        </w:rPr>
        <w:t>oint</w:t>
      </w:r>
    </w:p>
    <w:p w:rsidR="002C4C49" w:rsidRDefault="002C4C49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solution à privilégier est la visite du salon </w:t>
      </w:r>
      <w:proofErr w:type="spellStart"/>
      <w:r>
        <w:rPr>
          <w:rFonts w:cs="Arial"/>
          <w:szCs w:val="24"/>
        </w:rPr>
        <w:t>Chinaadhesive</w:t>
      </w:r>
      <w:proofErr w:type="spellEnd"/>
      <w:r>
        <w:rPr>
          <w:rFonts w:cs="Arial"/>
          <w:szCs w:val="24"/>
        </w:rPr>
        <w:t xml:space="preserve"> car il permet une prise de contact et une négociation directe avec les fournisseurs. </w:t>
      </w:r>
    </w:p>
    <w:p w:rsidR="002C4C49" w:rsidRPr="00BD102F" w:rsidRDefault="002C4C49" w:rsidP="000365F7">
      <w:pPr>
        <w:pStyle w:val="Sansinterligne"/>
        <w:jc w:val="both"/>
        <w:rPr>
          <w:rFonts w:cs="Arial"/>
          <w:sz w:val="14"/>
          <w:szCs w:val="24"/>
        </w:rPr>
      </w:pPr>
    </w:p>
    <w:p w:rsidR="00132275" w:rsidRDefault="002C4C49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On acceptera le choix d</w:t>
      </w:r>
      <w:r w:rsidR="00814985">
        <w:rPr>
          <w:rFonts w:cs="Arial"/>
          <w:szCs w:val="24"/>
        </w:rPr>
        <w:t>e l’</w:t>
      </w:r>
      <w:r>
        <w:rPr>
          <w:rFonts w:cs="Arial"/>
          <w:szCs w:val="24"/>
        </w:rPr>
        <w:t>e</w:t>
      </w:r>
      <w:r w:rsidR="00236628">
        <w:rPr>
          <w:rFonts w:cs="Arial"/>
          <w:szCs w:val="24"/>
        </w:rPr>
        <w:t>-</w:t>
      </w:r>
      <w:proofErr w:type="spellStart"/>
      <w:r>
        <w:rPr>
          <w:rFonts w:cs="Arial"/>
          <w:szCs w:val="24"/>
        </w:rPr>
        <w:t>sourcing</w:t>
      </w:r>
      <w:proofErr w:type="spellEnd"/>
      <w:r>
        <w:rPr>
          <w:rFonts w:cs="Arial"/>
          <w:szCs w:val="24"/>
        </w:rPr>
        <w:t xml:space="preserve"> </w:t>
      </w:r>
      <w:r w:rsidR="00132275">
        <w:rPr>
          <w:rFonts w:cs="Arial"/>
          <w:szCs w:val="24"/>
        </w:rPr>
        <w:t>si l’argumentation est axée sur le faible prix unitaire des raclettes au regard du coût du salon.</w:t>
      </w:r>
    </w:p>
    <w:p w:rsidR="002C4C49" w:rsidRDefault="002C4C49">
      <w:pPr>
        <w:spacing w:after="0"/>
        <w:ind w:left="714" w:hanging="357"/>
        <w:jc w:val="both"/>
        <w:rPr>
          <w:rFonts w:cs="Arial"/>
          <w:szCs w:val="24"/>
        </w:rPr>
      </w:pPr>
    </w:p>
    <w:p w:rsidR="002C4C49" w:rsidRPr="00BD102F" w:rsidRDefault="002C4C49" w:rsidP="000365F7">
      <w:pPr>
        <w:pStyle w:val="Sansinterligne"/>
        <w:jc w:val="both"/>
        <w:rPr>
          <w:rFonts w:cs="Arial"/>
          <w:sz w:val="16"/>
          <w:szCs w:val="24"/>
        </w:rPr>
      </w:pPr>
    </w:p>
    <w:p w:rsidR="00284D91" w:rsidRPr="00284D91" w:rsidRDefault="006829FD" w:rsidP="00BD102F">
      <w:pPr>
        <w:pStyle w:val="Titre3"/>
        <w:spacing w:before="0" w:line="240" w:lineRule="auto"/>
        <w:ind w:left="567" w:hanging="567"/>
        <w:jc w:val="both"/>
        <w:rPr>
          <w:color w:val="FF0000"/>
        </w:rPr>
      </w:pPr>
      <w:r>
        <w:t xml:space="preserve"> </w:t>
      </w:r>
      <w:r w:rsidR="00BC1702">
        <w:rPr>
          <w:rFonts w:eastAsia="Cambria"/>
        </w:rPr>
        <w:t>Proposez des critères pertinents qui prennent en compte les exigences d’HEXIS ainsi qu’</w:t>
      </w:r>
      <w:r w:rsidR="00BC1702" w:rsidRPr="00B955C5">
        <w:rPr>
          <w:rFonts w:eastAsia="Cambria"/>
        </w:rPr>
        <w:t>une méthode de valorisation pour la sélection des fournisseurs.</w:t>
      </w:r>
      <w:r w:rsidR="002C4C49">
        <w:rPr>
          <w:rFonts w:cs="Arial"/>
        </w:rPr>
        <w:t xml:space="preserve"> </w:t>
      </w:r>
    </w:p>
    <w:p w:rsidR="00343B7F" w:rsidRPr="00F651EC" w:rsidRDefault="00BD102F" w:rsidP="00BD102F">
      <w:pPr>
        <w:pStyle w:val="Titre3"/>
        <w:numPr>
          <w:ilvl w:val="0"/>
          <w:numId w:val="0"/>
        </w:numPr>
        <w:spacing w:before="0" w:line="240" w:lineRule="auto"/>
        <w:ind w:left="567" w:hanging="567"/>
        <w:jc w:val="both"/>
        <w:rPr>
          <w:color w:val="FF0000"/>
        </w:rPr>
      </w:pPr>
      <w:r>
        <w:rPr>
          <w:color w:val="FF0000"/>
        </w:rPr>
        <w:tab/>
      </w:r>
      <w:r w:rsidR="002C4C49" w:rsidRPr="00F651EC">
        <w:rPr>
          <w:color w:val="FF0000"/>
        </w:rPr>
        <w:t>UC61CP2</w:t>
      </w:r>
      <w:r w:rsidR="002C4C49">
        <w:rPr>
          <w:color w:val="FF0000"/>
        </w:rPr>
        <w:t xml:space="preserve"> </w:t>
      </w:r>
      <w:r w:rsidR="002C4C49" w:rsidRPr="00F651EC">
        <w:rPr>
          <w:color w:val="FF0000"/>
        </w:rPr>
        <w:t>UC61AP2</w:t>
      </w:r>
      <w:r w:rsidR="00F651EC">
        <w:rPr>
          <w:rFonts w:cs="Arial"/>
        </w:rPr>
        <w:t xml:space="preserve"> </w:t>
      </w:r>
      <w:r w:rsidR="007969A5">
        <w:rPr>
          <w:rFonts w:cs="Arial"/>
        </w:rPr>
        <w:t xml:space="preserve">                              </w:t>
      </w:r>
      <w:r w:rsidR="00F651EC">
        <w:rPr>
          <w:rFonts w:cs="Arial"/>
        </w:rPr>
        <w:t xml:space="preserve"> </w:t>
      </w:r>
      <w:r w:rsidR="006829FD" w:rsidRPr="00F651EC">
        <w:rPr>
          <w:color w:val="FF0000"/>
        </w:rPr>
        <w:t xml:space="preserve">   </w:t>
      </w:r>
      <w:r w:rsidR="00921CFA" w:rsidRPr="00F651EC">
        <w:rPr>
          <w:color w:val="FF0000"/>
        </w:rPr>
        <w:t xml:space="preserve">         </w:t>
      </w:r>
      <w:r>
        <w:rPr>
          <w:color w:val="FF0000"/>
        </w:rPr>
        <w:tab/>
      </w:r>
      <w:r w:rsidR="00910A16">
        <w:rPr>
          <w:color w:val="FF0000"/>
        </w:rPr>
        <w:tab/>
      </w:r>
      <w:r w:rsidR="00910A16">
        <w:rPr>
          <w:color w:val="FF0000"/>
        </w:rPr>
        <w:tab/>
      </w:r>
      <w:r w:rsidR="00910A16">
        <w:rPr>
          <w:color w:val="FF0000"/>
        </w:rPr>
        <w:tab/>
      </w:r>
      <w:r w:rsidR="00921CFA" w:rsidRPr="00F651EC">
        <w:rPr>
          <w:color w:val="FF0000"/>
        </w:rPr>
        <w:t xml:space="preserve"> </w:t>
      </w:r>
      <w:r w:rsidR="002C4C49">
        <w:rPr>
          <w:color w:val="FF0000"/>
        </w:rPr>
        <w:t>4</w:t>
      </w:r>
      <w:r w:rsidR="00AF7A3B">
        <w:rPr>
          <w:color w:val="FF0000"/>
        </w:rPr>
        <w:t> </w:t>
      </w:r>
      <w:r w:rsidR="006829FD" w:rsidRPr="00F651EC">
        <w:rPr>
          <w:color w:val="FF0000"/>
        </w:rPr>
        <w:t>points</w:t>
      </w:r>
    </w:p>
    <w:p w:rsidR="00343B7F" w:rsidRPr="00CD2258" w:rsidRDefault="00343B7F" w:rsidP="000365F7">
      <w:pPr>
        <w:pStyle w:val="Sansinterligne"/>
        <w:rPr>
          <w:rFonts w:cs="Arial"/>
          <w:b/>
          <w:sz w:val="16"/>
          <w:szCs w:val="24"/>
        </w:rPr>
      </w:pPr>
    </w:p>
    <w:p w:rsidR="001E336A" w:rsidRDefault="003C6EB5" w:rsidP="000365F7">
      <w:pPr>
        <w:pStyle w:val="Sansinterligne"/>
        <w:rPr>
          <w:rFonts w:cs="Arial"/>
          <w:b/>
          <w:szCs w:val="24"/>
        </w:rPr>
      </w:pPr>
      <w:r>
        <w:rPr>
          <w:rFonts w:cs="Arial"/>
          <w:b/>
          <w:szCs w:val="24"/>
        </w:rPr>
        <w:t>Les critères</w:t>
      </w:r>
      <w:r w:rsidR="002C4C49">
        <w:rPr>
          <w:rFonts w:cs="Arial"/>
          <w:b/>
          <w:szCs w:val="24"/>
        </w:rPr>
        <w:t xml:space="preserve"> : </w:t>
      </w:r>
      <w:r w:rsidR="00871A29">
        <w:rPr>
          <w:rFonts w:cs="Arial"/>
          <w:color w:val="FF0000"/>
          <w:szCs w:val="24"/>
        </w:rPr>
        <w:t>3</w:t>
      </w:r>
      <w:r w:rsidR="002C4C49" w:rsidRPr="002C4C49">
        <w:rPr>
          <w:color w:val="FF0000"/>
        </w:rPr>
        <w:t xml:space="preserve"> </w:t>
      </w:r>
      <w:r w:rsidR="002C4C49" w:rsidRPr="001D2DB6">
        <w:rPr>
          <w:color w:val="FF0000"/>
        </w:rPr>
        <w:t>points</w:t>
      </w:r>
    </w:p>
    <w:p w:rsidR="007969A5" w:rsidRPr="003C6EB5" w:rsidRDefault="007969A5" w:rsidP="000365F7">
      <w:pPr>
        <w:pStyle w:val="Sansinterligne"/>
        <w:rPr>
          <w:rFonts w:cs="Arial"/>
          <w:szCs w:val="24"/>
          <w:u w:val="single"/>
        </w:rPr>
      </w:pPr>
      <w:r w:rsidRPr="003C6EB5">
        <w:rPr>
          <w:rFonts w:cs="Arial"/>
          <w:szCs w:val="24"/>
          <w:u w:val="single"/>
        </w:rPr>
        <w:t xml:space="preserve">Par rapport à la qualité des produits </w:t>
      </w:r>
    </w:p>
    <w:p w:rsidR="007969A5" w:rsidRDefault="007969A5" w:rsidP="007969A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E866AD">
        <w:rPr>
          <w:rFonts w:cs="Arial"/>
          <w:szCs w:val="24"/>
        </w:rPr>
        <w:t>Délivrance d’une c</w:t>
      </w:r>
      <w:r>
        <w:rPr>
          <w:rFonts w:cs="Arial"/>
          <w:szCs w:val="24"/>
        </w:rPr>
        <w:t>ertification qualité</w:t>
      </w:r>
    </w:p>
    <w:p w:rsidR="007969A5" w:rsidRDefault="007969A5" w:rsidP="007969A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Respect du cahier des charges</w:t>
      </w:r>
    </w:p>
    <w:p w:rsidR="007969A5" w:rsidRDefault="007969A5" w:rsidP="007969A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Envoi d’échantillon</w:t>
      </w:r>
      <w:r w:rsidR="00814985">
        <w:rPr>
          <w:rFonts w:cs="Arial"/>
          <w:szCs w:val="24"/>
        </w:rPr>
        <w:t>s</w:t>
      </w:r>
    </w:p>
    <w:p w:rsidR="00042962" w:rsidRDefault="003C6EB5" w:rsidP="007969A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Certification fournisseur</w:t>
      </w:r>
    </w:p>
    <w:p w:rsidR="007969A5" w:rsidRPr="003C6EB5" w:rsidRDefault="007969A5" w:rsidP="000365F7">
      <w:pPr>
        <w:pStyle w:val="Sansinterligne"/>
        <w:rPr>
          <w:rFonts w:cs="Arial"/>
          <w:szCs w:val="24"/>
          <w:u w:val="single"/>
        </w:rPr>
      </w:pPr>
      <w:r w:rsidRPr="003C6EB5">
        <w:rPr>
          <w:rFonts w:cs="Arial"/>
          <w:szCs w:val="24"/>
          <w:u w:val="single"/>
        </w:rPr>
        <w:t>Par rapport à la quantité</w:t>
      </w:r>
    </w:p>
    <w:p w:rsidR="007969A5" w:rsidRDefault="007969A5" w:rsidP="007969A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Respect du cahier des charges</w:t>
      </w:r>
    </w:p>
    <w:p w:rsidR="007969A5" w:rsidRPr="003C6EB5" w:rsidRDefault="007969A5" w:rsidP="000365F7">
      <w:pPr>
        <w:pStyle w:val="Sansinterligne"/>
        <w:rPr>
          <w:rFonts w:cs="Arial"/>
          <w:szCs w:val="24"/>
          <w:u w:val="single"/>
        </w:rPr>
      </w:pPr>
      <w:r w:rsidRPr="003C6EB5">
        <w:rPr>
          <w:rFonts w:cs="Arial"/>
          <w:szCs w:val="24"/>
          <w:u w:val="single"/>
        </w:rPr>
        <w:t>Par rapport au respect du délai de livraison</w:t>
      </w:r>
    </w:p>
    <w:p w:rsidR="007969A5" w:rsidRDefault="007969A5" w:rsidP="000365F7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  <w:r w:rsidR="00E866AD">
        <w:rPr>
          <w:rFonts w:cs="Arial"/>
          <w:szCs w:val="24"/>
        </w:rPr>
        <w:t>Présence de pénalités dans le contrat de vente</w:t>
      </w:r>
    </w:p>
    <w:p w:rsidR="001E336A" w:rsidRPr="00BD102F" w:rsidRDefault="001E336A" w:rsidP="000365F7">
      <w:pPr>
        <w:pStyle w:val="Sansinterligne"/>
        <w:rPr>
          <w:rFonts w:cs="Arial"/>
          <w:b/>
          <w:sz w:val="16"/>
          <w:szCs w:val="24"/>
        </w:rPr>
      </w:pPr>
    </w:p>
    <w:p w:rsidR="002C4C49" w:rsidRDefault="001E336A" w:rsidP="002C4C49">
      <w:pPr>
        <w:pStyle w:val="Sansinterligne"/>
        <w:rPr>
          <w:rFonts w:cs="Arial"/>
          <w:b/>
          <w:szCs w:val="24"/>
        </w:rPr>
      </w:pPr>
      <w:r w:rsidRPr="001E336A">
        <w:rPr>
          <w:rFonts w:cs="Arial"/>
          <w:b/>
          <w:szCs w:val="24"/>
        </w:rPr>
        <w:t xml:space="preserve">La méthode de </w:t>
      </w:r>
      <w:r w:rsidR="007969A5">
        <w:rPr>
          <w:rFonts w:cs="Arial"/>
          <w:b/>
          <w:szCs w:val="24"/>
        </w:rPr>
        <w:t>valorisation</w:t>
      </w:r>
      <w:r w:rsidR="00042962">
        <w:rPr>
          <w:rFonts w:cs="Arial"/>
          <w:b/>
          <w:szCs w:val="24"/>
        </w:rPr>
        <w:t xml:space="preserve"> </w:t>
      </w:r>
      <w:r w:rsidRPr="001E336A">
        <w:rPr>
          <w:rFonts w:cs="Arial"/>
          <w:b/>
          <w:szCs w:val="24"/>
        </w:rPr>
        <w:t>:</w:t>
      </w:r>
      <w:r w:rsidR="002C4C49" w:rsidRPr="002C4C49">
        <w:rPr>
          <w:color w:val="FF0000"/>
        </w:rPr>
        <w:t xml:space="preserve"> </w:t>
      </w:r>
      <w:r w:rsidR="00871A29">
        <w:rPr>
          <w:color w:val="FF0000"/>
        </w:rPr>
        <w:t>1 point</w:t>
      </w:r>
    </w:p>
    <w:p w:rsidR="001E336A" w:rsidRPr="00BD102F" w:rsidRDefault="001E336A" w:rsidP="000365F7">
      <w:pPr>
        <w:pStyle w:val="Sansinterligne"/>
        <w:rPr>
          <w:rFonts w:cs="Arial"/>
          <w:b/>
          <w:sz w:val="16"/>
          <w:szCs w:val="24"/>
        </w:rPr>
      </w:pPr>
    </w:p>
    <w:p w:rsidR="00B01BE9" w:rsidRDefault="001E336A" w:rsidP="00195FFD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Possibilité de pondérer les critères</w:t>
      </w:r>
      <w:r w:rsidR="00C01A52">
        <w:rPr>
          <w:rFonts w:cs="Arial"/>
          <w:szCs w:val="24"/>
        </w:rPr>
        <w:t xml:space="preserve"> les plus importants</w:t>
      </w:r>
      <w:r>
        <w:rPr>
          <w:rFonts w:cs="Arial"/>
          <w:szCs w:val="24"/>
        </w:rPr>
        <w:t xml:space="preserve"> et d’attribuer</w:t>
      </w:r>
      <w:r w:rsidR="00B01BE9">
        <w:rPr>
          <w:rFonts w:cs="Arial"/>
          <w:szCs w:val="24"/>
        </w:rPr>
        <w:t xml:space="preserve"> une note</w:t>
      </w:r>
      <w:r>
        <w:rPr>
          <w:rFonts w:cs="Arial"/>
          <w:szCs w:val="24"/>
        </w:rPr>
        <w:t xml:space="preserve"> à chaque fournisseur sur chaque critère</w:t>
      </w:r>
      <w:r w:rsidR="00B01BE9">
        <w:rPr>
          <w:rFonts w:cs="Arial"/>
          <w:szCs w:val="24"/>
        </w:rPr>
        <w:t>.</w:t>
      </w:r>
      <w:r w:rsidR="00195FFD">
        <w:rPr>
          <w:rFonts w:cs="Arial"/>
          <w:szCs w:val="24"/>
        </w:rPr>
        <w:t xml:space="preserve"> </w:t>
      </w:r>
      <w:r w:rsidR="00B01BE9">
        <w:rPr>
          <w:rFonts w:cs="Arial"/>
          <w:szCs w:val="24"/>
        </w:rPr>
        <w:t>Faire un total et sélectionner le meilleur.</w:t>
      </w:r>
    </w:p>
    <w:p w:rsidR="00343B7F" w:rsidRPr="00BD102F" w:rsidRDefault="00343B7F" w:rsidP="000365F7">
      <w:pPr>
        <w:pStyle w:val="Sansinterligne"/>
        <w:jc w:val="right"/>
        <w:rPr>
          <w:rFonts w:cs="Arial"/>
          <w:sz w:val="40"/>
          <w:szCs w:val="32"/>
        </w:rPr>
      </w:pPr>
    </w:p>
    <w:p w:rsidR="00343B7F" w:rsidRPr="001223FD" w:rsidRDefault="001D2DB6" w:rsidP="00BD102F">
      <w:pPr>
        <w:pStyle w:val="Titre3"/>
        <w:spacing w:before="0" w:line="240" w:lineRule="auto"/>
        <w:ind w:left="567" w:hanging="567"/>
      </w:pPr>
      <w:r>
        <w:t xml:space="preserve"> </w:t>
      </w:r>
      <w:r w:rsidR="009A11A1">
        <w:rPr>
          <w:rFonts w:eastAsia="Cambria"/>
        </w:rPr>
        <w:t xml:space="preserve">Analysez les conditions de </w:t>
      </w:r>
      <w:r w:rsidR="003C6EB5">
        <w:rPr>
          <w:rFonts w:eastAsia="Cambria"/>
        </w:rPr>
        <w:t xml:space="preserve">l’offre </w:t>
      </w:r>
      <w:r w:rsidR="009A11A1">
        <w:rPr>
          <w:rFonts w:eastAsia="Cambria"/>
        </w:rPr>
        <w:t xml:space="preserve">et ses conséquences pour </w:t>
      </w:r>
      <w:r w:rsidR="00117DBD">
        <w:rPr>
          <w:rFonts w:eastAsia="Cambria"/>
        </w:rPr>
        <w:t>HEXIS</w:t>
      </w:r>
      <w:r w:rsidR="00F17AB9">
        <w:rPr>
          <w:rFonts w:eastAsia="Cambria"/>
        </w:rPr>
        <w:t>.</w:t>
      </w:r>
      <w:r w:rsidR="00343B7F" w:rsidRPr="001223FD">
        <w:t xml:space="preserve">  </w:t>
      </w:r>
      <w:r>
        <w:t xml:space="preserve">   </w:t>
      </w:r>
      <w:r w:rsidR="00BD102F">
        <w:tab/>
      </w:r>
      <w:r w:rsidRPr="001D2DB6">
        <w:rPr>
          <w:color w:val="FF0000"/>
        </w:rPr>
        <w:t>UC61CP7</w:t>
      </w:r>
      <w:r>
        <w:t xml:space="preserve"> </w:t>
      </w:r>
      <w:r w:rsidR="00343B7F" w:rsidRPr="001223FD">
        <w:t xml:space="preserve">   </w:t>
      </w:r>
      <w:r>
        <w:t xml:space="preserve">  </w:t>
      </w:r>
      <w:r w:rsidR="002C4C49">
        <w:t xml:space="preserve">                                                                   </w:t>
      </w:r>
      <w:r w:rsidR="00BD102F">
        <w:t xml:space="preserve">                 </w:t>
      </w:r>
      <w:r w:rsidR="002C4C49">
        <w:t xml:space="preserve">   </w:t>
      </w:r>
      <w:r w:rsidR="00FA3E16">
        <w:rPr>
          <w:color w:val="FF0000"/>
        </w:rPr>
        <w:t>5</w:t>
      </w:r>
      <w:r w:rsidRPr="001D2DB6">
        <w:rPr>
          <w:color w:val="FF0000"/>
        </w:rPr>
        <w:t xml:space="preserve"> points</w:t>
      </w:r>
    </w:p>
    <w:p w:rsidR="00343B7F" w:rsidRPr="00CD2258" w:rsidRDefault="00343B7F" w:rsidP="000365F7">
      <w:pPr>
        <w:pStyle w:val="Sansinterligne"/>
        <w:jc w:val="both"/>
        <w:rPr>
          <w:rFonts w:cs="Arial"/>
          <w:sz w:val="16"/>
          <w:szCs w:val="24"/>
        </w:rPr>
      </w:pPr>
    </w:p>
    <w:p w:rsidR="00FA3E16" w:rsidRDefault="00343B7F" w:rsidP="000365F7">
      <w:pPr>
        <w:pStyle w:val="Sansinterligne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- </w:t>
      </w:r>
      <w:r w:rsidRPr="0045255F">
        <w:rPr>
          <w:rFonts w:cs="Arial"/>
          <w:szCs w:val="24"/>
          <w:u w:val="single"/>
        </w:rPr>
        <w:t>Incoterm EXW</w:t>
      </w:r>
      <w:r>
        <w:rPr>
          <w:rFonts w:cs="Arial"/>
          <w:szCs w:val="24"/>
        </w:rPr>
        <w:t xml:space="preserve"> : logistique à la charge de l’entreprise </w:t>
      </w:r>
      <w:proofErr w:type="spellStart"/>
      <w:r>
        <w:rPr>
          <w:rFonts w:cs="Arial"/>
          <w:szCs w:val="24"/>
        </w:rPr>
        <w:t>Hexis</w:t>
      </w:r>
      <w:proofErr w:type="spellEnd"/>
      <w:r>
        <w:rPr>
          <w:rFonts w:cs="Arial"/>
          <w:szCs w:val="24"/>
        </w:rPr>
        <w:t xml:space="preserve"> ce qui lui permet de maitrise</w:t>
      </w:r>
      <w:r w:rsidR="00FA3E16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</w:t>
      </w:r>
      <w:r w:rsidR="00FA3E16">
        <w:rPr>
          <w:rFonts w:cs="Arial"/>
          <w:szCs w:val="24"/>
        </w:rPr>
        <w:t>le transport</w:t>
      </w:r>
      <w:r>
        <w:rPr>
          <w:rFonts w:cs="Arial"/>
          <w:szCs w:val="24"/>
        </w:rPr>
        <w:t xml:space="preserve"> </w:t>
      </w:r>
      <w:r w:rsidR="00FA3E16">
        <w:rPr>
          <w:rFonts w:cs="Arial"/>
          <w:szCs w:val="24"/>
        </w:rPr>
        <w:t>mais l’oblige à gérer les opérations en Chine dont</w:t>
      </w:r>
      <w:r w:rsidRPr="001D2DB6">
        <w:rPr>
          <w:rFonts w:cs="Arial"/>
          <w:b/>
          <w:szCs w:val="24"/>
        </w:rPr>
        <w:t xml:space="preserve"> </w:t>
      </w:r>
      <w:r w:rsidRPr="00FA3E16">
        <w:rPr>
          <w:rFonts w:cs="Arial"/>
          <w:szCs w:val="24"/>
        </w:rPr>
        <w:t>le dédouanement export</w:t>
      </w:r>
      <w:r w:rsidR="008848CD" w:rsidRPr="00FA3E16">
        <w:rPr>
          <w:rFonts w:cs="Arial"/>
          <w:szCs w:val="24"/>
        </w:rPr>
        <w:t>.</w:t>
      </w:r>
      <w:r w:rsidRPr="001D2DB6">
        <w:rPr>
          <w:rFonts w:cs="Arial"/>
          <w:b/>
          <w:szCs w:val="24"/>
        </w:rPr>
        <w:t xml:space="preserve"> </w:t>
      </w:r>
      <w:r w:rsidR="001D2DB6" w:rsidRPr="001D2DB6">
        <w:rPr>
          <w:rFonts w:cs="Arial"/>
          <w:b/>
          <w:szCs w:val="24"/>
        </w:rPr>
        <w:t xml:space="preserve"> </w:t>
      </w:r>
      <w:r w:rsidR="001D2DB6">
        <w:rPr>
          <w:rFonts w:cs="Arial"/>
          <w:b/>
          <w:szCs w:val="24"/>
        </w:rPr>
        <w:t xml:space="preserve">   </w:t>
      </w:r>
    </w:p>
    <w:p w:rsidR="00FA3E16" w:rsidRPr="00FA3E16" w:rsidRDefault="00343B7F" w:rsidP="000365F7">
      <w:pPr>
        <w:pStyle w:val="Sansinterligne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- </w:t>
      </w:r>
      <w:r w:rsidRPr="0045255F">
        <w:rPr>
          <w:rFonts w:cs="Arial"/>
          <w:szCs w:val="24"/>
          <w:u w:val="single"/>
        </w:rPr>
        <w:t>Expédition dans les 10 jours ouvrables après paiement :</w:t>
      </w:r>
      <w:r>
        <w:rPr>
          <w:rFonts w:cs="Arial"/>
          <w:szCs w:val="24"/>
        </w:rPr>
        <w:t xml:space="preserve"> l’expédition a lieu après paiement en cas de non-conformité des produits, </w:t>
      </w:r>
      <w:proofErr w:type="spellStart"/>
      <w:r>
        <w:rPr>
          <w:rFonts w:cs="Arial"/>
          <w:szCs w:val="24"/>
        </w:rPr>
        <w:t>Hexis</w:t>
      </w:r>
      <w:proofErr w:type="spellEnd"/>
      <w:r>
        <w:rPr>
          <w:rFonts w:cs="Arial"/>
          <w:szCs w:val="24"/>
        </w:rPr>
        <w:t xml:space="preserve"> n’aura aucun moyen de pression envers son fournisseur</w:t>
      </w:r>
    </w:p>
    <w:p w:rsidR="00FA3E16" w:rsidRDefault="001D2DB6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343B7F" w:rsidRPr="0045255F">
        <w:rPr>
          <w:rFonts w:cs="Arial"/>
          <w:szCs w:val="24"/>
          <w:u w:val="single"/>
        </w:rPr>
        <w:t>Paiement par avance</w:t>
      </w:r>
      <w:r w:rsidR="00343B7F">
        <w:rPr>
          <w:rFonts w:cs="Arial"/>
          <w:szCs w:val="24"/>
        </w:rPr>
        <w:t> : avance de trésorerie</w:t>
      </w:r>
      <w:r w:rsidR="00814985">
        <w:rPr>
          <w:rFonts w:cs="Arial"/>
          <w:szCs w:val="24"/>
        </w:rPr>
        <w:t>,</w:t>
      </w:r>
      <w:r w:rsidR="00343B7F">
        <w:rPr>
          <w:rFonts w:cs="Arial"/>
          <w:szCs w:val="24"/>
        </w:rPr>
        <w:t xml:space="preserve"> aucun délai de paiement. Pas forcément un inconvénient du fait du faible montant 4</w:t>
      </w:r>
      <w:r w:rsidR="00FA3E16">
        <w:rPr>
          <w:rFonts w:cs="Arial"/>
          <w:szCs w:val="24"/>
        </w:rPr>
        <w:t> </w:t>
      </w:r>
      <w:r w:rsidR="00343B7F">
        <w:rPr>
          <w:rFonts w:cs="Arial"/>
          <w:szCs w:val="24"/>
        </w:rPr>
        <w:t>6</w:t>
      </w:r>
      <w:r w:rsidR="00FA3E16">
        <w:rPr>
          <w:rFonts w:cs="Arial"/>
          <w:szCs w:val="24"/>
        </w:rPr>
        <w:t>17,50</w:t>
      </w:r>
      <w:r w:rsidR="00343B7F">
        <w:rPr>
          <w:rFonts w:cs="Arial"/>
          <w:szCs w:val="24"/>
        </w:rPr>
        <w:t xml:space="preserve"> USD</w:t>
      </w:r>
    </w:p>
    <w:p w:rsidR="00FA3E16" w:rsidRDefault="00343B7F" w:rsidP="000365F7">
      <w:pPr>
        <w:pStyle w:val="Sansinterligne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- </w:t>
      </w:r>
      <w:r w:rsidRPr="0045255F">
        <w:rPr>
          <w:rFonts w:cs="Arial"/>
          <w:szCs w:val="24"/>
          <w:u w:val="single"/>
        </w:rPr>
        <w:t>Paiement en USD</w:t>
      </w:r>
      <w:r>
        <w:rPr>
          <w:rFonts w:cs="Arial"/>
          <w:szCs w:val="24"/>
        </w:rPr>
        <w:t> : risque de change</w:t>
      </w:r>
      <w:r w:rsidR="00FA3E16">
        <w:rPr>
          <w:rFonts w:cs="Arial"/>
          <w:szCs w:val="24"/>
        </w:rPr>
        <w:t xml:space="preserve"> et</w:t>
      </w:r>
      <w:r w:rsidR="001873F2">
        <w:rPr>
          <w:rFonts w:cs="Arial"/>
          <w:szCs w:val="24"/>
        </w:rPr>
        <w:t xml:space="preserve"> </w:t>
      </w:r>
      <w:r w:rsidR="00FA3E16">
        <w:rPr>
          <w:rFonts w:cs="Arial"/>
          <w:szCs w:val="24"/>
        </w:rPr>
        <w:t xml:space="preserve">solutions de </w:t>
      </w:r>
      <w:r w:rsidR="001873F2">
        <w:rPr>
          <w:rFonts w:cs="Arial"/>
          <w:szCs w:val="24"/>
        </w:rPr>
        <w:t xml:space="preserve">couverture du risque de change </w:t>
      </w:r>
      <w:r w:rsidR="00FA3E16">
        <w:rPr>
          <w:rFonts w:cs="Arial"/>
          <w:szCs w:val="24"/>
        </w:rPr>
        <w:t xml:space="preserve">à mettre en place </w:t>
      </w:r>
      <w:r w:rsidR="001873F2">
        <w:rPr>
          <w:rFonts w:cs="Arial"/>
          <w:szCs w:val="24"/>
        </w:rPr>
        <w:t>ce qui engendre des coûts supplémentaires</w:t>
      </w:r>
    </w:p>
    <w:p w:rsidR="00343B7F" w:rsidRDefault="00343B7F" w:rsidP="000365F7">
      <w:pPr>
        <w:pStyle w:val="Sansinterligne"/>
        <w:jc w:val="both"/>
        <w:rPr>
          <w:rFonts w:cs="Arial"/>
          <w:color w:val="FF0000"/>
          <w:szCs w:val="24"/>
        </w:rPr>
      </w:pPr>
      <w:r>
        <w:rPr>
          <w:rFonts w:cs="Arial"/>
          <w:szCs w:val="24"/>
        </w:rPr>
        <w:t xml:space="preserve">- </w:t>
      </w:r>
      <w:r w:rsidRPr="0045255F">
        <w:rPr>
          <w:rFonts w:cs="Arial"/>
          <w:szCs w:val="24"/>
          <w:u w:val="single"/>
        </w:rPr>
        <w:t>Virement Swift</w:t>
      </w:r>
      <w:r>
        <w:rPr>
          <w:rFonts w:cs="Arial"/>
          <w:szCs w:val="24"/>
        </w:rPr>
        <w:t xml:space="preserve"> : simplicité et coût réduit moyen de paiement adapté au montant de la </w:t>
      </w:r>
      <w:r w:rsidR="00DB0CB7">
        <w:rPr>
          <w:rFonts w:cs="Arial"/>
          <w:szCs w:val="24"/>
        </w:rPr>
        <w:t xml:space="preserve">facture </w:t>
      </w:r>
    </w:p>
    <w:p w:rsidR="00814985" w:rsidRDefault="00FA3E16" w:rsidP="00FA3E16">
      <w:pPr>
        <w:pStyle w:val="Sansinterligne"/>
        <w:ind w:left="7788" w:firstLine="708"/>
        <w:jc w:val="both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1 point par idée</w:t>
      </w:r>
    </w:p>
    <w:p w:rsidR="00343B7F" w:rsidRDefault="00343B7F" w:rsidP="000365F7">
      <w:pPr>
        <w:pStyle w:val="Sansinterligne"/>
        <w:jc w:val="both"/>
        <w:rPr>
          <w:rFonts w:cs="Arial"/>
          <w:szCs w:val="24"/>
        </w:rPr>
      </w:pPr>
    </w:p>
    <w:p w:rsidR="00284D91" w:rsidRDefault="00343B7F" w:rsidP="00BD102F">
      <w:pPr>
        <w:pStyle w:val="Titre3"/>
        <w:spacing w:before="0" w:line="240" w:lineRule="auto"/>
        <w:ind w:left="567" w:hanging="567"/>
      </w:pPr>
      <w:r w:rsidRPr="009219AA">
        <w:t xml:space="preserve">Calculez le coût de l’expédition </w:t>
      </w:r>
      <w:r w:rsidR="00412B26">
        <w:t>porte-</w:t>
      </w:r>
      <w:r w:rsidR="00E8532A">
        <w:t>à porte</w:t>
      </w:r>
      <w:r w:rsidR="00BD102F">
        <w:t xml:space="preserve"> </w:t>
      </w:r>
      <w:r w:rsidR="001873F2">
        <w:t xml:space="preserve">pour l’entreprise </w:t>
      </w:r>
      <w:proofErr w:type="spellStart"/>
      <w:r w:rsidR="001873F2">
        <w:t>Hexis</w:t>
      </w:r>
      <w:proofErr w:type="spellEnd"/>
      <w:r w:rsidR="00F17AB9">
        <w:t>.</w:t>
      </w:r>
      <w:r w:rsidR="001873F2">
        <w:t xml:space="preserve">    </w:t>
      </w:r>
    </w:p>
    <w:p w:rsidR="00343B7F" w:rsidRPr="001F0197" w:rsidRDefault="00BD102F" w:rsidP="00BD102F">
      <w:pPr>
        <w:pStyle w:val="Titre3"/>
        <w:numPr>
          <w:ilvl w:val="0"/>
          <w:numId w:val="0"/>
        </w:numPr>
        <w:spacing w:before="0" w:line="240" w:lineRule="auto"/>
        <w:ind w:left="567" w:hanging="567"/>
      </w:pPr>
      <w:r>
        <w:rPr>
          <w:color w:val="FF0000"/>
        </w:rPr>
        <w:tab/>
      </w:r>
      <w:r w:rsidR="00921CFA" w:rsidRPr="00921CFA">
        <w:rPr>
          <w:color w:val="FF0000"/>
        </w:rPr>
        <w:t>UC61CP5</w:t>
      </w:r>
      <w:r w:rsidR="00921CFA">
        <w:t xml:space="preserve">      </w:t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284D91">
        <w:tab/>
      </w:r>
      <w:r w:rsidR="00A912FF">
        <w:rPr>
          <w:color w:val="FF0000"/>
        </w:rPr>
        <w:t>9</w:t>
      </w:r>
      <w:r w:rsidR="00921CFA" w:rsidRPr="002C4C49">
        <w:rPr>
          <w:color w:val="FF0000"/>
        </w:rPr>
        <w:t xml:space="preserve"> </w:t>
      </w:r>
      <w:r w:rsidR="00921CFA" w:rsidRPr="00921CFA">
        <w:rPr>
          <w:color w:val="FF0000"/>
        </w:rPr>
        <w:t>points</w:t>
      </w:r>
    </w:p>
    <w:p w:rsidR="00343B7F" w:rsidRPr="00CD2258" w:rsidRDefault="00343B7F" w:rsidP="000365F7">
      <w:pPr>
        <w:pStyle w:val="Sansinterligne"/>
        <w:jc w:val="both"/>
        <w:rPr>
          <w:rFonts w:cs="Arial"/>
          <w:b/>
          <w:sz w:val="16"/>
          <w:szCs w:val="24"/>
          <w:u w:val="single"/>
        </w:rPr>
      </w:pPr>
    </w:p>
    <w:p w:rsidR="00BF2FF4" w:rsidRDefault="00BF2FF4" w:rsidP="000365F7">
      <w:pPr>
        <w:pStyle w:val="Sansinterligne"/>
        <w:jc w:val="both"/>
        <w:rPr>
          <w:rFonts w:cs="Arial"/>
          <w:szCs w:val="24"/>
        </w:rPr>
      </w:pPr>
      <w:r w:rsidRPr="00BF2FF4">
        <w:rPr>
          <w:rFonts w:cs="Arial"/>
          <w:b/>
          <w:szCs w:val="24"/>
        </w:rPr>
        <w:t>Calculs préalables</w:t>
      </w:r>
    </w:p>
    <w:p w:rsidR="00343B7F" w:rsidRDefault="00343B7F" w:rsidP="000365F7">
      <w:pPr>
        <w:pStyle w:val="Sansinterligne"/>
        <w:jc w:val="both"/>
        <w:rPr>
          <w:rFonts w:cs="Arial"/>
          <w:szCs w:val="24"/>
        </w:rPr>
      </w:pPr>
      <w:r w:rsidRPr="001873F2">
        <w:rPr>
          <w:rFonts w:cs="Arial"/>
          <w:szCs w:val="24"/>
          <w:u w:val="single"/>
        </w:rPr>
        <w:t>Poids réel</w:t>
      </w:r>
      <w:r>
        <w:rPr>
          <w:rFonts w:cs="Arial"/>
          <w:szCs w:val="24"/>
        </w:rPr>
        <w:t> :</w:t>
      </w:r>
      <w:r w:rsidR="00F17AB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185 kg</w:t>
      </w:r>
    </w:p>
    <w:p w:rsidR="00343B7F" w:rsidRDefault="00343B7F" w:rsidP="000365F7">
      <w:pPr>
        <w:pStyle w:val="Sansinterligne"/>
        <w:jc w:val="both"/>
        <w:rPr>
          <w:rFonts w:cs="Arial"/>
          <w:color w:val="FF0000"/>
          <w:szCs w:val="24"/>
        </w:rPr>
      </w:pPr>
      <w:r w:rsidRPr="001873F2">
        <w:rPr>
          <w:rFonts w:cs="Arial"/>
          <w:szCs w:val="24"/>
          <w:u w:val="single"/>
        </w:rPr>
        <w:t>Volume m</w:t>
      </w:r>
      <w:r w:rsidRPr="00814985">
        <w:rPr>
          <w:rFonts w:cs="Arial"/>
          <w:szCs w:val="24"/>
          <w:u w:val="single"/>
          <w:vertAlign w:val="superscript"/>
        </w:rPr>
        <w:t>3</w:t>
      </w:r>
      <w:r w:rsidR="00CA31FA" w:rsidRPr="00CD2258">
        <w:rPr>
          <w:rFonts w:cs="Arial"/>
          <w:szCs w:val="24"/>
        </w:rPr>
        <w:t> :</w:t>
      </w:r>
      <w:r w:rsidR="004D51B2">
        <w:rPr>
          <w:rFonts w:cs="Arial"/>
          <w:szCs w:val="24"/>
          <w:u w:val="single"/>
        </w:rPr>
        <w:t xml:space="preserve"> </w:t>
      </w:r>
      <w:r w:rsidR="00CD2258">
        <w:rPr>
          <w:rFonts w:cs="Arial"/>
          <w:szCs w:val="24"/>
        </w:rPr>
        <w:t>(0,50 x 0,50 x 0,15) x 11 = 0,</w:t>
      </w:r>
      <w:r>
        <w:rPr>
          <w:rFonts w:cs="Arial"/>
          <w:szCs w:val="24"/>
        </w:rPr>
        <w:t>4125</w:t>
      </w:r>
      <w:r w:rsidR="001D2DB6">
        <w:rPr>
          <w:rFonts w:cs="Arial"/>
          <w:szCs w:val="24"/>
        </w:rPr>
        <w:tab/>
      </w:r>
      <w:r w:rsidR="001D2DB6">
        <w:rPr>
          <w:rFonts w:cs="Arial"/>
          <w:szCs w:val="24"/>
        </w:rPr>
        <w:tab/>
      </w:r>
      <w:r w:rsidR="00C744F2">
        <w:rPr>
          <w:rFonts w:cs="Arial"/>
          <w:szCs w:val="24"/>
        </w:rPr>
        <w:tab/>
      </w:r>
      <w:r w:rsidR="00FA3E16">
        <w:rPr>
          <w:rFonts w:cs="Arial"/>
          <w:szCs w:val="24"/>
        </w:rPr>
        <w:tab/>
      </w:r>
      <w:r w:rsidR="00CA31FA" w:rsidRPr="00CA31FA">
        <w:rPr>
          <w:rFonts w:cs="Arial"/>
          <w:color w:val="FF0000"/>
          <w:szCs w:val="24"/>
        </w:rPr>
        <w:t>1</w:t>
      </w:r>
      <w:r w:rsidR="00B34D7B" w:rsidRPr="00CA31FA">
        <w:rPr>
          <w:rFonts w:cs="Arial"/>
          <w:color w:val="FF0000"/>
          <w:szCs w:val="24"/>
        </w:rPr>
        <w:t xml:space="preserve"> </w:t>
      </w:r>
      <w:r w:rsidRPr="001D2DB6">
        <w:rPr>
          <w:rFonts w:cs="Arial"/>
          <w:color w:val="FF0000"/>
          <w:szCs w:val="24"/>
        </w:rPr>
        <w:t>p</w:t>
      </w:r>
      <w:r w:rsidR="001D2DB6" w:rsidRPr="001D2DB6">
        <w:rPr>
          <w:rFonts w:cs="Arial"/>
          <w:color w:val="FF0000"/>
          <w:szCs w:val="24"/>
        </w:rPr>
        <w:t>oint</w:t>
      </w:r>
    </w:p>
    <w:p w:rsidR="00F17AB9" w:rsidRPr="00CD2258" w:rsidRDefault="00F17AB9" w:rsidP="000365F7">
      <w:pPr>
        <w:pStyle w:val="Sansinterligne"/>
        <w:jc w:val="both"/>
        <w:rPr>
          <w:rFonts w:cs="Arial"/>
          <w:sz w:val="16"/>
          <w:szCs w:val="24"/>
          <w:u w:val="single"/>
        </w:rPr>
      </w:pPr>
    </w:p>
    <w:p w:rsidR="001D2DB6" w:rsidRPr="00612157" w:rsidRDefault="00343B7F" w:rsidP="000365F7">
      <w:pPr>
        <w:pStyle w:val="Sansinterligne"/>
        <w:jc w:val="both"/>
        <w:rPr>
          <w:rFonts w:cs="Arial"/>
          <w:color w:val="FF0000"/>
          <w:szCs w:val="24"/>
          <w:u w:val="single"/>
        </w:rPr>
      </w:pPr>
      <w:r w:rsidRPr="001873F2">
        <w:rPr>
          <w:rFonts w:cs="Arial"/>
          <w:szCs w:val="24"/>
          <w:u w:val="single"/>
        </w:rPr>
        <w:t>Poids théorique</w:t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612157" w:rsidRPr="00612157">
        <w:rPr>
          <w:rFonts w:cs="Arial"/>
          <w:szCs w:val="24"/>
        </w:rPr>
        <w:tab/>
      </w:r>
      <w:r w:rsidR="001559AC">
        <w:rPr>
          <w:rFonts w:cs="Arial"/>
          <w:szCs w:val="24"/>
        </w:rPr>
        <w:tab/>
      </w:r>
    </w:p>
    <w:p w:rsidR="00612157" w:rsidRDefault="00612157" w:rsidP="0061215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Règle d’équivalence : 1 T = 6 m</w:t>
      </w:r>
      <w:r w:rsidRPr="00F17AB9">
        <w:rPr>
          <w:rFonts w:cs="Arial"/>
          <w:szCs w:val="24"/>
          <w:vertAlign w:val="superscript"/>
        </w:rPr>
        <w:t>3</w:t>
      </w:r>
    </w:p>
    <w:p w:rsidR="00612157" w:rsidRDefault="00CD2258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>0,4125/6 = 0,</w:t>
      </w:r>
      <w:r w:rsidR="00343B7F">
        <w:rPr>
          <w:rFonts w:cs="Arial"/>
          <w:szCs w:val="24"/>
        </w:rPr>
        <w:t>06875</w:t>
      </w:r>
      <w:r w:rsidR="00B34D7B">
        <w:rPr>
          <w:rFonts w:cs="Arial"/>
          <w:szCs w:val="24"/>
        </w:rPr>
        <w:t xml:space="preserve"> T</w:t>
      </w:r>
      <w:r>
        <w:rPr>
          <w:rFonts w:cs="Arial"/>
          <w:szCs w:val="24"/>
        </w:rPr>
        <w:t xml:space="preserve"> soit 68,</w:t>
      </w:r>
      <w:r w:rsidR="00343B7F">
        <w:rPr>
          <w:rFonts w:cs="Arial"/>
          <w:szCs w:val="24"/>
        </w:rPr>
        <w:t>75 kg</w:t>
      </w:r>
      <w:r w:rsidR="004D51B2">
        <w:rPr>
          <w:rFonts w:cs="Arial"/>
          <w:szCs w:val="24"/>
        </w:rPr>
        <w:t xml:space="preserve"> </w:t>
      </w:r>
      <w:r w:rsidR="00FA3E16">
        <w:rPr>
          <w:rFonts w:cs="Arial"/>
          <w:szCs w:val="24"/>
        </w:rPr>
        <w:t>a</w:t>
      </w:r>
      <w:r w:rsidR="009E44A8">
        <w:rPr>
          <w:rFonts w:cs="Arial"/>
          <w:szCs w:val="24"/>
        </w:rPr>
        <w:t xml:space="preserve">rrondi au </w:t>
      </w:r>
      <w:r w:rsidR="001D2DB6">
        <w:rPr>
          <w:rFonts w:cs="Arial"/>
          <w:szCs w:val="24"/>
        </w:rPr>
        <w:t xml:space="preserve">kg </w:t>
      </w:r>
      <w:r w:rsidR="009E44A8">
        <w:rPr>
          <w:rFonts w:cs="Arial"/>
          <w:szCs w:val="24"/>
        </w:rPr>
        <w:t>supérieur</w:t>
      </w:r>
      <w:r w:rsidR="004D51B2">
        <w:rPr>
          <w:rFonts w:cs="Arial"/>
          <w:szCs w:val="24"/>
        </w:rPr>
        <w:t xml:space="preserve"> soit 69 kg</w:t>
      </w:r>
      <w:r w:rsidR="004D51B2">
        <w:rPr>
          <w:rFonts w:cs="Arial"/>
          <w:szCs w:val="24"/>
        </w:rPr>
        <w:tab/>
      </w:r>
    </w:p>
    <w:p w:rsidR="00814985" w:rsidRDefault="00343B7F" w:rsidP="006E5D27">
      <w:pPr>
        <w:pStyle w:val="Sansinterligne"/>
        <w:jc w:val="both"/>
        <w:rPr>
          <w:rFonts w:cs="Arial"/>
          <w:color w:val="FF0000"/>
          <w:szCs w:val="24"/>
        </w:rPr>
      </w:pPr>
      <w:r w:rsidRPr="00C01A52">
        <w:rPr>
          <w:rFonts w:cs="Arial"/>
          <w:szCs w:val="24"/>
        </w:rPr>
        <w:t>Poids taxable</w:t>
      </w:r>
      <w:r>
        <w:rPr>
          <w:rFonts w:cs="Arial"/>
          <w:szCs w:val="24"/>
        </w:rPr>
        <w:t xml:space="preserve"> = 185 kg poids réel</w:t>
      </w:r>
      <w:r w:rsidR="00FA3E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&gt; poids </w:t>
      </w:r>
      <w:r w:rsidR="00C744F2">
        <w:rPr>
          <w:rFonts w:cs="Arial"/>
          <w:szCs w:val="24"/>
        </w:rPr>
        <w:t xml:space="preserve">théorique </w:t>
      </w:r>
      <w:r w:rsidR="00FA3E16">
        <w:rPr>
          <w:rFonts w:cs="Arial"/>
          <w:szCs w:val="24"/>
        </w:rPr>
        <w:tab/>
      </w:r>
      <w:r w:rsidR="00FA3E16">
        <w:rPr>
          <w:rFonts w:cs="Arial"/>
          <w:szCs w:val="24"/>
        </w:rPr>
        <w:tab/>
      </w:r>
      <w:r w:rsidR="00FA3E16">
        <w:rPr>
          <w:rFonts w:cs="Arial"/>
          <w:szCs w:val="24"/>
        </w:rPr>
        <w:tab/>
      </w:r>
      <w:r w:rsidR="00C744F2">
        <w:rPr>
          <w:rFonts w:cs="Arial"/>
          <w:szCs w:val="24"/>
        </w:rPr>
        <w:tab/>
      </w:r>
      <w:r w:rsidR="00FA3E16" w:rsidRPr="00612157">
        <w:rPr>
          <w:rFonts w:cs="Arial"/>
          <w:color w:val="FF0000"/>
          <w:szCs w:val="24"/>
        </w:rPr>
        <w:t>1 point</w:t>
      </w:r>
    </w:p>
    <w:p w:rsidR="00612157" w:rsidRDefault="00612157" w:rsidP="000365F7">
      <w:pPr>
        <w:pStyle w:val="Sansinterligne"/>
        <w:jc w:val="both"/>
        <w:rPr>
          <w:rFonts w:cs="Arial"/>
          <w:color w:val="FF0000"/>
          <w:szCs w:val="24"/>
        </w:rPr>
      </w:pPr>
    </w:p>
    <w:p w:rsidR="00C744F2" w:rsidRDefault="0039177D" w:rsidP="000365F7">
      <w:pPr>
        <w:pStyle w:val="Sansinterligne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11"/>
        <w:gridCol w:w="2121"/>
      </w:tblGrid>
      <w:tr w:rsidR="00343B7F" w:rsidTr="00F17AB9">
        <w:trPr>
          <w:jc w:val="center"/>
        </w:trPr>
        <w:tc>
          <w:tcPr>
            <w:tcW w:w="2830" w:type="dxa"/>
          </w:tcPr>
          <w:p w:rsidR="00343B7F" w:rsidRPr="00814985" w:rsidRDefault="00CD2258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É</w:t>
            </w:r>
            <w:r w:rsidR="00343B7F" w:rsidRPr="00814985">
              <w:rPr>
                <w:rFonts w:cs="Arial"/>
                <w:b/>
                <w:szCs w:val="24"/>
              </w:rPr>
              <w:t xml:space="preserve">léments </w:t>
            </w:r>
          </w:p>
        </w:tc>
        <w:tc>
          <w:tcPr>
            <w:tcW w:w="4111" w:type="dxa"/>
          </w:tcPr>
          <w:p w:rsidR="00343B7F" w:rsidRPr="00814985" w:rsidRDefault="00343B7F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814985">
              <w:rPr>
                <w:rFonts w:cs="Arial"/>
                <w:b/>
                <w:szCs w:val="24"/>
              </w:rPr>
              <w:t xml:space="preserve">Calculs </w:t>
            </w:r>
          </w:p>
        </w:tc>
        <w:tc>
          <w:tcPr>
            <w:tcW w:w="2121" w:type="dxa"/>
          </w:tcPr>
          <w:p w:rsidR="00343B7F" w:rsidRPr="00814985" w:rsidRDefault="00343B7F" w:rsidP="000365F7">
            <w:pPr>
              <w:pStyle w:val="Sansinterligne"/>
              <w:jc w:val="center"/>
              <w:rPr>
                <w:rFonts w:cs="Arial"/>
                <w:b/>
                <w:szCs w:val="24"/>
              </w:rPr>
            </w:pPr>
            <w:r w:rsidRPr="00814985">
              <w:rPr>
                <w:rFonts w:cs="Arial"/>
                <w:b/>
                <w:szCs w:val="24"/>
              </w:rPr>
              <w:t>Montant en EUR</w:t>
            </w:r>
          </w:p>
        </w:tc>
      </w:tr>
      <w:tr w:rsidR="00343B7F" w:rsidTr="00F17AB9">
        <w:trPr>
          <w:jc w:val="center"/>
        </w:trPr>
        <w:tc>
          <w:tcPr>
            <w:tcW w:w="2830" w:type="dxa"/>
          </w:tcPr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Coût de la marchandise</w:t>
            </w:r>
          </w:p>
          <w:p w:rsidR="00343B7F" w:rsidRPr="00343B7F" w:rsidRDefault="00343B7F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343B7F">
              <w:rPr>
                <w:rFonts w:cs="Arial"/>
                <w:b/>
                <w:szCs w:val="24"/>
              </w:rPr>
              <w:t xml:space="preserve">EXW Guangzhou </w:t>
            </w:r>
          </w:p>
        </w:tc>
        <w:tc>
          <w:tcPr>
            <w:tcW w:w="4111" w:type="dxa"/>
          </w:tcPr>
          <w:p w:rsidR="00F67CAC" w:rsidRDefault="00343B7F" w:rsidP="00F67CAC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B046D7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6</w:t>
            </w:r>
            <w:r w:rsidR="00B046D7">
              <w:rPr>
                <w:rFonts w:cs="Arial"/>
                <w:szCs w:val="24"/>
              </w:rPr>
              <w:t>17,50</w:t>
            </w:r>
            <w:r w:rsidR="00CD2258">
              <w:rPr>
                <w:rFonts w:cs="Arial"/>
                <w:szCs w:val="24"/>
              </w:rPr>
              <w:t>/1,</w:t>
            </w:r>
            <w:r w:rsidR="00C01A52">
              <w:rPr>
                <w:rFonts w:cs="Arial"/>
                <w:szCs w:val="24"/>
              </w:rPr>
              <w:t>1742</w:t>
            </w:r>
            <w:r w:rsidR="00CD2258">
              <w:rPr>
                <w:rFonts w:cs="Arial"/>
                <w:szCs w:val="24"/>
              </w:rPr>
              <w:t>= 3 932,</w:t>
            </w:r>
            <w:r w:rsidR="00F67CAC">
              <w:rPr>
                <w:rFonts w:cs="Arial"/>
                <w:szCs w:val="24"/>
              </w:rPr>
              <w:t>46</w:t>
            </w:r>
          </w:p>
          <w:p w:rsidR="00343B7F" w:rsidRDefault="00343B7F" w:rsidP="00CA31FA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F67CAC">
              <w:rPr>
                <w:rFonts w:cs="Arial"/>
                <w:szCs w:val="24"/>
              </w:rPr>
              <w:t xml:space="preserve">             </w:t>
            </w:r>
            <w:r w:rsidR="00FA3E16">
              <w:rPr>
                <w:rFonts w:cs="Arial"/>
                <w:szCs w:val="24"/>
              </w:rPr>
              <w:tab/>
            </w:r>
            <w:r w:rsidR="00FA3E16">
              <w:rPr>
                <w:rFonts w:cs="Arial"/>
                <w:szCs w:val="24"/>
              </w:rPr>
              <w:tab/>
            </w:r>
            <w:r w:rsidR="00FA3E16">
              <w:rPr>
                <w:rFonts w:cs="Arial"/>
                <w:szCs w:val="24"/>
              </w:rPr>
              <w:tab/>
            </w:r>
            <w:r w:rsidR="00CA31FA" w:rsidRPr="00CA31FA">
              <w:rPr>
                <w:rFonts w:cs="Arial"/>
                <w:color w:val="FF0000"/>
                <w:szCs w:val="24"/>
              </w:rPr>
              <w:t>1</w:t>
            </w:r>
            <w:r w:rsidR="00921CFA" w:rsidRPr="00CA31FA">
              <w:rPr>
                <w:rFonts w:cs="Arial"/>
                <w:color w:val="FF0000"/>
                <w:szCs w:val="24"/>
              </w:rPr>
              <w:t xml:space="preserve"> </w:t>
            </w:r>
            <w:r w:rsidRPr="00C744F2">
              <w:rPr>
                <w:rFonts w:cs="Arial"/>
                <w:color w:val="FF0000"/>
                <w:szCs w:val="24"/>
              </w:rPr>
              <w:t>p</w:t>
            </w:r>
            <w:r w:rsidR="00C744F2">
              <w:rPr>
                <w:rFonts w:cs="Arial"/>
                <w:color w:val="FF0000"/>
                <w:szCs w:val="24"/>
              </w:rPr>
              <w:t>oin</w:t>
            </w:r>
            <w:r w:rsidRPr="00C744F2">
              <w:rPr>
                <w:rFonts w:cs="Arial"/>
                <w:color w:val="FF0000"/>
                <w:szCs w:val="24"/>
              </w:rPr>
              <w:t>t</w:t>
            </w:r>
          </w:p>
        </w:tc>
        <w:tc>
          <w:tcPr>
            <w:tcW w:w="2121" w:type="dxa"/>
          </w:tcPr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3 932,</w:t>
            </w:r>
            <w:r w:rsidR="00F67CAC">
              <w:rPr>
                <w:rFonts w:cs="Arial"/>
                <w:szCs w:val="24"/>
              </w:rPr>
              <w:t>46</w:t>
            </w:r>
          </w:p>
          <w:p w:rsidR="00343B7F" w:rsidRPr="00343B7F" w:rsidRDefault="00CD2258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3 932,</w:t>
            </w:r>
            <w:r w:rsidR="00F67CAC">
              <w:rPr>
                <w:rFonts w:cs="Arial"/>
                <w:b/>
                <w:szCs w:val="24"/>
              </w:rPr>
              <w:t>46</w:t>
            </w:r>
          </w:p>
        </w:tc>
      </w:tr>
      <w:tr w:rsidR="00343B7F" w:rsidTr="00F17AB9">
        <w:trPr>
          <w:trHeight w:val="3285"/>
          <w:jc w:val="center"/>
        </w:trPr>
        <w:tc>
          <w:tcPr>
            <w:tcW w:w="2830" w:type="dxa"/>
          </w:tcPr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Enlèvement </w:t>
            </w: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Dédouanement export </w:t>
            </w: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Terminal handling</w:t>
            </w: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LTA</w:t>
            </w:r>
          </w:p>
          <w:p w:rsidR="00733CDD" w:rsidRDefault="00733CDD" w:rsidP="00733CDD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IRC</w:t>
            </w:r>
          </w:p>
          <w:p w:rsidR="00733CDD" w:rsidRDefault="00733CDD" w:rsidP="00733CDD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Taxe de sûreté</w:t>
            </w:r>
          </w:p>
          <w:p w:rsidR="00733CDD" w:rsidRDefault="00733CDD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733CDD" w:rsidRDefault="00733CDD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Fret aérien</w:t>
            </w: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Surcharge fuel </w:t>
            </w: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Pr="00343B7F" w:rsidRDefault="00343B7F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343B7F">
              <w:rPr>
                <w:rFonts w:cs="Arial"/>
                <w:b/>
                <w:szCs w:val="24"/>
              </w:rPr>
              <w:t>CPT Marseille</w:t>
            </w:r>
          </w:p>
        </w:tc>
        <w:tc>
          <w:tcPr>
            <w:tcW w:w="4111" w:type="dxa"/>
          </w:tcPr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733CDD" w:rsidRDefault="00CD2258" w:rsidP="00733CDD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0,15 x 185 = 27,</w:t>
            </w:r>
            <w:r w:rsidR="00733CDD">
              <w:rPr>
                <w:rFonts w:cs="Arial"/>
                <w:szCs w:val="24"/>
              </w:rPr>
              <w:t xml:space="preserve">75          </w:t>
            </w:r>
          </w:p>
          <w:p w:rsidR="00733CDD" w:rsidRDefault="00CD2258" w:rsidP="00733CDD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0,06 X 185 = 11,</w:t>
            </w:r>
            <w:r w:rsidR="00733CDD">
              <w:rPr>
                <w:rFonts w:cs="Arial"/>
                <w:szCs w:val="24"/>
              </w:rPr>
              <w:t xml:space="preserve">10 on applique le minimum                           </w:t>
            </w:r>
            <w:r w:rsidR="00FA3E16">
              <w:rPr>
                <w:rFonts w:cs="Arial"/>
                <w:color w:val="FF0000"/>
                <w:szCs w:val="24"/>
              </w:rPr>
              <w:t>1</w:t>
            </w:r>
            <w:r w:rsidR="00733CDD" w:rsidRPr="00921CFA">
              <w:rPr>
                <w:rFonts w:cs="Arial"/>
                <w:color w:val="FF0000"/>
                <w:szCs w:val="24"/>
              </w:rPr>
              <w:t xml:space="preserve"> point</w:t>
            </w:r>
          </w:p>
          <w:p w:rsidR="00733CDD" w:rsidRDefault="00733CDD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343B7F" w:rsidRDefault="00CD2258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185 x 2,90 = 536,</w:t>
            </w:r>
            <w:r w:rsidR="00343B7F">
              <w:rPr>
                <w:rFonts w:cs="Arial"/>
                <w:szCs w:val="24"/>
              </w:rPr>
              <w:t xml:space="preserve">50     </w:t>
            </w:r>
            <w:r w:rsidR="00921CFA">
              <w:rPr>
                <w:rFonts w:cs="Arial"/>
                <w:szCs w:val="24"/>
              </w:rPr>
              <w:t xml:space="preserve">   </w:t>
            </w:r>
          </w:p>
          <w:p w:rsidR="00343B7F" w:rsidRDefault="00CD2258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 : 201 x 2,4 = 482,</w:t>
            </w:r>
            <w:r w:rsidR="00343B7F">
              <w:rPr>
                <w:rFonts w:cs="Arial"/>
                <w:szCs w:val="24"/>
              </w:rPr>
              <w:t xml:space="preserve">40 plus avantageux    </w:t>
            </w:r>
            <w:r w:rsidR="00C744F2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                </w:t>
            </w:r>
            <w:r w:rsidR="00C744F2" w:rsidRPr="00921CFA">
              <w:rPr>
                <w:rFonts w:cs="Arial"/>
                <w:color w:val="FF0000"/>
                <w:szCs w:val="24"/>
              </w:rPr>
              <w:t>1</w:t>
            </w:r>
            <w:r w:rsidR="00A912FF">
              <w:rPr>
                <w:rFonts w:cs="Arial"/>
                <w:color w:val="FF0000"/>
                <w:szCs w:val="24"/>
              </w:rPr>
              <w:t>,5</w:t>
            </w:r>
            <w:r w:rsidR="00C744F2" w:rsidRPr="00921CFA">
              <w:rPr>
                <w:rFonts w:cs="Arial"/>
                <w:color w:val="FF0000"/>
                <w:szCs w:val="24"/>
              </w:rPr>
              <w:t xml:space="preserve"> point</w:t>
            </w:r>
          </w:p>
          <w:p w:rsidR="00343B7F" w:rsidRDefault="00CD2258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0,56 x 185 = 103,</w:t>
            </w:r>
            <w:r w:rsidR="00343B7F">
              <w:rPr>
                <w:rFonts w:cs="Arial"/>
                <w:szCs w:val="24"/>
              </w:rPr>
              <w:t xml:space="preserve">60   </w:t>
            </w:r>
            <w:r w:rsidR="00921CFA">
              <w:rPr>
                <w:rFonts w:cs="Arial"/>
                <w:szCs w:val="24"/>
              </w:rPr>
              <w:t xml:space="preserve">    </w:t>
            </w:r>
            <w:r>
              <w:rPr>
                <w:rFonts w:cs="Arial"/>
                <w:szCs w:val="24"/>
              </w:rPr>
              <w:t xml:space="preserve"> </w:t>
            </w:r>
            <w:r w:rsidR="00921CFA">
              <w:rPr>
                <w:rFonts w:cs="Arial"/>
                <w:szCs w:val="24"/>
              </w:rPr>
              <w:t xml:space="preserve">  </w:t>
            </w:r>
            <w:r w:rsidR="00F17AB9">
              <w:rPr>
                <w:rFonts w:cs="Arial"/>
                <w:color w:val="FF0000"/>
                <w:szCs w:val="24"/>
              </w:rPr>
              <w:t>0,</w:t>
            </w:r>
            <w:r w:rsidR="0039177D">
              <w:rPr>
                <w:rFonts w:cs="Arial"/>
                <w:color w:val="FF0000"/>
                <w:szCs w:val="24"/>
              </w:rPr>
              <w:t>5</w:t>
            </w:r>
            <w:r w:rsidR="00921CFA" w:rsidRPr="00921CFA">
              <w:rPr>
                <w:rFonts w:cs="Arial"/>
                <w:color w:val="FF0000"/>
                <w:szCs w:val="24"/>
              </w:rPr>
              <w:t xml:space="preserve"> point</w:t>
            </w:r>
          </w:p>
          <w:p w:rsidR="00343B7F" w:rsidRDefault="00343B7F" w:rsidP="00733CDD">
            <w:pPr>
              <w:pStyle w:val="Sansinterligne"/>
              <w:jc w:val="both"/>
              <w:rPr>
                <w:rFonts w:cs="Arial"/>
                <w:szCs w:val="24"/>
              </w:rPr>
            </w:pPr>
          </w:p>
        </w:tc>
        <w:tc>
          <w:tcPr>
            <w:tcW w:w="2121" w:type="dxa"/>
          </w:tcPr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57,</w:t>
            </w:r>
            <w:r w:rsidR="001016B1">
              <w:rPr>
                <w:rFonts w:cs="Arial"/>
                <w:szCs w:val="24"/>
              </w:rPr>
              <w:t>50</w:t>
            </w: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61,</w:t>
            </w:r>
            <w:r w:rsidR="001016B1">
              <w:rPr>
                <w:rFonts w:cs="Arial"/>
                <w:szCs w:val="24"/>
              </w:rPr>
              <w:t>54</w:t>
            </w: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26,</w:t>
            </w:r>
            <w:r w:rsidR="00343B7F">
              <w:rPr>
                <w:rFonts w:cs="Arial"/>
                <w:szCs w:val="24"/>
              </w:rPr>
              <w:t>45</w:t>
            </w: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20,</w:t>
            </w:r>
            <w:r w:rsidR="00343B7F">
              <w:rPr>
                <w:rFonts w:cs="Arial"/>
                <w:szCs w:val="24"/>
              </w:rPr>
              <w:t>00</w:t>
            </w:r>
          </w:p>
          <w:p w:rsidR="00733CDD" w:rsidRDefault="00CD2258" w:rsidP="00733CDD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27,</w:t>
            </w:r>
            <w:r w:rsidR="00733CDD">
              <w:rPr>
                <w:rFonts w:cs="Arial"/>
                <w:szCs w:val="24"/>
              </w:rPr>
              <w:t>75</w:t>
            </w:r>
          </w:p>
          <w:p w:rsidR="00733CDD" w:rsidRDefault="00733CDD" w:rsidP="00733CDD">
            <w:pPr>
              <w:pStyle w:val="Sansinterligne"/>
              <w:jc w:val="right"/>
              <w:rPr>
                <w:rFonts w:cs="Arial"/>
                <w:szCs w:val="24"/>
              </w:rPr>
            </w:pPr>
          </w:p>
          <w:p w:rsidR="00733CDD" w:rsidRDefault="00CD2258" w:rsidP="00733CDD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49,</w:t>
            </w:r>
            <w:r w:rsidR="00733CDD">
              <w:rPr>
                <w:rFonts w:cs="Arial"/>
                <w:szCs w:val="24"/>
              </w:rPr>
              <w:t>00</w:t>
            </w:r>
          </w:p>
          <w:p w:rsidR="00733CDD" w:rsidRDefault="00733CDD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482,</w:t>
            </w:r>
            <w:r w:rsidR="00343B7F">
              <w:rPr>
                <w:rFonts w:cs="Arial"/>
                <w:szCs w:val="24"/>
              </w:rPr>
              <w:t>40</w:t>
            </w:r>
          </w:p>
          <w:p w:rsidR="00343B7F" w:rsidRDefault="00343B7F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</w:p>
          <w:p w:rsidR="00343B7F" w:rsidRDefault="00343B7F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103,</w:t>
            </w:r>
            <w:r w:rsidR="00343B7F">
              <w:rPr>
                <w:rFonts w:cs="Arial"/>
                <w:szCs w:val="24"/>
              </w:rPr>
              <w:t>60</w:t>
            </w:r>
          </w:p>
          <w:p w:rsidR="00343B7F" w:rsidRDefault="00343B7F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</w:p>
          <w:p w:rsidR="00343B7F" w:rsidRPr="00343B7F" w:rsidRDefault="00CD2258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4760,</w:t>
            </w:r>
            <w:r w:rsidR="00F67CAC">
              <w:rPr>
                <w:rFonts w:cs="Arial"/>
                <w:b/>
                <w:szCs w:val="24"/>
              </w:rPr>
              <w:t>70</w:t>
            </w:r>
          </w:p>
        </w:tc>
      </w:tr>
      <w:tr w:rsidR="00343B7F" w:rsidTr="00F17AB9">
        <w:trPr>
          <w:trHeight w:val="652"/>
          <w:jc w:val="center"/>
        </w:trPr>
        <w:tc>
          <w:tcPr>
            <w:tcW w:w="2830" w:type="dxa"/>
          </w:tcPr>
          <w:p w:rsidR="00343B7F" w:rsidRDefault="00343B7F" w:rsidP="000365F7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Assurance </w:t>
            </w:r>
          </w:p>
          <w:p w:rsidR="00343B7F" w:rsidRPr="00D91EDC" w:rsidRDefault="00343B7F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D91EDC">
              <w:rPr>
                <w:rFonts w:cs="Arial"/>
                <w:b/>
                <w:szCs w:val="24"/>
              </w:rPr>
              <w:t>CIP Marseille</w:t>
            </w:r>
          </w:p>
        </w:tc>
        <w:tc>
          <w:tcPr>
            <w:tcW w:w="4111" w:type="dxa"/>
          </w:tcPr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CD2258">
              <w:rPr>
                <w:rFonts w:cs="Arial"/>
                <w:szCs w:val="24"/>
              </w:rPr>
              <w:t> 760,</w:t>
            </w:r>
            <w:r w:rsidR="00F67CAC">
              <w:rPr>
                <w:rFonts w:cs="Arial"/>
                <w:szCs w:val="24"/>
              </w:rPr>
              <w:t xml:space="preserve">70 </w:t>
            </w:r>
            <w:r>
              <w:rPr>
                <w:rFonts w:cs="Arial"/>
                <w:szCs w:val="24"/>
              </w:rPr>
              <w:t>x</w:t>
            </w:r>
            <w:r w:rsidR="00B046D7">
              <w:rPr>
                <w:rFonts w:cs="Arial"/>
                <w:szCs w:val="24"/>
              </w:rPr>
              <w:t xml:space="preserve"> 1,10 x </w:t>
            </w:r>
            <w:r w:rsidR="00CD2258">
              <w:rPr>
                <w:rFonts w:cs="Arial"/>
                <w:szCs w:val="24"/>
              </w:rPr>
              <w:t>0,</w:t>
            </w:r>
            <w:r>
              <w:rPr>
                <w:rFonts w:cs="Arial"/>
                <w:szCs w:val="24"/>
              </w:rPr>
              <w:t>0</w:t>
            </w:r>
            <w:r w:rsidR="00CD2258">
              <w:rPr>
                <w:rFonts w:cs="Arial"/>
                <w:szCs w:val="24"/>
              </w:rPr>
              <w:t>044 = 23,</w:t>
            </w:r>
            <w:r w:rsidR="00F67CAC">
              <w:rPr>
                <w:rFonts w:cs="Arial"/>
                <w:szCs w:val="24"/>
              </w:rPr>
              <w:t>04</w:t>
            </w:r>
            <w:r>
              <w:rPr>
                <w:rFonts w:cs="Arial"/>
                <w:szCs w:val="24"/>
              </w:rPr>
              <w:t xml:space="preserve"> </w:t>
            </w:r>
          </w:p>
          <w:p w:rsidR="00921CFA" w:rsidRPr="00921CFA" w:rsidRDefault="002C4C49" w:rsidP="002C4C49">
            <w:pPr>
              <w:pStyle w:val="Sansinterligne"/>
              <w:jc w:val="right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1</w:t>
            </w:r>
            <w:r w:rsidR="00921CFA" w:rsidRPr="00921CFA">
              <w:rPr>
                <w:rFonts w:cs="Arial"/>
                <w:color w:val="FF0000"/>
                <w:szCs w:val="24"/>
              </w:rPr>
              <w:t xml:space="preserve"> point</w:t>
            </w:r>
          </w:p>
        </w:tc>
        <w:tc>
          <w:tcPr>
            <w:tcW w:w="2121" w:type="dxa"/>
          </w:tcPr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23,</w:t>
            </w:r>
            <w:r w:rsidR="00F67CAC">
              <w:rPr>
                <w:rFonts w:cs="Arial"/>
                <w:szCs w:val="24"/>
              </w:rPr>
              <w:t>04</w:t>
            </w:r>
          </w:p>
          <w:p w:rsidR="00343B7F" w:rsidRPr="00D91EDC" w:rsidRDefault="00343B7F" w:rsidP="00F67CAC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D91EDC">
              <w:rPr>
                <w:rFonts w:cs="Arial"/>
                <w:b/>
                <w:szCs w:val="24"/>
              </w:rPr>
              <w:t>4</w:t>
            </w:r>
            <w:r w:rsidR="00CD2258">
              <w:rPr>
                <w:rFonts w:cs="Arial"/>
                <w:b/>
                <w:szCs w:val="24"/>
              </w:rPr>
              <w:t> 783,</w:t>
            </w:r>
            <w:r w:rsidR="00F67CAC">
              <w:rPr>
                <w:rFonts w:cs="Arial"/>
                <w:b/>
                <w:szCs w:val="24"/>
              </w:rPr>
              <w:t>74</w:t>
            </w:r>
          </w:p>
        </w:tc>
      </w:tr>
      <w:tr w:rsidR="00343B7F" w:rsidTr="00F17AB9">
        <w:trPr>
          <w:trHeight w:val="915"/>
          <w:jc w:val="center"/>
        </w:trPr>
        <w:tc>
          <w:tcPr>
            <w:tcW w:w="2830" w:type="dxa"/>
          </w:tcPr>
          <w:p w:rsidR="00343B7F" w:rsidRDefault="00343B7F" w:rsidP="000365F7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Frais aéroport arrivée</w:t>
            </w:r>
          </w:p>
          <w:p w:rsidR="00343B7F" w:rsidRDefault="00343B7F" w:rsidP="000365F7">
            <w:pPr>
              <w:pStyle w:val="Sansinterlig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Post</w:t>
            </w:r>
            <w:r w:rsidR="00814985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acheminement </w:t>
            </w:r>
          </w:p>
          <w:p w:rsidR="00343B7F" w:rsidRPr="00D91EDC" w:rsidRDefault="00343B7F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D91EDC">
              <w:rPr>
                <w:rFonts w:cs="Arial"/>
                <w:b/>
                <w:szCs w:val="24"/>
              </w:rPr>
              <w:t>DAP Frontignan</w:t>
            </w:r>
          </w:p>
        </w:tc>
        <w:tc>
          <w:tcPr>
            <w:tcW w:w="4111" w:type="dxa"/>
          </w:tcPr>
          <w:p w:rsidR="00343B7F" w:rsidRDefault="00343B7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CA31FA" w:rsidRDefault="00CA31FA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</w:p>
          <w:p w:rsidR="00CA31FA" w:rsidRDefault="00A912FF" w:rsidP="000365F7">
            <w:pPr>
              <w:pStyle w:val="Sansinterligne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ab/>
            </w:r>
            <w:r>
              <w:rPr>
                <w:rFonts w:cs="Arial"/>
                <w:color w:val="FF0000"/>
                <w:szCs w:val="24"/>
              </w:rPr>
              <w:tab/>
            </w:r>
            <w:r>
              <w:rPr>
                <w:rFonts w:cs="Arial"/>
                <w:color w:val="FF0000"/>
                <w:szCs w:val="24"/>
              </w:rPr>
              <w:tab/>
            </w:r>
            <w:r>
              <w:rPr>
                <w:rFonts w:cs="Arial"/>
                <w:color w:val="FF0000"/>
                <w:szCs w:val="24"/>
              </w:rPr>
              <w:tab/>
            </w:r>
            <w:r w:rsidR="00CA31FA">
              <w:rPr>
                <w:rFonts w:cs="Arial"/>
                <w:color w:val="FF0000"/>
                <w:szCs w:val="24"/>
              </w:rPr>
              <w:t>1</w:t>
            </w:r>
            <w:r w:rsidR="00CA31FA" w:rsidRPr="00921CFA">
              <w:rPr>
                <w:rFonts w:cs="Arial"/>
                <w:color w:val="FF0000"/>
                <w:szCs w:val="24"/>
              </w:rPr>
              <w:t xml:space="preserve"> point</w:t>
            </w:r>
          </w:p>
        </w:tc>
        <w:tc>
          <w:tcPr>
            <w:tcW w:w="2121" w:type="dxa"/>
          </w:tcPr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48,</w:t>
            </w:r>
            <w:r w:rsidR="00343B7F">
              <w:rPr>
                <w:rFonts w:cs="Arial"/>
                <w:szCs w:val="24"/>
              </w:rPr>
              <w:t>00</w:t>
            </w:r>
          </w:p>
          <w:p w:rsidR="00343B7F" w:rsidRDefault="00CD2258" w:rsidP="000365F7">
            <w:pPr>
              <w:pStyle w:val="Sansinterligne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78,</w:t>
            </w:r>
            <w:r w:rsidR="00343B7F">
              <w:rPr>
                <w:rFonts w:cs="Arial"/>
                <w:szCs w:val="24"/>
              </w:rPr>
              <w:t>12</w:t>
            </w:r>
          </w:p>
          <w:p w:rsidR="00343B7F" w:rsidRPr="00D91EDC" w:rsidRDefault="00343B7F" w:rsidP="000365F7">
            <w:pPr>
              <w:pStyle w:val="Sansinterligne"/>
              <w:jc w:val="right"/>
              <w:rPr>
                <w:rFonts w:cs="Arial"/>
                <w:b/>
                <w:szCs w:val="24"/>
              </w:rPr>
            </w:pPr>
            <w:r w:rsidRPr="00D91EDC">
              <w:rPr>
                <w:rFonts w:cs="Arial"/>
                <w:b/>
                <w:szCs w:val="24"/>
              </w:rPr>
              <w:t>4</w:t>
            </w:r>
            <w:r w:rsidR="00CD2258">
              <w:rPr>
                <w:rFonts w:cs="Arial"/>
                <w:b/>
                <w:szCs w:val="24"/>
              </w:rPr>
              <w:t> </w:t>
            </w:r>
            <w:r w:rsidRPr="00D91EDC">
              <w:rPr>
                <w:rFonts w:cs="Arial"/>
                <w:b/>
                <w:szCs w:val="24"/>
              </w:rPr>
              <w:t>9</w:t>
            </w:r>
            <w:r w:rsidR="00CD2258">
              <w:rPr>
                <w:rFonts w:cs="Arial"/>
                <w:b/>
                <w:szCs w:val="24"/>
              </w:rPr>
              <w:t>09,</w:t>
            </w:r>
            <w:r w:rsidR="00F67CAC">
              <w:rPr>
                <w:rFonts w:cs="Arial"/>
                <w:b/>
                <w:szCs w:val="24"/>
              </w:rPr>
              <w:t>86</w:t>
            </w:r>
          </w:p>
        </w:tc>
      </w:tr>
    </w:tbl>
    <w:p w:rsidR="00FA3E16" w:rsidRDefault="00FA3E16" w:rsidP="000365F7">
      <w:pPr>
        <w:pStyle w:val="Sansinterligne"/>
        <w:jc w:val="both"/>
        <w:rPr>
          <w:rFonts w:cs="Arial"/>
          <w:szCs w:val="24"/>
        </w:rPr>
      </w:pPr>
    </w:p>
    <w:p w:rsidR="0051148F" w:rsidRDefault="00FA3E16" w:rsidP="000365F7">
      <w:pPr>
        <w:pStyle w:val="Sansinterligne"/>
        <w:jc w:val="both"/>
        <w:rPr>
          <w:rFonts w:cs="Arial"/>
          <w:color w:val="FF0000"/>
          <w:szCs w:val="24"/>
        </w:rPr>
      </w:pPr>
      <w:r w:rsidRPr="00FA3E16">
        <w:rPr>
          <w:rFonts w:cs="Arial"/>
          <w:szCs w:val="24"/>
        </w:rPr>
        <w:t>Coût de l’</w:t>
      </w:r>
      <w:r>
        <w:rPr>
          <w:rFonts w:cs="Arial"/>
          <w:szCs w:val="24"/>
        </w:rPr>
        <w:t>expédition = DAP – EXW = 977,40 EUR, soit 25% de la valeur EXW.</w:t>
      </w:r>
      <w:r w:rsidR="00A912FF" w:rsidRPr="00A912FF">
        <w:rPr>
          <w:rFonts w:cs="Arial"/>
          <w:color w:val="FF0000"/>
          <w:szCs w:val="24"/>
        </w:rPr>
        <w:t xml:space="preserve"> </w:t>
      </w:r>
      <w:r w:rsidR="00A912FF">
        <w:rPr>
          <w:rFonts w:cs="Arial"/>
          <w:color w:val="FF0000"/>
          <w:szCs w:val="24"/>
        </w:rPr>
        <w:t xml:space="preserve"> 1</w:t>
      </w:r>
      <w:r w:rsidR="00A912FF" w:rsidRPr="00921CFA">
        <w:rPr>
          <w:rFonts w:cs="Arial"/>
          <w:color w:val="FF0000"/>
          <w:szCs w:val="24"/>
        </w:rPr>
        <w:t xml:space="preserve"> point</w:t>
      </w:r>
    </w:p>
    <w:p w:rsidR="00343B7F" w:rsidRPr="00FA3E16" w:rsidRDefault="00343B7F" w:rsidP="000365F7">
      <w:pPr>
        <w:pStyle w:val="Sansinterligne"/>
        <w:jc w:val="both"/>
        <w:rPr>
          <w:rFonts w:cs="Arial"/>
          <w:szCs w:val="24"/>
        </w:rPr>
      </w:pPr>
    </w:p>
    <w:p w:rsidR="00FA3E16" w:rsidRPr="00FA3E16" w:rsidRDefault="00FA3E16" w:rsidP="000365F7">
      <w:pPr>
        <w:pStyle w:val="Sansinterligne"/>
        <w:jc w:val="both"/>
        <w:rPr>
          <w:rFonts w:cs="Arial"/>
          <w:szCs w:val="24"/>
        </w:rPr>
      </w:pPr>
    </w:p>
    <w:p w:rsidR="00343B7F" w:rsidRDefault="00117DBD" w:rsidP="00CD2258">
      <w:pPr>
        <w:pStyle w:val="Titre3"/>
        <w:spacing w:before="0" w:line="240" w:lineRule="auto"/>
        <w:ind w:left="567" w:hanging="567"/>
        <w:jc w:val="both"/>
      </w:pPr>
      <w:bookmarkStart w:id="5" w:name="_Hlk524873180"/>
      <w:r>
        <w:rPr>
          <w:rFonts w:cstheme="minorBidi"/>
        </w:rPr>
        <w:t>Présentez, en les justifiant, les avantages de cette procédure de dédouanement.</w:t>
      </w:r>
      <w:r w:rsidR="00343B7F">
        <w:t xml:space="preserve">  </w:t>
      </w:r>
      <w:r w:rsidR="00921CFA">
        <w:t xml:space="preserve">  </w:t>
      </w:r>
      <w:r w:rsidR="00921CFA" w:rsidRPr="00921CFA">
        <w:rPr>
          <w:color w:val="FF0000"/>
        </w:rPr>
        <w:t xml:space="preserve">UC61CP7    </w:t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CD2258">
        <w:rPr>
          <w:color w:val="FF0000"/>
        </w:rPr>
        <w:tab/>
      </w:r>
      <w:r w:rsidR="00284D91">
        <w:rPr>
          <w:color w:val="FF0000"/>
        </w:rPr>
        <w:tab/>
      </w:r>
      <w:r w:rsidR="00284D91">
        <w:rPr>
          <w:color w:val="FF0000"/>
        </w:rPr>
        <w:tab/>
      </w:r>
      <w:r w:rsidR="004A52B0">
        <w:rPr>
          <w:color w:val="FF0000"/>
        </w:rPr>
        <w:t>4</w:t>
      </w:r>
      <w:r w:rsidR="00921CFA" w:rsidRPr="00921CFA">
        <w:rPr>
          <w:color w:val="FF0000"/>
        </w:rPr>
        <w:t xml:space="preserve"> points</w:t>
      </w:r>
      <w:r w:rsidR="00921CFA">
        <w:t xml:space="preserve">          </w:t>
      </w:r>
      <w:bookmarkEnd w:id="5"/>
    </w:p>
    <w:p w:rsidR="00343B7F" w:rsidRPr="00CD2258" w:rsidRDefault="00343B7F" w:rsidP="000365F7">
      <w:pPr>
        <w:pStyle w:val="Sansinterligne"/>
        <w:jc w:val="both"/>
        <w:rPr>
          <w:rFonts w:cs="Arial"/>
          <w:b/>
          <w:sz w:val="20"/>
          <w:szCs w:val="24"/>
        </w:rPr>
      </w:pPr>
    </w:p>
    <w:p w:rsidR="00EE2556" w:rsidRDefault="00EE2556" w:rsidP="00CD2258">
      <w:pPr>
        <w:pStyle w:val="Sansinterligne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dédouanement 24h/24h et 7 jours/7</w:t>
      </w:r>
    </w:p>
    <w:p w:rsidR="00EE2556" w:rsidRDefault="00EE2556" w:rsidP="00CD2258">
      <w:pPr>
        <w:pStyle w:val="Sansinterligne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centralisation des opérations douanières </w:t>
      </w:r>
    </w:p>
    <w:p w:rsidR="004A52B0" w:rsidRDefault="00EE2556" w:rsidP="00CD2258">
      <w:pPr>
        <w:pStyle w:val="Sansinterligne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fluidité des flux de marchandises (passage par le bureau de douane évité)</w:t>
      </w:r>
    </w:p>
    <w:p w:rsidR="00EE2556" w:rsidRDefault="00EE2556" w:rsidP="00CD2258">
      <w:pPr>
        <w:pStyle w:val="Sansinterligne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pas de temps d’attente, ruptures de charge évitées</w:t>
      </w:r>
    </w:p>
    <w:p w:rsidR="00EE2556" w:rsidRDefault="00EE2556" w:rsidP="00CD2258">
      <w:pPr>
        <w:pStyle w:val="Sansinterligne"/>
        <w:numPr>
          <w:ilvl w:val="0"/>
          <w:numId w:val="1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économie</w:t>
      </w:r>
      <w:r w:rsidR="00B50F7C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(frais d’entreposage et frais de transit)</w:t>
      </w:r>
      <w:r w:rsidR="00CD2258" w:rsidRPr="00CD2258">
        <w:rPr>
          <w:rFonts w:cs="Arial"/>
          <w:color w:val="FF0000"/>
          <w:szCs w:val="24"/>
        </w:rPr>
        <w:t xml:space="preserve"> </w:t>
      </w:r>
      <w:r w:rsidR="00CD2258">
        <w:rPr>
          <w:rFonts w:cs="Arial"/>
          <w:color w:val="FF0000"/>
          <w:szCs w:val="24"/>
        </w:rPr>
        <w:tab/>
      </w:r>
      <w:r w:rsidR="00CD2258">
        <w:rPr>
          <w:rFonts w:cs="Arial"/>
          <w:color w:val="FF0000"/>
          <w:szCs w:val="24"/>
        </w:rPr>
        <w:tab/>
      </w:r>
      <w:r w:rsidR="00CD2258">
        <w:rPr>
          <w:rFonts w:cs="Arial"/>
          <w:color w:val="FF0000"/>
          <w:szCs w:val="24"/>
        </w:rPr>
        <w:tab/>
        <w:t xml:space="preserve">   2 p</w:t>
      </w:r>
      <w:r w:rsidR="00CD2258" w:rsidRPr="004A52B0">
        <w:rPr>
          <w:rFonts w:cs="Arial"/>
          <w:color w:val="FF0000"/>
          <w:szCs w:val="24"/>
        </w:rPr>
        <w:t>oint</w:t>
      </w:r>
      <w:r w:rsidR="00CD2258">
        <w:rPr>
          <w:rFonts w:cs="Arial"/>
          <w:color w:val="FF0000"/>
          <w:szCs w:val="24"/>
        </w:rPr>
        <w:t>s</w:t>
      </w:r>
      <w:r w:rsidR="00CD2258" w:rsidRPr="004A52B0">
        <w:rPr>
          <w:rFonts w:cs="Arial"/>
          <w:color w:val="FF0000"/>
          <w:szCs w:val="24"/>
        </w:rPr>
        <w:t xml:space="preserve"> </w:t>
      </w:r>
      <w:r w:rsidR="00CD2258">
        <w:rPr>
          <w:rFonts w:cs="Arial"/>
          <w:color w:val="FF0000"/>
          <w:szCs w:val="24"/>
        </w:rPr>
        <w:t>par</w:t>
      </w:r>
      <w:r w:rsidR="00CD2258" w:rsidRPr="004A52B0">
        <w:rPr>
          <w:rFonts w:cs="Arial"/>
          <w:color w:val="FF0000"/>
          <w:szCs w:val="24"/>
        </w:rPr>
        <w:t xml:space="preserve"> </w:t>
      </w:r>
      <w:r w:rsidR="00CD2258">
        <w:rPr>
          <w:rFonts w:cs="Arial"/>
          <w:color w:val="FF0000"/>
          <w:szCs w:val="24"/>
        </w:rPr>
        <w:t>idée</w:t>
      </w:r>
    </w:p>
    <w:p w:rsidR="0039177D" w:rsidRDefault="0039177D" w:rsidP="00EE2556">
      <w:pPr>
        <w:pStyle w:val="Sansinterligne"/>
        <w:ind w:left="7080" w:firstLine="708"/>
        <w:jc w:val="both"/>
        <w:rPr>
          <w:rFonts w:cs="Arial"/>
          <w:szCs w:val="24"/>
        </w:rPr>
      </w:pPr>
    </w:p>
    <w:p w:rsidR="00921CFA" w:rsidRDefault="00921CFA" w:rsidP="000365F7">
      <w:pPr>
        <w:pStyle w:val="Sansinterligne"/>
        <w:jc w:val="both"/>
        <w:rPr>
          <w:rFonts w:cs="Arial"/>
          <w:sz w:val="40"/>
          <w:szCs w:val="24"/>
        </w:rPr>
      </w:pPr>
    </w:p>
    <w:p w:rsidR="00DB0CB7" w:rsidRDefault="00DB0CB7" w:rsidP="00CD2258">
      <w:pPr>
        <w:pStyle w:val="Titre3"/>
        <w:spacing w:before="0" w:line="240" w:lineRule="auto"/>
        <w:ind w:left="567" w:hanging="567"/>
        <w:jc w:val="both"/>
      </w:pPr>
      <w:r>
        <w:t xml:space="preserve"> </w:t>
      </w:r>
      <w:r w:rsidRPr="00A54C1D">
        <w:rPr>
          <w:rFonts w:cs="Arial"/>
          <w:szCs w:val="24"/>
        </w:rPr>
        <w:t>Calculez la liquidation douanière de cette importation</w:t>
      </w:r>
      <w:r w:rsidR="003C6EB5">
        <w:rPr>
          <w:rFonts w:cs="Arial"/>
          <w:szCs w:val="24"/>
        </w:rPr>
        <w:t xml:space="preserve"> puis évaluez le coût de revient total en EUR</w:t>
      </w:r>
      <w:r w:rsidR="00F17AB9">
        <w:rPr>
          <w:rFonts w:cs="Arial"/>
          <w:szCs w:val="24"/>
        </w:rPr>
        <w:t>.</w:t>
      </w:r>
      <w:r w:rsidRPr="00F71BB5">
        <w:rPr>
          <w:rFonts w:cs="Arial"/>
          <w:color w:val="FF0000"/>
          <w:szCs w:val="24"/>
        </w:rPr>
        <w:t xml:space="preserve">UC61CP7 </w:t>
      </w:r>
      <w:r>
        <w:rPr>
          <w:rFonts w:cs="Arial"/>
          <w:szCs w:val="24"/>
        </w:rPr>
        <w:t xml:space="preserve">   </w:t>
      </w:r>
      <w:r w:rsidR="002C4C49">
        <w:rPr>
          <w:rFonts w:cs="Arial"/>
          <w:szCs w:val="24"/>
        </w:rPr>
        <w:t xml:space="preserve">                                         </w:t>
      </w:r>
      <w:r w:rsidR="00CD2258">
        <w:rPr>
          <w:rFonts w:cs="Arial"/>
          <w:szCs w:val="24"/>
        </w:rPr>
        <w:t xml:space="preserve">          </w:t>
      </w:r>
      <w:r w:rsidR="002C4C49">
        <w:rPr>
          <w:rFonts w:cs="Arial"/>
          <w:szCs w:val="24"/>
        </w:rPr>
        <w:t xml:space="preserve">            </w:t>
      </w:r>
      <w:r w:rsidR="0024199B">
        <w:rPr>
          <w:rFonts w:cs="Arial"/>
          <w:color w:val="FF0000"/>
          <w:szCs w:val="24"/>
        </w:rPr>
        <w:t>9</w:t>
      </w:r>
      <w:r w:rsidRPr="00F71BB5">
        <w:rPr>
          <w:rFonts w:cs="Arial"/>
          <w:color w:val="FF0000"/>
          <w:szCs w:val="24"/>
        </w:rPr>
        <w:t xml:space="preserve"> points</w:t>
      </w:r>
    </w:p>
    <w:p w:rsidR="004A52B0" w:rsidRDefault="004A52B0" w:rsidP="000365F7">
      <w:pPr>
        <w:pStyle w:val="Sansinterligne"/>
        <w:jc w:val="both"/>
        <w:rPr>
          <w:rFonts w:cs="Arial"/>
          <w:szCs w:val="24"/>
        </w:rPr>
      </w:pPr>
    </w:p>
    <w:p w:rsidR="003C6EB5" w:rsidRPr="003C6EB5" w:rsidRDefault="003C6EB5" w:rsidP="000365F7">
      <w:pPr>
        <w:spacing w:after="0" w:line="240" w:lineRule="auto"/>
        <w:rPr>
          <w:rFonts w:eastAsia="Calibri" w:cs="Arial"/>
          <w:b/>
          <w:szCs w:val="24"/>
        </w:rPr>
      </w:pPr>
      <w:r w:rsidRPr="003C6EB5">
        <w:rPr>
          <w:rFonts w:eastAsia="Calibri" w:cs="Arial"/>
          <w:b/>
          <w:szCs w:val="24"/>
        </w:rPr>
        <w:t>Liquidation douanière</w:t>
      </w:r>
    </w:p>
    <w:p w:rsidR="003C6EB5" w:rsidRPr="00CD2258" w:rsidRDefault="003C6EB5" w:rsidP="000365F7">
      <w:pPr>
        <w:spacing w:after="0" w:line="240" w:lineRule="auto"/>
        <w:rPr>
          <w:rFonts w:eastAsia="Calibri" w:cs="Arial"/>
          <w:sz w:val="16"/>
          <w:szCs w:val="16"/>
          <w:u w:val="single"/>
        </w:rPr>
      </w:pPr>
    </w:p>
    <w:p w:rsidR="00F71BB5" w:rsidRPr="00F71BB5" w:rsidRDefault="001016B1" w:rsidP="000365F7">
      <w:pPr>
        <w:spacing w:after="0" w:line="240" w:lineRule="auto"/>
        <w:rPr>
          <w:rFonts w:eastAsia="Calibri" w:cs="Arial"/>
          <w:szCs w:val="24"/>
        </w:rPr>
      </w:pPr>
      <w:r w:rsidRPr="001873F2">
        <w:rPr>
          <w:rFonts w:eastAsia="Calibri" w:cs="Arial"/>
          <w:szCs w:val="24"/>
          <w:u w:val="single"/>
        </w:rPr>
        <w:t>S</w:t>
      </w:r>
      <w:r w:rsidR="00F71BB5" w:rsidRPr="001873F2">
        <w:rPr>
          <w:rFonts w:eastAsia="Calibri" w:cs="Arial"/>
          <w:szCs w:val="24"/>
          <w:u w:val="single"/>
        </w:rPr>
        <w:t>urvol pays intracommunautaire</w:t>
      </w:r>
      <w:r w:rsidR="00F71BB5" w:rsidRPr="001873F2">
        <w:rPr>
          <w:rFonts w:eastAsia="Calibri" w:cs="Arial"/>
          <w:szCs w:val="24"/>
          <w:u w:val="single"/>
        </w:rPr>
        <w:tab/>
      </w:r>
      <w:r w:rsidRPr="001873F2">
        <w:rPr>
          <w:rFonts w:eastAsia="Calibri" w:cs="Arial"/>
          <w:szCs w:val="24"/>
          <w:u w:val="single"/>
        </w:rPr>
        <w:t>en EUR</w:t>
      </w:r>
      <w:r>
        <w:rPr>
          <w:rFonts w:eastAsia="Calibri" w:cs="Arial"/>
          <w:szCs w:val="24"/>
        </w:rPr>
        <w:tab/>
      </w:r>
      <w:r w:rsidR="00A912FF">
        <w:rPr>
          <w:rFonts w:eastAsia="Calibri" w:cs="Arial"/>
          <w:color w:val="FF0000"/>
          <w:szCs w:val="24"/>
        </w:rPr>
        <w:t>2</w:t>
      </w:r>
      <w:r w:rsidR="00F71BB5">
        <w:rPr>
          <w:rFonts w:eastAsia="Calibri" w:cs="Arial"/>
          <w:color w:val="FF0000"/>
          <w:szCs w:val="24"/>
        </w:rPr>
        <w:t xml:space="preserve"> point</w:t>
      </w:r>
      <w:r w:rsidR="00A912FF">
        <w:rPr>
          <w:rFonts w:eastAsia="Calibri" w:cs="Arial"/>
          <w:color w:val="FF0000"/>
          <w:szCs w:val="24"/>
        </w:rPr>
        <w:t>s</w:t>
      </w:r>
      <w:r w:rsidR="00F71BB5">
        <w:rPr>
          <w:rFonts w:eastAsia="Calibri" w:cs="Arial"/>
          <w:color w:val="FF0000"/>
          <w:szCs w:val="24"/>
        </w:rPr>
        <w:t xml:space="preserve"> </w:t>
      </w:r>
    </w:p>
    <w:p w:rsidR="00F71BB5" w:rsidRDefault="00FC1D52" w:rsidP="000365F7">
      <w:pPr>
        <w:spacing w:after="0" w:line="240" w:lineRule="auto"/>
        <w:rPr>
          <w:rFonts w:eastAsia="Calibri" w:cs="Arial"/>
          <w:szCs w:val="24"/>
        </w:rPr>
      </w:pPr>
      <w:r w:rsidRPr="00733CDD">
        <w:rPr>
          <w:rFonts w:eastAsia="Calibri" w:cs="Arial"/>
          <w:szCs w:val="24"/>
        </w:rPr>
        <w:t>Fret total assurance incl</w:t>
      </w:r>
      <w:r w:rsidR="008848CD">
        <w:rPr>
          <w:rFonts w:eastAsia="Calibri" w:cs="Arial"/>
          <w:szCs w:val="24"/>
        </w:rPr>
        <w:t xml:space="preserve">use </w:t>
      </w:r>
      <w:r w:rsidR="00CD2258">
        <w:rPr>
          <w:rFonts w:eastAsia="Calibri" w:cs="Arial"/>
          <w:szCs w:val="24"/>
        </w:rPr>
        <w:t>: 482,</w:t>
      </w:r>
      <w:r w:rsidRPr="00733CDD">
        <w:rPr>
          <w:rFonts w:eastAsia="Calibri" w:cs="Arial"/>
          <w:szCs w:val="24"/>
        </w:rPr>
        <w:t xml:space="preserve">40 </w:t>
      </w:r>
      <w:r w:rsidR="00CD2258">
        <w:rPr>
          <w:rFonts w:eastAsia="Calibri" w:cs="Arial"/>
          <w:szCs w:val="24"/>
        </w:rPr>
        <w:t>+ 103,</w:t>
      </w:r>
      <w:r w:rsidR="00733CDD">
        <w:rPr>
          <w:rFonts w:eastAsia="Calibri" w:cs="Arial"/>
          <w:szCs w:val="24"/>
        </w:rPr>
        <w:t xml:space="preserve">60 </w:t>
      </w:r>
      <w:r w:rsidRPr="00733CDD">
        <w:rPr>
          <w:rFonts w:eastAsia="Calibri" w:cs="Arial"/>
          <w:szCs w:val="24"/>
        </w:rPr>
        <w:t>+</w:t>
      </w:r>
      <w:r w:rsidR="00CD2258">
        <w:rPr>
          <w:rFonts w:eastAsia="Calibri" w:cs="Arial"/>
          <w:szCs w:val="24"/>
        </w:rPr>
        <w:t xml:space="preserve"> 23,</w:t>
      </w:r>
      <w:r w:rsidRPr="00733CDD">
        <w:rPr>
          <w:rFonts w:eastAsia="Calibri" w:cs="Arial"/>
          <w:szCs w:val="24"/>
        </w:rPr>
        <w:t>04</w:t>
      </w:r>
      <w:r w:rsidR="00CD2258">
        <w:rPr>
          <w:rFonts w:eastAsia="Calibri" w:cs="Arial"/>
          <w:szCs w:val="24"/>
        </w:rPr>
        <w:t xml:space="preserve"> = 609,</w:t>
      </w:r>
      <w:r w:rsidR="00733CDD">
        <w:rPr>
          <w:rFonts w:eastAsia="Calibri" w:cs="Arial"/>
          <w:szCs w:val="24"/>
        </w:rPr>
        <w:t>04</w:t>
      </w:r>
    </w:p>
    <w:p w:rsidR="00733CDD" w:rsidRPr="00733CDD" w:rsidRDefault="00733CDD" w:rsidP="000365F7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Part du</w:t>
      </w:r>
      <w:r w:rsidR="00CD2258">
        <w:rPr>
          <w:rFonts w:eastAsia="Calibri" w:cs="Arial"/>
          <w:szCs w:val="24"/>
        </w:rPr>
        <w:t xml:space="preserve"> transport hors UE = 609,04 X 0,80 = 487,</w:t>
      </w:r>
      <w:r>
        <w:rPr>
          <w:rFonts w:eastAsia="Calibri" w:cs="Arial"/>
          <w:szCs w:val="24"/>
        </w:rPr>
        <w:t>23 EUR</w:t>
      </w:r>
    </w:p>
    <w:p w:rsidR="00E04520" w:rsidRPr="00CD2258" w:rsidRDefault="00E04520" w:rsidP="000365F7">
      <w:pPr>
        <w:spacing w:after="0" w:line="240" w:lineRule="auto"/>
        <w:rPr>
          <w:rFonts w:eastAsia="Calibri" w:cs="Arial"/>
          <w:sz w:val="16"/>
          <w:szCs w:val="16"/>
        </w:rPr>
      </w:pPr>
    </w:p>
    <w:p w:rsidR="0056244F" w:rsidRDefault="00F71BB5" w:rsidP="000365F7">
      <w:pPr>
        <w:spacing w:after="0" w:line="240" w:lineRule="auto"/>
        <w:rPr>
          <w:rFonts w:eastAsia="Calibri" w:cs="Arial"/>
          <w:szCs w:val="24"/>
        </w:rPr>
      </w:pPr>
      <w:r w:rsidRPr="001873F2">
        <w:rPr>
          <w:rFonts w:eastAsia="Calibri" w:cs="Arial"/>
          <w:szCs w:val="24"/>
          <w:u w:val="single"/>
        </w:rPr>
        <w:t>Valeur en douane en EUR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="00F17AB9">
        <w:rPr>
          <w:rFonts w:eastAsia="Calibri" w:cs="Arial"/>
          <w:szCs w:val="24"/>
        </w:rPr>
        <w:tab/>
      </w:r>
      <w:r w:rsidR="00612157">
        <w:rPr>
          <w:rFonts w:eastAsia="Calibri" w:cs="Arial"/>
          <w:color w:val="FF0000"/>
          <w:szCs w:val="24"/>
        </w:rPr>
        <w:t>1</w:t>
      </w:r>
      <w:r w:rsidRPr="00F71BB5">
        <w:rPr>
          <w:rFonts w:eastAsia="Calibri" w:cs="Arial"/>
          <w:color w:val="FF0000"/>
          <w:szCs w:val="24"/>
        </w:rPr>
        <w:t xml:space="preserve"> point </w:t>
      </w:r>
      <w:r w:rsidRPr="00F71BB5">
        <w:rPr>
          <w:rFonts w:eastAsia="Calibri" w:cs="Arial"/>
          <w:szCs w:val="24"/>
        </w:rPr>
        <w:t xml:space="preserve">      </w:t>
      </w:r>
      <w:r>
        <w:rPr>
          <w:rFonts w:eastAsia="Calibri" w:cs="Arial"/>
          <w:szCs w:val="24"/>
        </w:rPr>
        <w:t xml:space="preserve">  </w:t>
      </w:r>
      <w:r w:rsidRPr="00F71BB5">
        <w:rPr>
          <w:rFonts w:eastAsia="Calibri" w:cs="Arial"/>
          <w:szCs w:val="24"/>
        </w:rPr>
        <w:t xml:space="preserve">                                       </w:t>
      </w:r>
    </w:p>
    <w:p w:rsidR="0056244F" w:rsidRDefault="0056244F" w:rsidP="000365F7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3</w:t>
      </w:r>
      <w:r w:rsidR="00CD2258">
        <w:rPr>
          <w:rFonts w:eastAsia="Calibri" w:cs="Arial"/>
          <w:szCs w:val="24"/>
        </w:rPr>
        <w:t> 932,46 + 57,50 + 61,54 + 26,45 + 20,00 + 27,75 + 49 + 487,23 = 4 661,</w:t>
      </w:r>
      <w:r>
        <w:rPr>
          <w:rFonts w:eastAsia="Calibri" w:cs="Arial"/>
          <w:szCs w:val="24"/>
        </w:rPr>
        <w:t>93 EUR</w:t>
      </w:r>
      <w:r w:rsidR="00F23039">
        <w:rPr>
          <w:rFonts w:eastAsia="Calibri" w:cs="Arial"/>
          <w:szCs w:val="24"/>
        </w:rPr>
        <w:t xml:space="preserve"> = 4 662 EUR</w:t>
      </w:r>
    </w:p>
    <w:p w:rsidR="0056244F" w:rsidRPr="00CD2258" w:rsidRDefault="0056244F" w:rsidP="000365F7">
      <w:pPr>
        <w:spacing w:after="0" w:line="240" w:lineRule="auto"/>
        <w:rPr>
          <w:rFonts w:eastAsia="Calibri" w:cs="Arial"/>
          <w:sz w:val="16"/>
          <w:szCs w:val="16"/>
        </w:rPr>
      </w:pPr>
    </w:p>
    <w:p w:rsidR="00A912FF" w:rsidRPr="00A912FF" w:rsidRDefault="00F71BB5" w:rsidP="000365F7">
      <w:pPr>
        <w:spacing w:after="0" w:line="240" w:lineRule="auto"/>
        <w:rPr>
          <w:rFonts w:eastAsia="Calibri" w:cs="Arial"/>
          <w:color w:val="FF0000"/>
          <w:szCs w:val="24"/>
        </w:rPr>
      </w:pPr>
      <w:r w:rsidRPr="001873F2">
        <w:rPr>
          <w:rFonts w:eastAsia="Calibri" w:cs="Arial"/>
          <w:szCs w:val="24"/>
          <w:u w:val="single"/>
        </w:rPr>
        <w:t>Montant des droits de douanes en EUR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="00A912FF">
        <w:rPr>
          <w:rFonts w:eastAsia="Calibri" w:cs="Arial"/>
          <w:color w:val="FF0000"/>
          <w:szCs w:val="24"/>
        </w:rPr>
        <w:t>1</w:t>
      </w:r>
      <w:r w:rsidRPr="00F71BB5">
        <w:rPr>
          <w:rFonts w:eastAsia="Calibri" w:cs="Arial"/>
          <w:color w:val="FF0000"/>
          <w:szCs w:val="24"/>
        </w:rPr>
        <w:t xml:space="preserve"> point</w:t>
      </w:r>
    </w:p>
    <w:p w:rsidR="00F71BB5" w:rsidRDefault="00F71BB5" w:rsidP="000365F7">
      <w:pPr>
        <w:spacing w:after="0" w:line="240" w:lineRule="auto"/>
        <w:rPr>
          <w:rFonts w:eastAsia="Calibri" w:cs="Arial"/>
          <w:szCs w:val="24"/>
        </w:rPr>
      </w:pPr>
      <w:r w:rsidRPr="00F71BB5">
        <w:rPr>
          <w:rFonts w:eastAsia="Calibri" w:cs="Arial"/>
          <w:szCs w:val="24"/>
        </w:rPr>
        <w:t>4</w:t>
      </w:r>
      <w:r w:rsidR="00F23039">
        <w:rPr>
          <w:rFonts w:eastAsia="Calibri" w:cs="Arial"/>
          <w:szCs w:val="24"/>
        </w:rPr>
        <w:t> 662</w:t>
      </w:r>
      <w:r w:rsidR="00CD2258">
        <w:rPr>
          <w:rFonts w:eastAsia="Calibri" w:cs="Arial"/>
          <w:szCs w:val="24"/>
        </w:rPr>
        <w:t xml:space="preserve"> x 6,</w:t>
      </w:r>
      <w:r w:rsidRPr="00F71BB5">
        <w:rPr>
          <w:rFonts w:eastAsia="Calibri" w:cs="Arial"/>
          <w:szCs w:val="24"/>
        </w:rPr>
        <w:t>50</w:t>
      </w:r>
      <w:r w:rsidR="00CD2258">
        <w:rPr>
          <w:rFonts w:eastAsia="Calibri" w:cs="Arial"/>
          <w:szCs w:val="24"/>
        </w:rPr>
        <w:t> </w:t>
      </w:r>
      <w:r w:rsidRPr="00F71BB5">
        <w:rPr>
          <w:rFonts w:eastAsia="Calibri" w:cs="Arial"/>
          <w:szCs w:val="24"/>
        </w:rPr>
        <w:t>% =</w:t>
      </w:r>
      <w:r w:rsidR="001016B1">
        <w:rPr>
          <w:rFonts w:eastAsia="Calibri" w:cs="Arial"/>
          <w:szCs w:val="24"/>
        </w:rPr>
        <w:t xml:space="preserve"> </w:t>
      </w:r>
      <w:r w:rsidR="00CD2258">
        <w:rPr>
          <w:rFonts w:eastAsia="Calibri" w:cs="Arial"/>
          <w:szCs w:val="24"/>
        </w:rPr>
        <w:t>303,</w:t>
      </w:r>
      <w:r w:rsidR="00F23039">
        <w:rPr>
          <w:rFonts w:eastAsia="Calibri" w:cs="Arial"/>
          <w:szCs w:val="24"/>
        </w:rPr>
        <w:t>03</w:t>
      </w:r>
      <w:r w:rsidR="003B1075">
        <w:rPr>
          <w:rFonts w:eastAsia="Calibri" w:cs="Arial"/>
          <w:szCs w:val="24"/>
        </w:rPr>
        <w:t xml:space="preserve"> EUR</w:t>
      </w:r>
      <w:r w:rsidR="00F23039">
        <w:rPr>
          <w:rFonts w:eastAsia="Calibri" w:cs="Arial"/>
          <w:szCs w:val="24"/>
        </w:rPr>
        <w:t xml:space="preserve"> = 303 EUR</w:t>
      </w:r>
    </w:p>
    <w:p w:rsidR="00A912FF" w:rsidRDefault="00A912FF" w:rsidP="000365F7">
      <w:pPr>
        <w:spacing w:after="0" w:line="240" w:lineRule="auto"/>
        <w:rPr>
          <w:rFonts w:eastAsia="Calibri" w:cs="Arial"/>
          <w:szCs w:val="24"/>
        </w:rPr>
      </w:pPr>
    </w:p>
    <w:p w:rsidR="00CD2258" w:rsidRDefault="00CD2258" w:rsidP="000365F7">
      <w:pPr>
        <w:spacing w:after="0" w:line="240" w:lineRule="auto"/>
        <w:rPr>
          <w:rFonts w:eastAsia="Calibri" w:cs="Arial"/>
          <w:szCs w:val="24"/>
        </w:rPr>
      </w:pPr>
    </w:p>
    <w:p w:rsidR="00CD2258" w:rsidRDefault="00CD2258" w:rsidP="000365F7">
      <w:pPr>
        <w:spacing w:after="0" w:line="240" w:lineRule="auto"/>
        <w:rPr>
          <w:rFonts w:eastAsia="Calibri" w:cs="Arial"/>
          <w:szCs w:val="24"/>
        </w:rPr>
      </w:pPr>
    </w:p>
    <w:p w:rsidR="00CD2258" w:rsidRDefault="00CD2258" w:rsidP="000365F7">
      <w:pPr>
        <w:spacing w:after="0" w:line="240" w:lineRule="auto"/>
        <w:rPr>
          <w:rFonts w:eastAsia="Calibri" w:cs="Arial"/>
          <w:szCs w:val="24"/>
        </w:rPr>
      </w:pPr>
    </w:p>
    <w:p w:rsidR="001873F2" w:rsidRDefault="001873F2" w:rsidP="000365F7">
      <w:pPr>
        <w:spacing w:after="0" w:line="240" w:lineRule="auto"/>
        <w:rPr>
          <w:rFonts w:eastAsia="Calibri" w:cs="Arial"/>
          <w:szCs w:val="24"/>
          <w:u w:val="single"/>
        </w:rPr>
      </w:pPr>
      <w:r w:rsidRPr="001873F2">
        <w:rPr>
          <w:rFonts w:eastAsia="Calibri" w:cs="Arial"/>
          <w:szCs w:val="24"/>
          <w:u w:val="single"/>
        </w:rPr>
        <w:t>Assiette de TVA</w:t>
      </w:r>
      <w:r>
        <w:rPr>
          <w:rFonts w:eastAsia="Calibri" w:cs="Arial"/>
          <w:szCs w:val="24"/>
          <w:u w:val="single"/>
        </w:rPr>
        <w:t xml:space="preserve"> en EUR</w:t>
      </w:r>
      <w:r w:rsidRPr="001873F2"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="00F17AB9">
        <w:rPr>
          <w:rFonts w:eastAsia="Calibri" w:cs="Arial"/>
          <w:szCs w:val="24"/>
        </w:rPr>
        <w:tab/>
      </w:r>
      <w:r w:rsidR="00F17AB9">
        <w:rPr>
          <w:rFonts w:eastAsia="Calibri" w:cs="Arial"/>
          <w:szCs w:val="24"/>
        </w:rPr>
        <w:tab/>
      </w:r>
      <w:r w:rsidR="00A912FF">
        <w:rPr>
          <w:rFonts w:eastAsia="Calibri" w:cs="Arial"/>
          <w:color w:val="FF0000"/>
          <w:szCs w:val="24"/>
        </w:rPr>
        <w:t>2</w:t>
      </w:r>
      <w:r w:rsidRPr="001873F2">
        <w:rPr>
          <w:rFonts w:eastAsia="Calibri" w:cs="Arial"/>
          <w:color w:val="FF0000"/>
          <w:szCs w:val="24"/>
        </w:rPr>
        <w:t xml:space="preserve"> point</w:t>
      </w:r>
      <w:r w:rsidR="00A912FF">
        <w:rPr>
          <w:rFonts w:eastAsia="Calibri" w:cs="Arial"/>
          <w:color w:val="FF0000"/>
          <w:szCs w:val="24"/>
        </w:rPr>
        <w:t>s</w:t>
      </w:r>
    </w:p>
    <w:p w:rsidR="001873F2" w:rsidRDefault="001873F2" w:rsidP="000365F7">
      <w:pPr>
        <w:spacing w:after="0" w:line="240" w:lineRule="auto"/>
        <w:rPr>
          <w:rFonts w:eastAsia="Calibri" w:cs="Arial"/>
          <w:szCs w:val="24"/>
        </w:rPr>
      </w:pPr>
      <w:r w:rsidRPr="001873F2">
        <w:rPr>
          <w:rFonts w:eastAsia="Calibri" w:cs="Arial"/>
          <w:szCs w:val="24"/>
        </w:rPr>
        <w:t>4</w:t>
      </w:r>
      <w:r w:rsidR="00CD2258">
        <w:rPr>
          <w:rFonts w:eastAsia="Calibri" w:cs="Arial"/>
          <w:szCs w:val="24"/>
        </w:rPr>
        <w:t> 909,</w:t>
      </w:r>
      <w:r w:rsidR="003B1075">
        <w:rPr>
          <w:rFonts w:eastAsia="Calibri" w:cs="Arial"/>
          <w:szCs w:val="24"/>
        </w:rPr>
        <w:t>86</w:t>
      </w:r>
      <w:r w:rsidR="001F6582">
        <w:rPr>
          <w:rFonts w:eastAsia="Calibri" w:cs="Arial"/>
          <w:szCs w:val="24"/>
        </w:rPr>
        <w:t xml:space="preserve"> (DAP)</w:t>
      </w:r>
      <w:r w:rsidRPr="001873F2">
        <w:rPr>
          <w:rFonts w:eastAsia="Calibri" w:cs="Arial"/>
          <w:szCs w:val="24"/>
        </w:rPr>
        <w:t xml:space="preserve"> + 3</w:t>
      </w:r>
      <w:r w:rsidR="00F23039">
        <w:rPr>
          <w:rFonts w:eastAsia="Calibri" w:cs="Arial"/>
          <w:szCs w:val="24"/>
        </w:rPr>
        <w:t>03</w:t>
      </w:r>
      <w:r w:rsidRPr="001873F2">
        <w:rPr>
          <w:rFonts w:eastAsia="Calibri" w:cs="Arial"/>
          <w:szCs w:val="24"/>
        </w:rPr>
        <w:t xml:space="preserve"> = </w:t>
      </w:r>
      <w:r w:rsidR="00BB7F70">
        <w:rPr>
          <w:rFonts w:eastAsia="Calibri" w:cs="Arial"/>
          <w:szCs w:val="24"/>
        </w:rPr>
        <w:t>5</w:t>
      </w:r>
      <w:r w:rsidR="00CD2258">
        <w:rPr>
          <w:rFonts w:eastAsia="Calibri" w:cs="Arial"/>
          <w:szCs w:val="24"/>
        </w:rPr>
        <w:t> 212,</w:t>
      </w:r>
      <w:r w:rsidR="00F23039">
        <w:rPr>
          <w:rFonts w:eastAsia="Calibri" w:cs="Arial"/>
          <w:szCs w:val="24"/>
        </w:rPr>
        <w:t>86 = 5 213 EUR</w:t>
      </w:r>
    </w:p>
    <w:p w:rsidR="001873F2" w:rsidRPr="00CD2258" w:rsidRDefault="001873F2" w:rsidP="000365F7">
      <w:pPr>
        <w:spacing w:after="0" w:line="240" w:lineRule="auto"/>
        <w:rPr>
          <w:rFonts w:eastAsia="Calibri" w:cs="Arial"/>
          <w:sz w:val="16"/>
          <w:szCs w:val="16"/>
        </w:rPr>
      </w:pPr>
    </w:p>
    <w:p w:rsidR="00F71BB5" w:rsidRPr="00F71BB5" w:rsidRDefault="001873F2" w:rsidP="000365F7">
      <w:pPr>
        <w:spacing w:after="0" w:line="240" w:lineRule="auto"/>
        <w:rPr>
          <w:rFonts w:eastAsia="Calibri" w:cs="Arial"/>
          <w:szCs w:val="24"/>
        </w:rPr>
      </w:pPr>
      <w:r w:rsidRPr="001873F2">
        <w:rPr>
          <w:rFonts w:eastAsia="Calibri" w:cs="Arial"/>
          <w:szCs w:val="24"/>
          <w:u w:val="single"/>
        </w:rPr>
        <w:t>Montant</w:t>
      </w:r>
      <w:r w:rsidR="00F71BB5" w:rsidRPr="001873F2">
        <w:rPr>
          <w:rFonts w:eastAsia="Calibri" w:cs="Arial"/>
          <w:szCs w:val="24"/>
          <w:u w:val="single"/>
        </w:rPr>
        <w:t xml:space="preserve"> de TVA</w:t>
      </w:r>
      <w:r w:rsidR="001016B1" w:rsidRPr="001873F2">
        <w:rPr>
          <w:rFonts w:eastAsia="Calibri" w:cs="Arial"/>
          <w:szCs w:val="24"/>
          <w:u w:val="single"/>
        </w:rPr>
        <w:t xml:space="preserve"> en EUR</w:t>
      </w:r>
      <w:r w:rsidR="00F71BB5">
        <w:rPr>
          <w:rFonts w:eastAsia="Calibri" w:cs="Arial"/>
          <w:szCs w:val="24"/>
        </w:rPr>
        <w:tab/>
      </w:r>
      <w:r w:rsidR="00F71BB5">
        <w:rPr>
          <w:rFonts w:eastAsia="Calibri" w:cs="Arial"/>
          <w:szCs w:val="24"/>
        </w:rPr>
        <w:tab/>
      </w:r>
      <w:r w:rsidR="00F71BB5">
        <w:rPr>
          <w:rFonts w:eastAsia="Calibri" w:cs="Arial"/>
          <w:szCs w:val="24"/>
        </w:rPr>
        <w:tab/>
      </w:r>
      <w:r w:rsidR="00F17AB9">
        <w:rPr>
          <w:rFonts w:eastAsia="Calibri" w:cs="Arial"/>
          <w:szCs w:val="24"/>
        </w:rPr>
        <w:tab/>
      </w:r>
      <w:r w:rsidR="00A912FF">
        <w:rPr>
          <w:rFonts w:eastAsia="Calibri" w:cs="Arial"/>
          <w:color w:val="FF0000"/>
          <w:szCs w:val="24"/>
        </w:rPr>
        <w:t>1</w:t>
      </w:r>
      <w:r w:rsidR="00F71BB5" w:rsidRPr="00F71BB5">
        <w:rPr>
          <w:rFonts w:eastAsia="Calibri" w:cs="Arial"/>
          <w:color w:val="FF0000"/>
          <w:szCs w:val="24"/>
        </w:rPr>
        <w:t xml:space="preserve"> point</w:t>
      </w:r>
      <w:r w:rsidR="00F71BB5">
        <w:rPr>
          <w:rFonts w:eastAsia="Calibri" w:cs="Arial"/>
          <w:szCs w:val="24"/>
        </w:rPr>
        <w:t xml:space="preserve"> </w:t>
      </w:r>
    </w:p>
    <w:p w:rsidR="00F71BB5" w:rsidRDefault="001873F2" w:rsidP="000365F7">
      <w:pPr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5</w:t>
      </w:r>
      <w:r w:rsidR="00F23039">
        <w:rPr>
          <w:rFonts w:eastAsia="Calibri" w:cs="Arial"/>
          <w:szCs w:val="24"/>
        </w:rPr>
        <w:t> 213</w:t>
      </w:r>
      <w:r w:rsidR="00F71BB5" w:rsidRPr="00F71BB5">
        <w:rPr>
          <w:rFonts w:eastAsia="Calibri" w:cs="Arial"/>
          <w:szCs w:val="24"/>
        </w:rPr>
        <w:t xml:space="preserve"> x 20</w:t>
      </w:r>
      <w:r w:rsidR="00F17AB9">
        <w:rPr>
          <w:rFonts w:eastAsia="Calibri" w:cs="Arial"/>
          <w:szCs w:val="24"/>
        </w:rPr>
        <w:t xml:space="preserve"> </w:t>
      </w:r>
      <w:r w:rsidR="00F71BB5" w:rsidRPr="00F71BB5">
        <w:rPr>
          <w:rFonts w:eastAsia="Calibri" w:cs="Arial"/>
          <w:szCs w:val="24"/>
        </w:rPr>
        <w:t>% = 1</w:t>
      </w:r>
      <w:r w:rsidR="00CD2258">
        <w:rPr>
          <w:rFonts w:eastAsia="Calibri" w:cs="Arial"/>
          <w:szCs w:val="24"/>
        </w:rPr>
        <w:t> </w:t>
      </w:r>
      <w:r w:rsidR="00F71BB5" w:rsidRPr="00F71BB5">
        <w:rPr>
          <w:rFonts w:eastAsia="Calibri" w:cs="Arial"/>
          <w:szCs w:val="24"/>
        </w:rPr>
        <w:t>0</w:t>
      </w:r>
      <w:r w:rsidR="00CD2258">
        <w:rPr>
          <w:rFonts w:eastAsia="Calibri" w:cs="Arial"/>
          <w:szCs w:val="24"/>
        </w:rPr>
        <w:t>42,</w:t>
      </w:r>
      <w:r w:rsidR="00F23039">
        <w:rPr>
          <w:rFonts w:eastAsia="Calibri" w:cs="Arial"/>
          <w:szCs w:val="24"/>
        </w:rPr>
        <w:t>60 = 1 043 EUR</w:t>
      </w:r>
      <w:r w:rsidR="00F71BB5">
        <w:rPr>
          <w:rFonts w:eastAsia="Calibri" w:cs="Arial"/>
          <w:szCs w:val="24"/>
        </w:rPr>
        <w:tab/>
      </w:r>
    </w:p>
    <w:p w:rsidR="00F71BB5" w:rsidRPr="00CD2258" w:rsidRDefault="00F71BB5" w:rsidP="000365F7">
      <w:pPr>
        <w:spacing w:after="0" w:line="240" w:lineRule="auto"/>
        <w:rPr>
          <w:rFonts w:eastAsia="Calibri" w:cs="Arial"/>
          <w:sz w:val="16"/>
          <w:szCs w:val="16"/>
        </w:rPr>
      </w:pPr>
    </w:p>
    <w:p w:rsidR="00F71BB5" w:rsidRPr="0024199B" w:rsidRDefault="00F71BB5" w:rsidP="000365F7">
      <w:pPr>
        <w:spacing w:after="0" w:line="240" w:lineRule="auto"/>
        <w:rPr>
          <w:rFonts w:eastAsia="Calibri" w:cs="Arial"/>
          <w:szCs w:val="24"/>
        </w:rPr>
      </w:pPr>
      <w:r w:rsidRPr="0024199B">
        <w:rPr>
          <w:rFonts w:eastAsia="Calibri" w:cs="Arial"/>
          <w:szCs w:val="24"/>
          <w:u w:val="single"/>
        </w:rPr>
        <w:t>Liquidation douanière en EUR</w:t>
      </w:r>
      <w:r w:rsidRPr="0024199B">
        <w:rPr>
          <w:rFonts w:eastAsia="Calibri" w:cs="Arial"/>
          <w:szCs w:val="24"/>
        </w:rPr>
        <w:tab/>
      </w:r>
      <w:r w:rsidR="00F17AB9" w:rsidRPr="0024199B">
        <w:rPr>
          <w:rFonts w:eastAsia="Calibri" w:cs="Arial"/>
          <w:szCs w:val="24"/>
        </w:rPr>
        <w:tab/>
      </w:r>
      <w:r w:rsidR="00F17AB9" w:rsidRPr="0024199B">
        <w:rPr>
          <w:rFonts w:eastAsia="Calibri" w:cs="Arial"/>
          <w:szCs w:val="24"/>
        </w:rPr>
        <w:tab/>
      </w:r>
      <w:r w:rsidR="0024199B" w:rsidRPr="0024199B">
        <w:rPr>
          <w:rFonts w:eastAsia="Calibri" w:cs="Arial"/>
          <w:color w:val="FF0000"/>
          <w:szCs w:val="24"/>
        </w:rPr>
        <w:t>1</w:t>
      </w:r>
      <w:r w:rsidRPr="0024199B">
        <w:rPr>
          <w:rFonts w:eastAsia="Calibri" w:cs="Arial"/>
          <w:color w:val="FF0000"/>
          <w:szCs w:val="24"/>
        </w:rPr>
        <w:t xml:space="preserve"> point</w:t>
      </w:r>
    </w:p>
    <w:p w:rsidR="00F71BB5" w:rsidRPr="0024199B" w:rsidRDefault="00F71BB5" w:rsidP="000365F7">
      <w:pPr>
        <w:spacing w:after="0" w:line="240" w:lineRule="auto"/>
        <w:rPr>
          <w:rFonts w:eastAsia="Calibri" w:cs="Arial"/>
          <w:szCs w:val="24"/>
        </w:rPr>
      </w:pPr>
      <w:r w:rsidRPr="0024199B">
        <w:rPr>
          <w:rFonts w:eastAsia="Calibri" w:cs="Arial"/>
          <w:szCs w:val="24"/>
        </w:rPr>
        <w:t>1</w:t>
      </w:r>
      <w:r w:rsidR="00CD2258">
        <w:rPr>
          <w:rFonts w:eastAsia="Calibri" w:cs="Arial"/>
          <w:szCs w:val="24"/>
        </w:rPr>
        <w:t> </w:t>
      </w:r>
      <w:r w:rsidRPr="0024199B">
        <w:rPr>
          <w:rFonts w:eastAsia="Calibri" w:cs="Arial"/>
          <w:szCs w:val="24"/>
        </w:rPr>
        <w:t>0</w:t>
      </w:r>
      <w:r w:rsidR="00F23039" w:rsidRPr="0024199B">
        <w:rPr>
          <w:rFonts w:eastAsia="Calibri" w:cs="Arial"/>
          <w:szCs w:val="24"/>
        </w:rPr>
        <w:t>43</w:t>
      </w:r>
      <w:r w:rsidR="00CD2258">
        <w:rPr>
          <w:rFonts w:eastAsia="Calibri" w:cs="Arial"/>
          <w:szCs w:val="24"/>
        </w:rPr>
        <w:t xml:space="preserve"> </w:t>
      </w:r>
      <w:r w:rsidRPr="0024199B">
        <w:rPr>
          <w:rFonts w:eastAsia="Calibri" w:cs="Arial"/>
          <w:szCs w:val="24"/>
        </w:rPr>
        <w:t>+ 3</w:t>
      </w:r>
      <w:r w:rsidR="00F23039" w:rsidRPr="0024199B">
        <w:rPr>
          <w:rFonts w:eastAsia="Calibri" w:cs="Arial"/>
          <w:szCs w:val="24"/>
        </w:rPr>
        <w:t>03</w:t>
      </w:r>
      <w:r w:rsidRPr="0024199B">
        <w:rPr>
          <w:rFonts w:eastAsia="Calibri" w:cs="Arial"/>
          <w:szCs w:val="24"/>
        </w:rPr>
        <w:t xml:space="preserve"> = 1</w:t>
      </w:r>
      <w:r w:rsidR="00F23039" w:rsidRPr="0024199B">
        <w:rPr>
          <w:rFonts w:eastAsia="Calibri" w:cs="Arial"/>
          <w:szCs w:val="24"/>
        </w:rPr>
        <w:t> </w:t>
      </w:r>
      <w:r w:rsidRPr="0024199B">
        <w:rPr>
          <w:rFonts w:eastAsia="Calibri" w:cs="Arial"/>
          <w:szCs w:val="24"/>
        </w:rPr>
        <w:t>3</w:t>
      </w:r>
      <w:r w:rsidR="00F23039" w:rsidRPr="0024199B">
        <w:rPr>
          <w:rFonts w:eastAsia="Calibri" w:cs="Arial"/>
          <w:szCs w:val="24"/>
        </w:rPr>
        <w:t>46 EUR</w:t>
      </w:r>
    </w:p>
    <w:p w:rsidR="003C6EB5" w:rsidRPr="00CD2258" w:rsidRDefault="003C6EB5" w:rsidP="000365F7">
      <w:pPr>
        <w:spacing w:after="0" w:line="240" w:lineRule="auto"/>
        <w:rPr>
          <w:rFonts w:eastAsia="Calibri" w:cs="Arial"/>
          <w:sz w:val="16"/>
          <w:szCs w:val="16"/>
        </w:rPr>
      </w:pPr>
    </w:p>
    <w:p w:rsidR="003C6EB5" w:rsidRPr="0024199B" w:rsidRDefault="003C6EB5" w:rsidP="003C6EB5">
      <w:pPr>
        <w:spacing w:after="0" w:line="240" w:lineRule="auto"/>
        <w:rPr>
          <w:rFonts w:eastAsia="Calibri" w:cs="Arial"/>
          <w:szCs w:val="24"/>
          <w:u w:val="single"/>
        </w:rPr>
      </w:pPr>
      <w:r w:rsidRPr="0024199B">
        <w:rPr>
          <w:rFonts w:eastAsia="Calibri" w:cs="Arial"/>
          <w:szCs w:val="24"/>
          <w:u w:val="single"/>
        </w:rPr>
        <w:t>Coût de revient total en EUR</w:t>
      </w:r>
    </w:p>
    <w:p w:rsidR="00B17A11" w:rsidRPr="00612157" w:rsidRDefault="00CD2258" w:rsidP="00B17A11">
      <w:pPr>
        <w:spacing w:after="0" w:line="240" w:lineRule="auto"/>
        <w:rPr>
          <w:rFonts w:eastAsia="Calibri" w:cs="Arial"/>
          <w:color w:val="FF0000"/>
          <w:szCs w:val="24"/>
        </w:rPr>
      </w:pPr>
      <w:r>
        <w:rPr>
          <w:rFonts w:eastAsia="Calibri" w:cs="Arial"/>
          <w:szCs w:val="24"/>
        </w:rPr>
        <w:t>4 909,</w:t>
      </w:r>
      <w:r w:rsidR="00B17A11" w:rsidRPr="0024199B">
        <w:rPr>
          <w:rFonts w:eastAsia="Calibri" w:cs="Arial"/>
          <w:szCs w:val="24"/>
        </w:rPr>
        <w:t>86 + 3</w:t>
      </w:r>
      <w:r w:rsidR="00F23039" w:rsidRPr="0024199B">
        <w:rPr>
          <w:rFonts w:eastAsia="Calibri" w:cs="Arial"/>
          <w:szCs w:val="24"/>
        </w:rPr>
        <w:t>03</w:t>
      </w:r>
      <w:r w:rsidR="00B17A11" w:rsidRPr="0024199B">
        <w:rPr>
          <w:rFonts w:eastAsia="Calibri" w:cs="Arial"/>
          <w:szCs w:val="24"/>
        </w:rPr>
        <w:t xml:space="preserve"> = </w:t>
      </w:r>
      <w:r>
        <w:rPr>
          <w:rFonts w:eastAsia="Calibri" w:cs="Arial"/>
          <w:szCs w:val="24"/>
        </w:rPr>
        <w:t>5 212,</w:t>
      </w:r>
      <w:r w:rsidR="00F23039" w:rsidRPr="0024199B">
        <w:rPr>
          <w:rFonts w:eastAsia="Calibri" w:cs="Arial"/>
          <w:szCs w:val="24"/>
        </w:rPr>
        <w:t>86 EUR</w:t>
      </w:r>
      <w:r w:rsidR="00612157" w:rsidRPr="0024199B">
        <w:rPr>
          <w:rFonts w:eastAsia="Calibri" w:cs="Arial"/>
          <w:szCs w:val="24"/>
        </w:rPr>
        <w:tab/>
      </w:r>
      <w:r w:rsidR="00612157">
        <w:rPr>
          <w:rFonts w:eastAsia="Calibri" w:cs="Arial"/>
          <w:szCs w:val="24"/>
        </w:rPr>
        <w:tab/>
      </w:r>
      <w:r w:rsidR="00612157">
        <w:rPr>
          <w:rFonts w:eastAsia="Calibri" w:cs="Arial"/>
          <w:szCs w:val="24"/>
        </w:rPr>
        <w:tab/>
      </w:r>
      <w:r w:rsidR="00612157">
        <w:rPr>
          <w:rFonts w:eastAsia="Calibri" w:cs="Arial"/>
          <w:color w:val="FF0000"/>
          <w:szCs w:val="24"/>
        </w:rPr>
        <w:t>1 point</w:t>
      </w:r>
    </w:p>
    <w:p w:rsidR="0051148F" w:rsidRDefault="0051148F" w:rsidP="00952F7F">
      <w:pPr>
        <w:spacing w:after="0" w:line="240" w:lineRule="auto"/>
        <w:rPr>
          <w:rFonts w:eastAsia="Calibri" w:cs="Arial"/>
          <w:szCs w:val="24"/>
        </w:rPr>
      </w:pPr>
    </w:p>
    <w:p w:rsidR="00815B6B" w:rsidRPr="00815B6B" w:rsidRDefault="00815B6B" w:rsidP="000365F7">
      <w:pPr>
        <w:pStyle w:val="Sansinterligne"/>
        <w:rPr>
          <w:rFonts w:cs="Arial"/>
          <w:szCs w:val="24"/>
        </w:rPr>
      </w:pPr>
    </w:p>
    <w:p w:rsidR="003C6EB5" w:rsidRDefault="00BC1702" w:rsidP="00CD2258">
      <w:pPr>
        <w:pStyle w:val="Titre3"/>
        <w:spacing w:before="0" w:line="240" w:lineRule="auto"/>
        <w:ind w:left="567" w:hanging="567"/>
      </w:pPr>
      <w:r>
        <w:rPr>
          <w:rFonts w:cs="Arial"/>
          <w:szCs w:val="24"/>
        </w:rPr>
        <w:t>Indiquez</w:t>
      </w:r>
      <w:r w:rsidR="003C6EB5" w:rsidRPr="003C6EB5">
        <w:rPr>
          <w:rFonts w:cs="Arial"/>
          <w:szCs w:val="24"/>
        </w:rPr>
        <w:t xml:space="preserve"> une méthodologie qui permettrait de calculer le coût de revient unitaire de chaque produit.          </w:t>
      </w:r>
      <w:r w:rsidR="003C6EB5" w:rsidRPr="003C6EB5">
        <w:rPr>
          <w:rFonts w:cs="Arial"/>
          <w:color w:val="FF0000"/>
          <w:szCs w:val="24"/>
        </w:rPr>
        <w:t xml:space="preserve">UC61CP7 </w:t>
      </w:r>
      <w:r w:rsidR="003C6EB5" w:rsidRPr="003C6EB5">
        <w:rPr>
          <w:rFonts w:cs="Arial"/>
          <w:szCs w:val="24"/>
        </w:rPr>
        <w:t xml:space="preserve">   </w:t>
      </w:r>
      <w:r w:rsidR="009D7139">
        <w:rPr>
          <w:rFonts w:cs="Arial"/>
          <w:szCs w:val="24"/>
        </w:rPr>
        <w:t xml:space="preserve">                                                     </w:t>
      </w:r>
      <w:r w:rsidR="00CD2258">
        <w:rPr>
          <w:rFonts w:cs="Arial"/>
          <w:szCs w:val="24"/>
        </w:rPr>
        <w:t xml:space="preserve">     </w:t>
      </w:r>
      <w:r w:rsidR="009D7139">
        <w:rPr>
          <w:rFonts w:cs="Arial"/>
          <w:szCs w:val="24"/>
        </w:rPr>
        <w:t xml:space="preserve">  </w:t>
      </w:r>
      <w:r w:rsidR="002C4C49" w:rsidRPr="002C4C49">
        <w:rPr>
          <w:rFonts w:cs="Arial"/>
          <w:color w:val="FF0000"/>
          <w:szCs w:val="24"/>
        </w:rPr>
        <w:t>2</w:t>
      </w:r>
      <w:r w:rsidR="003C6EB5" w:rsidRPr="003C6EB5">
        <w:rPr>
          <w:rFonts w:cs="Arial"/>
          <w:color w:val="FF0000"/>
          <w:szCs w:val="24"/>
        </w:rPr>
        <w:t xml:space="preserve"> points</w:t>
      </w:r>
    </w:p>
    <w:p w:rsidR="003C6EB5" w:rsidRDefault="003C6EB5" w:rsidP="000365F7">
      <w:pPr>
        <w:pStyle w:val="Sansinterligne"/>
        <w:rPr>
          <w:rFonts w:cs="Arial"/>
          <w:szCs w:val="24"/>
          <w:u w:val="single"/>
        </w:rPr>
      </w:pPr>
    </w:p>
    <w:p w:rsidR="0051148F" w:rsidRDefault="003C6EB5" w:rsidP="003C6EB5">
      <w:pPr>
        <w:pStyle w:val="Sansinterligne"/>
        <w:rPr>
          <w:rFonts w:cs="Arial"/>
          <w:szCs w:val="24"/>
        </w:rPr>
      </w:pPr>
      <w:r>
        <w:rPr>
          <w:rFonts w:cs="Arial"/>
          <w:szCs w:val="24"/>
        </w:rPr>
        <w:t>On</w:t>
      </w:r>
      <w:r w:rsidRPr="003C6EB5">
        <w:rPr>
          <w:rFonts w:cs="Arial"/>
          <w:szCs w:val="24"/>
        </w:rPr>
        <w:t xml:space="preserve"> doit </w:t>
      </w:r>
      <w:r>
        <w:rPr>
          <w:rFonts w:cs="Arial"/>
          <w:szCs w:val="24"/>
        </w:rPr>
        <w:t>répartir les coûts logis</w:t>
      </w:r>
      <w:r w:rsidR="009D7139">
        <w:rPr>
          <w:rFonts w:cs="Arial"/>
          <w:szCs w:val="24"/>
        </w:rPr>
        <w:t>tiques</w:t>
      </w:r>
      <w:r>
        <w:rPr>
          <w:rFonts w:cs="Arial"/>
          <w:szCs w:val="24"/>
        </w:rPr>
        <w:t xml:space="preserve"> sur chaque réfé</w:t>
      </w:r>
      <w:r w:rsidR="009D7139">
        <w:rPr>
          <w:rFonts w:cs="Arial"/>
          <w:szCs w:val="24"/>
        </w:rPr>
        <w:t>rence en f</w:t>
      </w:r>
      <w:r>
        <w:rPr>
          <w:rFonts w:cs="Arial"/>
          <w:szCs w:val="24"/>
        </w:rPr>
        <w:t>onct</w:t>
      </w:r>
      <w:r w:rsidR="009D7139">
        <w:rPr>
          <w:rFonts w:cs="Arial"/>
          <w:szCs w:val="24"/>
        </w:rPr>
        <w:t>ion</w:t>
      </w:r>
      <w:r>
        <w:rPr>
          <w:rFonts w:cs="Arial"/>
          <w:szCs w:val="24"/>
        </w:rPr>
        <w:t xml:space="preserve"> d’</w:t>
      </w:r>
      <w:r w:rsidR="00764A2D">
        <w:rPr>
          <w:rFonts w:cs="Arial"/>
          <w:szCs w:val="24"/>
        </w:rPr>
        <w:t xml:space="preserve">une </w:t>
      </w:r>
      <w:r w:rsidR="00764A2D" w:rsidRPr="0024199B">
        <w:rPr>
          <w:rFonts w:cs="Arial"/>
          <w:b/>
          <w:szCs w:val="24"/>
        </w:rPr>
        <w:t>clé de répartition</w:t>
      </w:r>
      <w:r>
        <w:rPr>
          <w:rFonts w:cs="Arial"/>
          <w:szCs w:val="24"/>
        </w:rPr>
        <w:t>, calcu</w:t>
      </w:r>
      <w:r w:rsidR="00BD43AB">
        <w:rPr>
          <w:rFonts w:cs="Arial"/>
          <w:szCs w:val="24"/>
        </w:rPr>
        <w:t>lée à partir de la valeur ou du</w:t>
      </w:r>
      <w:r>
        <w:rPr>
          <w:rFonts w:cs="Arial"/>
          <w:szCs w:val="24"/>
        </w:rPr>
        <w:t xml:space="preserve"> poids de chaque référe</w:t>
      </w:r>
      <w:r w:rsidR="009D7139">
        <w:rPr>
          <w:rFonts w:cs="Arial"/>
          <w:szCs w:val="24"/>
        </w:rPr>
        <w:t>nc</w:t>
      </w:r>
      <w:r w:rsidR="00BD43AB">
        <w:rPr>
          <w:rFonts w:cs="Arial"/>
          <w:szCs w:val="24"/>
        </w:rPr>
        <w:t>e.</w:t>
      </w:r>
    </w:p>
    <w:p w:rsidR="00764A2D" w:rsidRPr="00612157" w:rsidRDefault="00612157" w:rsidP="003C6EB5">
      <w:pPr>
        <w:pStyle w:val="Sansinterligne"/>
        <w:rPr>
          <w:rFonts w:eastAsia="Calibri" w:cs="Arial"/>
          <w:color w:val="FF0000"/>
          <w:szCs w:val="24"/>
        </w:rPr>
      </w:pPr>
      <w:r>
        <w:rPr>
          <w:rFonts w:cs="Arial"/>
          <w:szCs w:val="24"/>
        </w:rPr>
        <w:tab/>
      </w:r>
    </w:p>
    <w:p w:rsidR="00F17AB9" w:rsidRPr="00F1378C" w:rsidRDefault="00AC6449" w:rsidP="000365F7">
      <w:pPr>
        <w:pStyle w:val="Sansinterligne"/>
        <w:rPr>
          <w:rFonts w:cs="Arial"/>
          <w:sz w:val="16"/>
          <w:szCs w:val="16"/>
        </w:rPr>
      </w:pPr>
      <w:r w:rsidRPr="00F1378C">
        <w:rPr>
          <w:rFonts w:cs="Arial"/>
          <w:sz w:val="16"/>
          <w:szCs w:val="16"/>
        </w:rPr>
        <w:t>.</w:t>
      </w:r>
    </w:p>
    <w:p w:rsidR="00DB0CB7" w:rsidRPr="00412B26" w:rsidRDefault="009D7139" w:rsidP="00CD2258">
      <w:pPr>
        <w:pStyle w:val="Titre3"/>
        <w:spacing w:before="0" w:line="240" w:lineRule="auto"/>
        <w:ind w:left="567" w:hanging="567"/>
        <w:rPr>
          <w:rFonts w:cs="Arial"/>
          <w:szCs w:val="24"/>
        </w:rPr>
      </w:pPr>
      <w:r>
        <w:t xml:space="preserve">Conseillez l’entreprise sur les actions à mettre en place pour </w:t>
      </w:r>
      <w:r w:rsidR="00EF393D">
        <w:t>atteindre</w:t>
      </w:r>
      <w:r>
        <w:t xml:space="preserve"> </w:t>
      </w:r>
      <w:r w:rsidR="00117DBD">
        <w:t>son</w:t>
      </w:r>
      <w:r w:rsidR="00412B26">
        <w:rPr>
          <w:rFonts w:cs="Arial"/>
          <w:szCs w:val="24"/>
        </w:rPr>
        <w:t xml:space="preserve"> </w:t>
      </w:r>
      <w:r>
        <w:t>objectif.</w:t>
      </w:r>
      <w:r w:rsidR="00C17B47">
        <w:t xml:space="preserve"> </w:t>
      </w:r>
      <w:r w:rsidR="0039177D" w:rsidRPr="00412B26">
        <w:rPr>
          <w:rFonts w:cs="Arial"/>
          <w:color w:val="FF0000"/>
          <w:szCs w:val="24"/>
        </w:rPr>
        <w:t xml:space="preserve">UC61CP6               </w:t>
      </w:r>
      <w:r w:rsidRPr="00412B26">
        <w:rPr>
          <w:rFonts w:cs="Arial"/>
          <w:color w:val="FF0000"/>
          <w:szCs w:val="24"/>
        </w:rPr>
        <w:t xml:space="preserve">                                                                           </w:t>
      </w:r>
      <w:r w:rsidR="00CD2258">
        <w:rPr>
          <w:rFonts w:cs="Arial"/>
          <w:color w:val="FF0000"/>
          <w:szCs w:val="24"/>
        </w:rPr>
        <w:t xml:space="preserve">       </w:t>
      </w:r>
      <w:r w:rsidRPr="00412B26">
        <w:rPr>
          <w:rFonts w:cs="Arial"/>
          <w:color w:val="FF0000"/>
          <w:szCs w:val="24"/>
        </w:rPr>
        <w:t xml:space="preserve">   </w:t>
      </w:r>
      <w:r w:rsidR="0024199B" w:rsidRPr="00412B26">
        <w:rPr>
          <w:rFonts w:cs="Arial"/>
          <w:color w:val="FF0000"/>
          <w:szCs w:val="24"/>
        </w:rPr>
        <w:t>4</w:t>
      </w:r>
      <w:r w:rsidR="00DB0CB7" w:rsidRPr="00412B26">
        <w:rPr>
          <w:rFonts w:cs="Arial"/>
          <w:color w:val="FF0000"/>
          <w:szCs w:val="24"/>
        </w:rPr>
        <w:t xml:space="preserve"> points</w:t>
      </w:r>
    </w:p>
    <w:p w:rsidR="00F17AB9" w:rsidRDefault="00F17AB9" w:rsidP="00F17AB9">
      <w:pPr>
        <w:pStyle w:val="Sansinterligne"/>
        <w:ind w:left="720"/>
        <w:rPr>
          <w:rFonts w:cs="Arial"/>
          <w:szCs w:val="24"/>
        </w:rPr>
      </w:pPr>
    </w:p>
    <w:p w:rsidR="00D072EB" w:rsidRDefault="00D072EB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Mettre en concurrence différents transporteurs</w:t>
      </w:r>
      <w:r w:rsidR="0024199B">
        <w:rPr>
          <w:rFonts w:cs="Arial"/>
          <w:szCs w:val="24"/>
        </w:rPr>
        <w:t>/transitaires</w:t>
      </w:r>
      <w:r w:rsidR="00CD2258">
        <w:rPr>
          <w:rFonts w:cs="Arial"/>
          <w:szCs w:val="24"/>
        </w:rPr>
        <w:t>.</w:t>
      </w:r>
    </w:p>
    <w:p w:rsidR="0024199B" w:rsidRDefault="0024199B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Regrouper les expéditions</w:t>
      </w:r>
      <w:r w:rsidR="00CD2258">
        <w:rPr>
          <w:rFonts w:cs="Arial"/>
          <w:szCs w:val="24"/>
        </w:rPr>
        <w:t>.</w:t>
      </w:r>
    </w:p>
    <w:p w:rsidR="00D072EB" w:rsidRDefault="00D072EB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Acheter avec un autre incoterm qui prenne en charge tout ou partie du transport, si le fournisseur bénéficie</w:t>
      </w:r>
      <w:r w:rsidRPr="00D072EB">
        <w:rPr>
          <w:rFonts w:cs="Arial"/>
          <w:szCs w:val="24"/>
        </w:rPr>
        <w:t xml:space="preserve"> de tarifs moins élevés</w:t>
      </w:r>
      <w:r w:rsidR="00CD2258">
        <w:rPr>
          <w:rFonts w:cs="Arial"/>
          <w:szCs w:val="24"/>
        </w:rPr>
        <w:t>.</w:t>
      </w:r>
    </w:p>
    <w:p w:rsidR="00EB4C62" w:rsidRDefault="00EB4C62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Passer d’un transport aérien à un transport maritime, quitte à supporter un coût d’emballage et une prime d’assurance plus élevée</w:t>
      </w:r>
      <w:r w:rsidR="00CD2258">
        <w:rPr>
          <w:rFonts w:cs="Arial"/>
          <w:szCs w:val="24"/>
        </w:rPr>
        <w:t>.</w:t>
      </w:r>
    </w:p>
    <w:p w:rsidR="00D072EB" w:rsidRDefault="003005FF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 w:rsidRPr="007E148D">
        <w:rPr>
          <w:rFonts w:cs="Arial"/>
          <w:szCs w:val="24"/>
        </w:rPr>
        <w:t>Négocier le prix d’achat</w:t>
      </w:r>
      <w:r w:rsidR="00CD2258">
        <w:rPr>
          <w:rFonts w:cs="Arial"/>
          <w:szCs w:val="24"/>
        </w:rPr>
        <w:t>.</w:t>
      </w:r>
    </w:p>
    <w:p w:rsidR="0024199B" w:rsidRDefault="0024199B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 xml:space="preserve">Privilégier le </w:t>
      </w:r>
      <w:proofErr w:type="spellStart"/>
      <w:r>
        <w:rPr>
          <w:rFonts w:cs="Arial"/>
          <w:szCs w:val="24"/>
        </w:rPr>
        <w:t>sourcing</w:t>
      </w:r>
      <w:proofErr w:type="spellEnd"/>
      <w:r>
        <w:rPr>
          <w:rFonts w:cs="Arial"/>
          <w:szCs w:val="24"/>
        </w:rPr>
        <w:t xml:space="preserve"> de proximité pour réduire les coûts du transport</w:t>
      </w:r>
      <w:r w:rsidR="00CD2258">
        <w:rPr>
          <w:rFonts w:cs="Arial"/>
          <w:szCs w:val="24"/>
        </w:rPr>
        <w:t>.</w:t>
      </w:r>
    </w:p>
    <w:p w:rsidR="0024199B" w:rsidRDefault="0024199B" w:rsidP="00CD2258">
      <w:pPr>
        <w:pStyle w:val="Sansinterligne"/>
        <w:numPr>
          <w:ilvl w:val="0"/>
          <w:numId w:val="13"/>
        </w:numPr>
        <w:ind w:left="567" w:hanging="283"/>
        <w:rPr>
          <w:rFonts w:cs="Arial"/>
          <w:szCs w:val="24"/>
        </w:rPr>
      </w:pPr>
      <w:r>
        <w:rPr>
          <w:rFonts w:cs="Arial"/>
          <w:szCs w:val="24"/>
        </w:rPr>
        <w:t>Privilégier les fournisseurs de pays avec lesquels des accords commerciaux ont été conclus afin de réduire ou de supprimer les droits de douane.</w:t>
      </w:r>
    </w:p>
    <w:p w:rsidR="0024199B" w:rsidRDefault="0024199B" w:rsidP="0024199B">
      <w:pPr>
        <w:pStyle w:val="Sansinterligne"/>
        <w:ind w:left="4968" w:firstLine="696"/>
        <w:rPr>
          <w:rFonts w:cs="Arial"/>
          <w:szCs w:val="24"/>
        </w:rPr>
      </w:pPr>
      <w:r w:rsidRPr="00061293">
        <w:rPr>
          <w:color w:val="FF0000"/>
        </w:rPr>
        <w:t xml:space="preserve">1 point par idée dans la limite de </w:t>
      </w:r>
      <w:r>
        <w:rPr>
          <w:color w:val="FF0000"/>
        </w:rPr>
        <w:t>4 points</w:t>
      </w:r>
    </w:p>
    <w:p w:rsidR="0024199B" w:rsidRDefault="0024199B" w:rsidP="009D7139">
      <w:pPr>
        <w:pStyle w:val="Sansinterligne"/>
        <w:rPr>
          <w:rFonts w:cs="Arial"/>
          <w:b/>
          <w:szCs w:val="24"/>
        </w:rPr>
      </w:pPr>
    </w:p>
    <w:sectPr w:rsidR="0024199B" w:rsidSect="000F064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10" w:rsidRDefault="008C2010" w:rsidP="001D5F60">
      <w:pPr>
        <w:spacing w:line="240" w:lineRule="auto"/>
      </w:pPr>
      <w:r>
        <w:separator/>
      </w:r>
    </w:p>
  </w:endnote>
  <w:endnote w:type="continuationSeparator" w:id="0">
    <w:p w:rsidR="008C2010" w:rsidRDefault="008C2010" w:rsidP="001D5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Cs w:val="24"/>
      </w:rPr>
      <w:id w:val="212439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Cs w:val="24"/>
          </w:rPr>
          <w:id w:val="21243906"/>
          <w:docPartObj>
            <w:docPartGallery w:val="Page Numbers (Top of Page)"/>
            <w:docPartUnique/>
          </w:docPartObj>
        </w:sdtPr>
        <w:sdtEndPr/>
        <w:sdtContent>
          <w:p w:rsidR="00BD102F" w:rsidRPr="006A5A7D" w:rsidRDefault="00BD102F" w:rsidP="00CD2258">
            <w:pPr>
              <w:pStyle w:val="Pieddepage"/>
              <w:spacing w:after="0"/>
              <w:jc w:val="right"/>
              <w:rPr>
                <w:rFonts w:cs="Arial"/>
                <w:szCs w:val="24"/>
              </w:rPr>
            </w:pPr>
            <w:r w:rsidRPr="006A5A7D">
              <w:rPr>
                <w:rFonts w:cs="Arial"/>
                <w:szCs w:val="24"/>
              </w:rPr>
              <w:t xml:space="preserve">Page </w:t>
            </w:r>
            <w:r w:rsidRPr="0023071F">
              <w:rPr>
                <w:rFonts w:cs="Arial"/>
                <w:szCs w:val="24"/>
              </w:rPr>
              <w:fldChar w:fldCharType="begin"/>
            </w:r>
            <w:r w:rsidRPr="0023071F">
              <w:rPr>
                <w:rFonts w:cs="Arial"/>
                <w:szCs w:val="24"/>
              </w:rPr>
              <w:instrText>PAGE</w:instrText>
            </w:r>
            <w:r w:rsidRPr="0023071F">
              <w:rPr>
                <w:rFonts w:cs="Arial"/>
                <w:szCs w:val="24"/>
              </w:rPr>
              <w:fldChar w:fldCharType="separate"/>
            </w:r>
            <w:r w:rsidR="003945BF">
              <w:rPr>
                <w:rFonts w:cs="Arial"/>
                <w:noProof/>
                <w:szCs w:val="24"/>
              </w:rPr>
              <w:t>8</w:t>
            </w:r>
            <w:r w:rsidRPr="0023071F">
              <w:rPr>
                <w:rFonts w:cs="Arial"/>
                <w:szCs w:val="24"/>
              </w:rPr>
              <w:fldChar w:fldCharType="end"/>
            </w:r>
            <w:r w:rsidRPr="006A5A7D">
              <w:rPr>
                <w:rFonts w:cs="Arial"/>
                <w:szCs w:val="24"/>
              </w:rPr>
              <w:t xml:space="preserve"> sur </w:t>
            </w:r>
            <w:r w:rsidRPr="0023071F">
              <w:rPr>
                <w:rFonts w:cs="Arial"/>
                <w:szCs w:val="24"/>
              </w:rPr>
              <w:fldChar w:fldCharType="begin"/>
            </w:r>
            <w:r w:rsidRPr="0023071F">
              <w:rPr>
                <w:rFonts w:cs="Arial"/>
                <w:szCs w:val="24"/>
              </w:rPr>
              <w:instrText>NUMPAGES</w:instrText>
            </w:r>
            <w:r w:rsidRPr="0023071F">
              <w:rPr>
                <w:rFonts w:cs="Arial"/>
                <w:szCs w:val="24"/>
              </w:rPr>
              <w:fldChar w:fldCharType="separate"/>
            </w:r>
            <w:r w:rsidR="003945BF">
              <w:rPr>
                <w:rFonts w:cs="Arial"/>
                <w:noProof/>
                <w:szCs w:val="24"/>
              </w:rPr>
              <w:t>8</w:t>
            </w:r>
            <w:r w:rsidRPr="0023071F">
              <w:rPr>
                <w:rFonts w:cs="Arial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679383129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102F" w:rsidRPr="000365F7" w:rsidRDefault="00BD102F" w:rsidP="000365F7">
            <w:pPr>
              <w:pStyle w:val="Pieddepage"/>
              <w:spacing w:after="0"/>
              <w:jc w:val="right"/>
              <w:rPr>
                <w:sz w:val="22"/>
              </w:rPr>
            </w:pPr>
            <w:r w:rsidRPr="000365F7">
              <w:rPr>
                <w:sz w:val="22"/>
              </w:rPr>
              <w:t xml:space="preserve">Page </w:t>
            </w:r>
            <w:r w:rsidRPr="000365F7">
              <w:rPr>
                <w:bCs/>
                <w:sz w:val="22"/>
                <w:szCs w:val="24"/>
              </w:rPr>
              <w:fldChar w:fldCharType="begin"/>
            </w:r>
            <w:r w:rsidRPr="000365F7">
              <w:rPr>
                <w:bCs/>
                <w:sz w:val="22"/>
              </w:rPr>
              <w:instrText>PAGE</w:instrText>
            </w:r>
            <w:r w:rsidRPr="000365F7">
              <w:rPr>
                <w:bCs/>
                <w:sz w:val="22"/>
                <w:szCs w:val="24"/>
              </w:rPr>
              <w:fldChar w:fldCharType="separate"/>
            </w:r>
            <w:r w:rsidR="003945BF">
              <w:rPr>
                <w:bCs/>
                <w:noProof/>
                <w:sz w:val="22"/>
              </w:rPr>
              <w:t>1</w:t>
            </w:r>
            <w:r w:rsidRPr="000365F7">
              <w:rPr>
                <w:bCs/>
                <w:sz w:val="22"/>
                <w:szCs w:val="24"/>
              </w:rPr>
              <w:fldChar w:fldCharType="end"/>
            </w:r>
            <w:r w:rsidRPr="000365F7">
              <w:rPr>
                <w:sz w:val="22"/>
              </w:rPr>
              <w:t xml:space="preserve"> sur </w:t>
            </w:r>
            <w:r w:rsidRPr="000365F7">
              <w:rPr>
                <w:bCs/>
                <w:sz w:val="22"/>
                <w:szCs w:val="24"/>
              </w:rPr>
              <w:fldChar w:fldCharType="begin"/>
            </w:r>
            <w:r w:rsidRPr="000365F7">
              <w:rPr>
                <w:bCs/>
                <w:sz w:val="22"/>
              </w:rPr>
              <w:instrText>NUMPAGES</w:instrText>
            </w:r>
            <w:r w:rsidRPr="000365F7">
              <w:rPr>
                <w:bCs/>
                <w:sz w:val="22"/>
                <w:szCs w:val="24"/>
              </w:rPr>
              <w:fldChar w:fldCharType="separate"/>
            </w:r>
            <w:r w:rsidR="003945BF">
              <w:rPr>
                <w:bCs/>
                <w:noProof/>
                <w:sz w:val="22"/>
              </w:rPr>
              <w:t>8</w:t>
            </w:r>
            <w:r w:rsidRPr="000365F7">
              <w:rPr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10" w:rsidRDefault="008C2010" w:rsidP="001D5F60">
      <w:pPr>
        <w:spacing w:line="240" w:lineRule="auto"/>
      </w:pPr>
      <w:r>
        <w:separator/>
      </w:r>
    </w:p>
  </w:footnote>
  <w:footnote w:type="continuationSeparator" w:id="0">
    <w:p w:rsidR="008C2010" w:rsidRDefault="008C2010" w:rsidP="001D5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2F" w:rsidRPr="0029584F" w:rsidRDefault="009405BB" w:rsidP="0029584F">
    <w:pPr>
      <w:pStyle w:val="En-tte"/>
      <w:spacing w:after="120"/>
      <w:rPr>
        <w:b/>
      </w:rPr>
    </w:pPr>
    <w:r>
      <w:rPr>
        <w:b/>
      </w:rPr>
      <w:t>20NC-</w:t>
    </w:r>
    <w:r w:rsidR="00BD102F">
      <w:rPr>
        <w:b/>
      </w:rPr>
      <w:t>CIE6OIE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2F" w:rsidRPr="00ED2D04" w:rsidRDefault="009405BB" w:rsidP="000365F7">
    <w:pPr>
      <w:pStyle w:val="En-tte"/>
      <w:spacing w:after="120"/>
      <w:rPr>
        <w:b/>
      </w:rPr>
    </w:pPr>
    <w:r>
      <w:rPr>
        <w:b/>
      </w:rPr>
      <w:t>20NC-</w:t>
    </w:r>
    <w:r w:rsidR="00BD102F" w:rsidRPr="00ED2D04">
      <w:rPr>
        <w:b/>
      </w:rPr>
      <w:t>CIE6OIE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8B1"/>
    <w:multiLevelType w:val="hybridMultilevel"/>
    <w:tmpl w:val="60F88710"/>
    <w:lvl w:ilvl="0" w:tplc="DB20E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8F0"/>
    <w:multiLevelType w:val="hybridMultilevel"/>
    <w:tmpl w:val="07ACCF22"/>
    <w:lvl w:ilvl="0" w:tplc="DBB0A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2E4"/>
    <w:multiLevelType w:val="hybridMultilevel"/>
    <w:tmpl w:val="22CC4410"/>
    <w:lvl w:ilvl="0" w:tplc="838AE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674A8"/>
    <w:multiLevelType w:val="hybridMultilevel"/>
    <w:tmpl w:val="DBFE58EC"/>
    <w:lvl w:ilvl="0" w:tplc="0D38839A">
      <w:start w:val="1"/>
      <w:numFmt w:val="decimal"/>
      <w:pStyle w:val="Titre3"/>
      <w:lvlText w:val="2.%1"/>
      <w:lvlJc w:val="left"/>
      <w:pPr>
        <w:ind w:left="644" w:hanging="360"/>
      </w:pPr>
      <w:rPr>
        <w:rFonts w:hint="default"/>
        <w:color w:val="000000" w:themeColor="text1"/>
      </w:rPr>
    </w:lvl>
    <w:lvl w:ilvl="1" w:tplc="040C0019">
      <w:start w:val="1"/>
      <w:numFmt w:val="lowerLetter"/>
      <w:lvlText w:val="%2."/>
      <w:lvlJc w:val="left"/>
      <w:pPr>
        <w:ind w:left="2154" w:hanging="360"/>
      </w:pPr>
    </w:lvl>
    <w:lvl w:ilvl="2" w:tplc="040C001B">
      <w:start w:val="1"/>
      <w:numFmt w:val="lowerRoman"/>
      <w:lvlText w:val="%3."/>
      <w:lvlJc w:val="right"/>
      <w:pPr>
        <w:ind w:left="2874" w:hanging="180"/>
      </w:pPr>
    </w:lvl>
    <w:lvl w:ilvl="3" w:tplc="040C000F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8D338C8"/>
    <w:multiLevelType w:val="hybridMultilevel"/>
    <w:tmpl w:val="A1F259D4"/>
    <w:lvl w:ilvl="0" w:tplc="ABB27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20B25"/>
    <w:multiLevelType w:val="hybridMultilevel"/>
    <w:tmpl w:val="F81C0AB0"/>
    <w:lvl w:ilvl="0" w:tplc="818A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330A2"/>
    <w:multiLevelType w:val="hybridMultilevel"/>
    <w:tmpl w:val="E4CE313A"/>
    <w:lvl w:ilvl="0" w:tplc="D73C9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42C88"/>
    <w:multiLevelType w:val="hybridMultilevel"/>
    <w:tmpl w:val="01AA24BA"/>
    <w:lvl w:ilvl="0" w:tplc="71681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6583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C7B81"/>
    <w:multiLevelType w:val="hybridMultilevel"/>
    <w:tmpl w:val="3EF0D1CC"/>
    <w:lvl w:ilvl="0" w:tplc="29E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35451"/>
    <w:multiLevelType w:val="hybridMultilevel"/>
    <w:tmpl w:val="9CEA3702"/>
    <w:lvl w:ilvl="0" w:tplc="FB685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6583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60AF"/>
    <w:multiLevelType w:val="hybridMultilevel"/>
    <w:tmpl w:val="26A027EC"/>
    <w:lvl w:ilvl="0" w:tplc="FEB4FEBC">
      <w:start w:val="1"/>
      <w:numFmt w:val="decimal"/>
      <w:pStyle w:val="Titre2"/>
      <w:lvlText w:val="1.%1"/>
      <w:lvlJc w:val="left"/>
      <w:pPr>
        <w:ind w:left="786" w:hanging="360"/>
      </w:pPr>
      <w:rPr>
        <w:rFonts w:hint="default"/>
        <w:color w:val="000000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E4F50"/>
    <w:multiLevelType w:val="hybridMultilevel"/>
    <w:tmpl w:val="ECD675D0"/>
    <w:lvl w:ilvl="0" w:tplc="AC98DFC2">
      <w:start w:val="1"/>
      <w:numFmt w:val="bullet"/>
      <w:pStyle w:val="Titre1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4D84C54"/>
    <w:multiLevelType w:val="multilevel"/>
    <w:tmpl w:val="EFC2708A"/>
    <w:lvl w:ilvl="0">
      <w:start w:val="1"/>
      <w:numFmt w:val="decimal"/>
      <w:lvlText w:val="%1"/>
      <w:lvlJc w:val="left"/>
      <w:pPr>
        <w:ind w:left="360" w:hanging="360"/>
      </w:pPr>
      <w:rPr>
        <w:rFonts w:eastAsia="Cambria" w:cstheme="majorBid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cstheme="maj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cstheme="maj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aj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cstheme="maj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ajorBidi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0"/>
    <w:rsid w:val="000007A6"/>
    <w:rsid w:val="00004425"/>
    <w:rsid w:val="00004781"/>
    <w:rsid w:val="000102BC"/>
    <w:rsid w:val="000110D8"/>
    <w:rsid w:val="0001451C"/>
    <w:rsid w:val="000149BC"/>
    <w:rsid w:val="00015FE4"/>
    <w:rsid w:val="00017A2C"/>
    <w:rsid w:val="00020B51"/>
    <w:rsid w:val="0002171C"/>
    <w:rsid w:val="0002428E"/>
    <w:rsid w:val="0002729C"/>
    <w:rsid w:val="00033374"/>
    <w:rsid w:val="000357CA"/>
    <w:rsid w:val="00036216"/>
    <w:rsid w:val="000365F7"/>
    <w:rsid w:val="00042962"/>
    <w:rsid w:val="000438A0"/>
    <w:rsid w:val="0004396B"/>
    <w:rsid w:val="00045583"/>
    <w:rsid w:val="00050334"/>
    <w:rsid w:val="00050CEC"/>
    <w:rsid w:val="00050E1E"/>
    <w:rsid w:val="00051783"/>
    <w:rsid w:val="0005259C"/>
    <w:rsid w:val="000526CC"/>
    <w:rsid w:val="000527F2"/>
    <w:rsid w:val="00054CC2"/>
    <w:rsid w:val="00061293"/>
    <w:rsid w:val="00061A16"/>
    <w:rsid w:val="00062385"/>
    <w:rsid w:val="0006265C"/>
    <w:rsid w:val="00062804"/>
    <w:rsid w:val="0006291C"/>
    <w:rsid w:val="00063B2F"/>
    <w:rsid w:val="00063D13"/>
    <w:rsid w:val="0007140A"/>
    <w:rsid w:val="0007219C"/>
    <w:rsid w:val="00072D93"/>
    <w:rsid w:val="00073391"/>
    <w:rsid w:val="00075891"/>
    <w:rsid w:val="00075E85"/>
    <w:rsid w:val="00076100"/>
    <w:rsid w:val="00076870"/>
    <w:rsid w:val="00077B39"/>
    <w:rsid w:val="000833DD"/>
    <w:rsid w:val="00083E4F"/>
    <w:rsid w:val="00083F84"/>
    <w:rsid w:val="00086518"/>
    <w:rsid w:val="00086919"/>
    <w:rsid w:val="00091043"/>
    <w:rsid w:val="0009207E"/>
    <w:rsid w:val="0009253D"/>
    <w:rsid w:val="00097607"/>
    <w:rsid w:val="000B0A93"/>
    <w:rsid w:val="000B1A60"/>
    <w:rsid w:val="000B1B74"/>
    <w:rsid w:val="000B29A3"/>
    <w:rsid w:val="000B5215"/>
    <w:rsid w:val="000B5231"/>
    <w:rsid w:val="000C4A41"/>
    <w:rsid w:val="000C5686"/>
    <w:rsid w:val="000C7C9A"/>
    <w:rsid w:val="000D0306"/>
    <w:rsid w:val="000D21D5"/>
    <w:rsid w:val="000D2C0D"/>
    <w:rsid w:val="000D2EA8"/>
    <w:rsid w:val="000D3B4C"/>
    <w:rsid w:val="000D3F50"/>
    <w:rsid w:val="000D4E22"/>
    <w:rsid w:val="000D595B"/>
    <w:rsid w:val="000D7442"/>
    <w:rsid w:val="000D7B1B"/>
    <w:rsid w:val="000D7C1E"/>
    <w:rsid w:val="000E058B"/>
    <w:rsid w:val="000E3114"/>
    <w:rsid w:val="000E36A3"/>
    <w:rsid w:val="000E4077"/>
    <w:rsid w:val="000F0644"/>
    <w:rsid w:val="000F17C5"/>
    <w:rsid w:val="000F5C9C"/>
    <w:rsid w:val="000F616B"/>
    <w:rsid w:val="000F6241"/>
    <w:rsid w:val="000F625B"/>
    <w:rsid w:val="001016B1"/>
    <w:rsid w:val="001028EA"/>
    <w:rsid w:val="00103010"/>
    <w:rsid w:val="00111EE2"/>
    <w:rsid w:val="00113591"/>
    <w:rsid w:val="00113953"/>
    <w:rsid w:val="00115FE9"/>
    <w:rsid w:val="00117DBD"/>
    <w:rsid w:val="00121296"/>
    <w:rsid w:val="001212E4"/>
    <w:rsid w:val="00122ACE"/>
    <w:rsid w:val="00126624"/>
    <w:rsid w:val="00126FD7"/>
    <w:rsid w:val="00132275"/>
    <w:rsid w:val="00140C82"/>
    <w:rsid w:val="00142EAC"/>
    <w:rsid w:val="00143030"/>
    <w:rsid w:val="00143BF3"/>
    <w:rsid w:val="00147D1C"/>
    <w:rsid w:val="00152FE1"/>
    <w:rsid w:val="001556BD"/>
    <w:rsid w:val="001559AC"/>
    <w:rsid w:val="00174451"/>
    <w:rsid w:val="001775AD"/>
    <w:rsid w:val="00181AD7"/>
    <w:rsid w:val="001822EC"/>
    <w:rsid w:val="001873F2"/>
    <w:rsid w:val="001908AD"/>
    <w:rsid w:val="00191673"/>
    <w:rsid w:val="00191BE7"/>
    <w:rsid w:val="00191E47"/>
    <w:rsid w:val="00195677"/>
    <w:rsid w:val="00195E07"/>
    <w:rsid w:val="00195F85"/>
    <w:rsid w:val="00195FFD"/>
    <w:rsid w:val="00196840"/>
    <w:rsid w:val="001A408C"/>
    <w:rsid w:val="001A4CBA"/>
    <w:rsid w:val="001A52BA"/>
    <w:rsid w:val="001A59F2"/>
    <w:rsid w:val="001B1A1A"/>
    <w:rsid w:val="001B3FAF"/>
    <w:rsid w:val="001B6910"/>
    <w:rsid w:val="001C04E7"/>
    <w:rsid w:val="001C17E1"/>
    <w:rsid w:val="001C2CB1"/>
    <w:rsid w:val="001C3B52"/>
    <w:rsid w:val="001C3F44"/>
    <w:rsid w:val="001D05B2"/>
    <w:rsid w:val="001D0837"/>
    <w:rsid w:val="001D2DB6"/>
    <w:rsid w:val="001D3480"/>
    <w:rsid w:val="001D4EE1"/>
    <w:rsid w:val="001D5F60"/>
    <w:rsid w:val="001D6F09"/>
    <w:rsid w:val="001E07B1"/>
    <w:rsid w:val="001E313B"/>
    <w:rsid w:val="001E336A"/>
    <w:rsid w:val="001E3D07"/>
    <w:rsid w:val="001E51CE"/>
    <w:rsid w:val="001E70AE"/>
    <w:rsid w:val="001E78CE"/>
    <w:rsid w:val="001F45C7"/>
    <w:rsid w:val="001F5757"/>
    <w:rsid w:val="001F6582"/>
    <w:rsid w:val="001F6701"/>
    <w:rsid w:val="00200BEE"/>
    <w:rsid w:val="00210046"/>
    <w:rsid w:val="002132D9"/>
    <w:rsid w:val="00214E74"/>
    <w:rsid w:val="00217EA3"/>
    <w:rsid w:val="002201D1"/>
    <w:rsid w:val="0022397B"/>
    <w:rsid w:val="00230017"/>
    <w:rsid w:val="0023071F"/>
    <w:rsid w:val="0023140A"/>
    <w:rsid w:val="00232B2A"/>
    <w:rsid w:val="0023481B"/>
    <w:rsid w:val="00236628"/>
    <w:rsid w:val="0024199B"/>
    <w:rsid w:val="002424FE"/>
    <w:rsid w:val="002513AC"/>
    <w:rsid w:val="00252040"/>
    <w:rsid w:val="00254778"/>
    <w:rsid w:val="00255796"/>
    <w:rsid w:val="00255959"/>
    <w:rsid w:val="00263D65"/>
    <w:rsid w:val="0027017D"/>
    <w:rsid w:val="00273A3E"/>
    <w:rsid w:val="002740B0"/>
    <w:rsid w:val="00274959"/>
    <w:rsid w:val="002804A7"/>
    <w:rsid w:val="00280D84"/>
    <w:rsid w:val="00282350"/>
    <w:rsid w:val="00284D91"/>
    <w:rsid w:val="00292012"/>
    <w:rsid w:val="00292FA5"/>
    <w:rsid w:val="0029584F"/>
    <w:rsid w:val="002965A0"/>
    <w:rsid w:val="002A07F9"/>
    <w:rsid w:val="002A08A5"/>
    <w:rsid w:val="002A17AD"/>
    <w:rsid w:val="002A3178"/>
    <w:rsid w:val="002A3300"/>
    <w:rsid w:val="002A48C8"/>
    <w:rsid w:val="002A4A8E"/>
    <w:rsid w:val="002B4542"/>
    <w:rsid w:val="002B67BE"/>
    <w:rsid w:val="002B6A92"/>
    <w:rsid w:val="002C4306"/>
    <w:rsid w:val="002C4892"/>
    <w:rsid w:val="002C4C49"/>
    <w:rsid w:val="002C68D1"/>
    <w:rsid w:val="002D095B"/>
    <w:rsid w:val="002E0972"/>
    <w:rsid w:val="002E10D5"/>
    <w:rsid w:val="002E1843"/>
    <w:rsid w:val="002E240E"/>
    <w:rsid w:val="002E70CD"/>
    <w:rsid w:val="002F1600"/>
    <w:rsid w:val="002F1F3B"/>
    <w:rsid w:val="002F2C02"/>
    <w:rsid w:val="002F5A70"/>
    <w:rsid w:val="002F6EEA"/>
    <w:rsid w:val="003005FF"/>
    <w:rsid w:val="00300856"/>
    <w:rsid w:val="00302716"/>
    <w:rsid w:val="00303877"/>
    <w:rsid w:val="003038F1"/>
    <w:rsid w:val="00307EBD"/>
    <w:rsid w:val="00312678"/>
    <w:rsid w:val="00313AEA"/>
    <w:rsid w:val="00317406"/>
    <w:rsid w:val="0031742D"/>
    <w:rsid w:val="0032214F"/>
    <w:rsid w:val="00322B66"/>
    <w:rsid w:val="00324278"/>
    <w:rsid w:val="00324C31"/>
    <w:rsid w:val="00327484"/>
    <w:rsid w:val="003344A5"/>
    <w:rsid w:val="00335181"/>
    <w:rsid w:val="00340AD1"/>
    <w:rsid w:val="00341323"/>
    <w:rsid w:val="0034350A"/>
    <w:rsid w:val="00343B7F"/>
    <w:rsid w:val="00344630"/>
    <w:rsid w:val="00344D7B"/>
    <w:rsid w:val="00346357"/>
    <w:rsid w:val="00350644"/>
    <w:rsid w:val="00352BED"/>
    <w:rsid w:val="0035401A"/>
    <w:rsid w:val="00360B58"/>
    <w:rsid w:val="00360E91"/>
    <w:rsid w:val="00361BF4"/>
    <w:rsid w:val="003634BE"/>
    <w:rsid w:val="00366018"/>
    <w:rsid w:val="00366BBB"/>
    <w:rsid w:val="003709FB"/>
    <w:rsid w:val="00372E79"/>
    <w:rsid w:val="00374BA1"/>
    <w:rsid w:val="00374F64"/>
    <w:rsid w:val="00380EF3"/>
    <w:rsid w:val="00380F8C"/>
    <w:rsid w:val="003822F1"/>
    <w:rsid w:val="00384A29"/>
    <w:rsid w:val="003854D2"/>
    <w:rsid w:val="0039177D"/>
    <w:rsid w:val="00393225"/>
    <w:rsid w:val="003945BF"/>
    <w:rsid w:val="00397B0B"/>
    <w:rsid w:val="00397C71"/>
    <w:rsid w:val="003A1BFB"/>
    <w:rsid w:val="003A7341"/>
    <w:rsid w:val="003B0761"/>
    <w:rsid w:val="003B1075"/>
    <w:rsid w:val="003B57F3"/>
    <w:rsid w:val="003B59E3"/>
    <w:rsid w:val="003B6716"/>
    <w:rsid w:val="003B74F2"/>
    <w:rsid w:val="003C6EB5"/>
    <w:rsid w:val="003C7D39"/>
    <w:rsid w:val="003C7F23"/>
    <w:rsid w:val="003D293F"/>
    <w:rsid w:val="003D419C"/>
    <w:rsid w:val="003D6F2D"/>
    <w:rsid w:val="003D7D6E"/>
    <w:rsid w:val="003E2393"/>
    <w:rsid w:val="003E49A6"/>
    <w:rsid w:val="003E70D9"/>
    <w:rsid w:val="003F1661"/>
    <w:rsid w:val="003F21F9"/>
    <w:rsid w:val="003F3C49"/>
    <w:rsid w:val="003F442C"/>
    <w:rsid w:val="003F6957"/>
    <w:rsid w:val="0040225C"/>
    <w:rsid w:val="0040461C"/>
    <w:rsid w:val="00404EF7"/>
    <w:rsid w:val="004050CE"/>
    <w:rsid w:val="00407608"/>
    <w:rsid w:val="00407A3A"/>
    <w:rsid w:val="004110D0"/>
    <w:rsid w:val="00412B26"/>
    <w:rsid w:val="0041310A"/>
    <w:rsid w:val="0041529E"/>
    <w:rsid w:val="0041704B"/>
    <w:rsid w:val="004220A7"/>
    <w:rsid w:val="00422DAF"/>
    <w:rsid w:val="004232A1"/>
    <w:rsid w:val="00425BB4"/>
    <w:rsid w:val="00425ECF"/>
    <w:rsid w:val="00430A75"/>
    <w:rsid w:val="00430A87"/>
    <w:rsid w:val="00434BB2"/>
    <w:rsid w:val="004401CD"/>
    <w:rsid w:val="004407D0"/>
    <w:rsid w:val="004417A0"/>
    <w:rsid w:val="004419AB"/>
    <w:rsid w:val="00444837"/>
    <w:rsid w:val="004512D8"/>
    <w:rsid w:val="00452503"/>
    <w:rsid w:val="0045255F"/>
    <w:rsid w:val="00456F36"/>
    <w:rsid w:val="004604EC"/>
    <w:rsid w:val="00462036"/>
    <w:rsid w:val="00465208"/>
    <w:rsid w:val="004668C9"/>
    <w:rsid w:val="0047265A"/>
    <w:rsid w:val="00473469"/>
    <w:rsid w:val="004766D4"/>
    <w:rsid w:val="00477D90"/>
    <w:rsid w:val="004806FC"/>
    <w:rsid w:val="0048218B"/>
    <w:rsid w:val="004845D3"/>
    <w:rsid w:val="0048792D"/>
    <w:rsid w:val="0049600E"/>
    <w:rsid w:val="004A1A28"/>
    <w:rsid w:val="004A2310"/>
    <w:rsid w:val="004A3934"/>
    <w:rsid w:val="004A52B0"/>
    <w:rsid w:val="004B1148"/>
    <w:rsid w:val="004B1D37"/>
    <w:rsid w:val="004B2B07"/>
    <w:rsid w:val="004B729B"/>
    <w:rsid w:val="004C03E9"/>
    <w:rsid w:val="004C17D3"/>
    <w:rsid w:val="004D106D"/>
    <w:rsid w:val="004D331D"/>
    <w:rsid w:val="004D3723"/>
    <w:rsid w:val="004D4E06"/>
    <w:rsid w:val="004D4F8E"/>
    <w:rsid w:val="004D51B2"/>
    <w:rsid w:val="004F3001"/>
    <w:rsid w:val="004F45FA"/>
    <w:rsid w:val="004F465F"/>
    <w:rsid w:val="004F5D55"/>
    <w:rsid w:val="004F626C"/>
    <w:rsid w:val="004F7D2B"/>
    <w:rsid w:val="00501E4C"/>
    <w:rsid w:val="0050653C"/>
    <w:rsid w:val="005102FF"/>
    <w:rsid w:val="0051148F"/>
    <w:rsid w:val="00512241"/>
    <w:rsid w:val="00522603"/>
    <w:rsid w:val="00522C6B"/>
    <w:rsid w:val="005259BC"/>
    <w:rsid w:val="0052659C"/>
    <w:rsid w:val="005268B5"/>
    <w:rsid w:val="005279F7"/>
    <w:rsid w:val="00527BBC"/>
    <w:rsid w:val="00527E82"/>
    <w:rsid w:val="00532637"/>
    <w:rsid w:val="00532FC2"/>
    <w:rsid w:val="00534479"/>
    <w:rsid w:val="005442A1"/>
    <w:rsid w:val="00545277"/>
    <w:rsid w:val="005459CD"/>
    <w:rsid w:val="0055027A"/>
    <w:rsid w:val="0055574B"/>
    <w:rsid w:val="00562141"/>
    <w:rsid w:val="0056244F"/>
    <w:rsid w:val="00563A39"/>
    <w:rsid w:val="0056527A"/>
    <w:rsid w:val="00565990"/>
    <w:rsid w:val="00565BEB"/>
    <w:rsid w:val="005660D7"/>
    <w:rsid w:val="00570E83"/>
    <w:rsid w:val="00573DCB"/>
    <w:rsid w:val="0057538A"/>
    <w:rsid w:val="00577859"/>
    <w:rsid w:val="00580006"/>
    <w:rsid w:val="00580E68"/>
    <w:rsid w:val="00585770"/>
    <w:rsid w:val="00587211"/>
    <w:rsid w:val="0059126C"/>
    <w:rsid w:val="00594B1E"/>
    <w:rsid w:val="005972E0"/>
    <w:rsid w:val="005A7E5B"/>
    <w:rsid w:val="005B1A06"/>
    <w:rsid w:val="005B6205"/>
    <w:rsid w:val="005B6696"/>
    <w:rsid w:val="005C2148"/>
    <w:rsid w:val="005C4F6D"/>
    <w:rsid w:val="005F5815"/>
    <w:rsid w:val="005F6121"/>
    <w:rsid w:val="005F6BEF"/>
    <w:rsid w:val="005F7F68"/>
    <w:rsid w:val="006001BF"/>
    <w:rsid w:val="00606160"/>
    <w:rsid w:val="00611197"/>
    <w:rsid w:val="00611C36"/>
    <w:rsid w:val="00612157"/>
    <w:rsid w:val="006138E8"/>
    <w:rsid w:val="00621139"/>
    <w:rsid w:val="00622679"/>
    <w:rsid w:val="00623BE7"/>
    <w:rsid w:val="00625D76"/>
    <w:rsid w:val="00633D9D"/>
    <w:rsid w:val="0063599C"/>
    <w:rsid w:val="00635F92"/>
    <w:rsid w:val="00636443"/>
    <w:rsid w:val="00642E37"/>
    <w:rsid w:val="00643E67"/>
    <w:rsid w:val="00655A58"/>
    <w:rsid w:val="00655A90"/>
    <w:rsid w:val="00657BDE"/>
    <w:rsid w:val="00660DB6"/>
    <w:rsid w:val="00661C03"/>
    <w:rsid w:val="00663075"/>
    <w:rsid w:val="00664D85"/>
    <w:rsid w:val="006656B4"/>
    <w:rsid w:val="006679E9"/>
    <w:rsid w:val="00672311"/>
    <w:rsid w:val="00676F78"/>
    <w:rsid w:val="006829BC"/>
    <w:rsid w:val="006829FD"/>
    <w:rsid w:val="00683AE2"/>
    <w:rsid w:val="006843A6"/>
    <w:rsid w:val="00685FF9"/>
    <w:rsid w:val="00690BA3"/>
    <w:rsid w:val="00691C40"/>
    <w:rsid w:val="006A14CE"/>
    <w:rsid w:val="006A278D"/>
    <w:rsid w:val="006A5A7D"/>
    <w:rsid w:val="006B2DF2"/>
    <w:rsid w:val="006B2F6A"/>
    <w:rsid w:val="006C4E2F"/>
    <w:rsid w:val="006C5C55"/>
    <w:rsid w:val="006C5D5D"/>
    <w:rsid w:val="006C7D83"/>
    <w:rsid w:val="006E36D0"/>
    <w:rsid w:val="006E387A"/>
    <w:rsid w:val="006E3F5C"/>
    <w:rsid w:val="006E4AC2"/>
    <w:rsid w:val="006E507D"/>
    <w:rsid w:val="006E5AE0"/>
    <w:rsid w:val="006E5D27"/>
    <w:rsid w:val="006E62FE"/>
    <w:rsid w:val="006E7FBA"/>
    <w:rsid w:val="006F7E60"/>
    <w:rsid w:val="007001E5"/>
    <w:rsid w:val="0070493A"/>
    <w:rsid w:val="00705085"/>
    <w:rsid w:val="00713A3E"/>
    <w:rsid w:val="00713BB0"/>
    <w:rsid w:val="00714BE2"/>
    <w:rsid w:val="00716309"/>
    <w:rsid w:val="00720E59"/>
    <w:rsid w:val="00733CDD"/>
    <w:rsid w:val="00736503"/>
    <w:rsid w:val="00740731"/>
    <w:rsid w:val="00754A7B"/>
    <w:rsid w:val="0075533B"/>
    <w:rsid w:val="00757540"/>
    <w:rsid w:val="007579BB"/>
    <w:rsid w:val="007619A6"/>
    <w:rsid w:val="00763175"/>
    <w:rsid w:val="00764061"/>
    <w:rsid w:val="0076429B"/>
    <w:rsid w:val="00764A2D"/>
    <w:rsid w:val="00765D3C"/>
    <w:rsid w:val="00767B93"/>
    <w:rsid w:val="0077065A"/>
    <w:rsid w:val="00775CFC"/>
    <w:rsid w:val="007764A9"/>
    <w:rsid w:val="00777E53"/>
    <w:rsid w:val="00782B43"/>
    <w:rsid w:val="00782B6E"/>
    <w:rsid w:val="00782DB1"/>
    <w:rsid w:val="007837E4"/>
    <w:rsid w:val="00786168"/>
    <w:rsid w:val="00787BAB"/>
    <w:rsid w:val="007922A3"/>
    <w:rsid w:val="00794E28"/>
    <w:rsid w:val="007952E6"/>
    <w:rsid w:val="0079660F"/>
    <w:rsid w:val="007969A5"/>
    <w:rsid w:val="00797B9C"/>
    <w:rsid w:val="007A03FE"/>
    <w:rsid w:val="007A31DC"/>
    <w:rsid w:val="007A3345"/>
    <w:rsid w:val="007A3584"/>
    <w:rsid w:val="007A4CED"/>
    <w:rsid w:val="007B20A2"/>
    <w:rsid w:val="007B2578"/>
    <w:rsid w:val="007B2B8A"/>
    <w:rsid w:val="007B430F"/>
    <w:rsid w:val="007B7AC4"/>
    <w:rsid w:val="007C67D7"/>
    <w:rsid w:val="007C713E"/>
    <w:rsid w:val="007D0632"/>
    <w:rsid w:val="007D0FF4"/>
    <w:rsid w:val="007D20C7"/>
    <w:rsid w:val="007D2E9E"/>
    <w:rsid w:val="007D4F87"/>
    <w:rsid w:val="007D6994"/>
    <w:rsid w:val="007D76D2"/>
    <w:rsid w:val="007E0CC3"/>
    <w:rsid w:val="007E148D"/>
    <w:rsid w:val="007E400B"/>
    <w:rsid w:val="007E4C00"/>
    <w:rsid w:val="007E74F3"/>
    <w:rsid w:val="007F008E"/>
    <w:rsid w:val="007F00E7"/>
    <w:rsid w:val="007F665C"/>
    <w:rsid w:val="007F698A"/>
    <w:rsid w:val="0080312A"/>
    <w:rsid w:val="0080351F"/>
    <w:rsid w:val="008035FA"/>
    <w:rsid w:val="0080502E"/>
    <w:rsid w:val="0080764E"/>
    <w:rsid w:val="00807A4A"/>
    <w:rsid w:val="008101E6"/>
    <w:rsid w:val="0081031D"/>
    <w:rsid w:val="00814985"/>
    <w:rsid w:val="00815B6B"/>
    <w:rsid w:val="00815CC5"/>
    <w:rsid w:val="008161F6"/>
    <w:rsid w:val="00816705"/>
    <w:rsid w:val="00817F77"/>
    <w:rsid w:val="0082031C"/>
    <w:rsid w:val="008214EE"/>
    <w:rsid w:val="00822628"/>
    <w:rsid w:val="00830B72"/>
    <w:rsid w:val="00831B88"/>
    <w:rsid w:val="008320DB"/>
    <w:rsid w:val="00835296"/>
    <w:rsid w:val="00842FA7"/>
    <w:rsid w:val="00843249"/>
    <w:rsid w:val="008442D7"/>
    <w:rsid w:val="00846C60"/>
    <w:rsid w:val="00846E9E"/>
    <w:rsid w:val="00847916"/>
    <w:rsid w:val="0085214E"/>
    <w:rsid w:val="00852407"/>
    <w:rsid w:val="00852B89"/>
    <w:rsid w:val="00857834"/>
    <w:rsid w:val="00857A07"/>
    <w:rsid w:val="008626A1"/>
    <w:rsid w:val="00862D2F"/>
    <w:rsid w:val="0086606F"/>
    <w:rsid w:val="00871A29"/>
    <w:rsid w:val="00882F6B"/>
    <w:rsid w:val="008848CD"/>
    <w:rsid w:val="008865C9"/>
    <w:rsid w:val="008913B8"/>
    <w:rsid w:val="00895E0F"/>
    <w:rsid w:val="00896BA6"/>
    <w:rsid w:val="00896D36"/>
    <w:rsid w:val="00896E32"/>
    <w:rsid w:val="008A01F6"/>
    <w:rsid w:val="008A1175"/>
    <w:rsid w:val="008A17B0"/>
    <w:rsid w:val="008A227D"/>
    <w:rsid w:val="008A2A84"/>
    <w:rsid w:val="008A3677"/>
    <w:rsid w:val="008A3CE3"/>
    <w:rsid w:val="008A3E29"/>
    <w:rsid w:val="008A4BDD"/>
    <w:rsid w:val="008A5B7A"/>
    <w:rsid w:val="008B2FFA"/>
    <w:rsid w:val="008B5139"/>
    <w:rsid w:val="008B5A0C"/>
    <w:rsid w:val="008B67D2"/>
    <w:rsid w:val="008B6A88"/>
    <w:rsid w:val="008B7156"/>
    <w:rsid w:val="008C00E6"/>
    <w:rsid w:val="008C2010"/>
    <w:rsid w:val="008C23A8"/>
    <w:rsid w:val="008C7E3B"/>
    <w:rsid w:val="008D60D0"/>
    <w:rsid w:val="008E12C5"/>
    <w:rsid w:val="008E1E66"/>
    <w:rsid w:val="008E5B54"/>
    <w:rsid w:val="008E61AC"/>
    <w:rsid w:val="008E78A6"/>
    <w:rsid w:val="008F054B"/>
    <w:rsid w:val="008F18AE"/>
    <w:rsid w:val="008F4324"/>
    <w:rsid w:val="008F48E1"/>
    <w:rsid w:val="008F63D6"/>
    <w:rsid w:val="00900C0D"/>
    <w:rsid w:val="00902783"/>
    <w:rsid w:val="00904290"/>
    <w:rsid w:val="00906153"/>
    <w:rsid w:val="009061E3"/>
    <w:rsid w:val="00906DD1"/>
    <w:rsid w:val="00910A16"/>
    <w:rsid w:val="009148B0"/>
    <w:rsid w:val="00914F99"/>
    <w:rsid w:val="00921CFA"/>
    <w:rsid w:val="0092532C"/>
    <w:rsid w:val="00925665"/>
    <w:rsid w:val="00925D5A"/>
    <w:rsid w:val="0092639B"/>
    <w:rsid w:val="0093059F"/>
    <w:rsid w:val="00935C2B"/>
    <w:rsid w:val="009366B0"/>
    <w:rsid w:val="009405BB"/>
    <w:rsid w:val="00941EB7"/>
    <w:rsid w:val="00942F3F"/>
    <w:rsid w:val="00943622"/>
    <w:rsid w:val="00944ECB"/>
    <w:rsid w:val="00950403"/>
    <w:rsid w:val="00950858"/>
    <w:rsid w:val="00951E8E"/>
    <w:rsid w:val="00952980"/>
    <w:rsid w:val="00952F7F"/>
    <w:rsid w:val="00954BE9"/>
    <w:rsid w:val="0095561F"/>
    <w:rsid w:val="00957835"/>
    <w:rsid w:val="009579DC"/>
    <w:rsid w:val="00957B9F"/>
    <w:rsid w:val="00957DAA"/>
    <w:rsid w:val="00961975"/>
    <w:rsid w:val="00961FB3"/>
    <w:rsid w:val="0097124A"/>
    <w:rsid w:val="009716E9"/>
    <w:rsid w:val="00971A34"/>
    <w:rsid w:val="00977184"/>
    <w:rsid w:val="00977835"/>
    <w:rsid w:val="009813F0"/>
    <w:rsid w:val="009849AC"/>
    <w:rsid w:val="00984FC9"/>
    <w:rsid w:val="00986720"/>
    <w:rsid w:val="009877E6"/>
    <w:rsid w:val="00987916"/>
    <w:rsid w:val="00991AB8"/>
    <w:rsid w:val="00991B02"/>
    <w:rsid w:val="00992647"/>
    <w:rsid w:val="0099332A"/>
    <w:rsid w:val="0099458D"/>
    <w:rsid w:val="00994D98"/>
    <w:rsid w:val="00995280"/>
    <w:rsid w:val="00995F0C"/>
    <w:rsid w:val="009976D7"/>
    <w:rsid w:val="009A10D7"/>
    <w:rsid w:val="009A11A1"/>
    <w:rsid w:val="009A156D"/>
    <w:rsid w:val="009A2176"/>
    <w:rsid w:val="009A38EB"/>
    <w:rsid w:val="009A7112"/>
    <w:rsid w:val="009A7414"/>
    <w:rsid w:val="009A7E26"/>
    <w:rsid w:val="009B5759"/>
    <w:rsid w:val="009B59CA"/>
    <w:rsid w:val="009C4DD2"/>
    <w:rsid w:val="009C5CB0"/>
    <w:rsid w:val="009D0A5C"/>
    <w:rsid w:val="009D2BB3"/>
    <w:rsid w:val="009D4CA5"/>
    <w:rsid w:val="009D7139"/>
    <w:rsid w:val="009E1DFE"/>
    <w:rsid w:val="009E2B1B"/>
    <w:rsid w:val="009E3C8D"/>
    <w:rsid w:val="009E44A8"/>
    <w:rsid w:val="009E4768"/>
    <w:rsid w:val="009E707E"/>
    <w:rsid w:val="009F1179"/>
    <w:rsid w:val="009F5D64"/>
    <w:rsid w:val="009F64D4"/>
    <w:rsid w:val="00A00FD0"/>
    <w:rsid w:val="00A0267E"/>
    <w:rsid w:val="00A02708"/>
    <w:rsid w:val="00A02854"/>
    <w:rsid w:val="00A028BB"/>
    <w:rsid w:val="00A03043"/>
    <w:rsid w:val="00A0590E"/>
    <w:rsid w:val="00A0600F"/>
    <w:rsid w:val="00A13F7E"/>
    <w:rsid w:val="00A20ADF"/>
    <w:rsid w:val="00A21D43"/>
    <w:rsid w:val="00A24295"/>
    <w:rsid w:val="00A26A42"/>
    <w:rsid w:val="00A26F60"/>
    <w:rsid w:val="00A277C1"/>
    <w:rsid w:val="00A3209F"/>
    <w:rsid w:val="00A3399D"/>
    <w:rsid w:val="00A364A8"/>
    <w:rsid w:val="00A364B7"/>
    <w:rsid w:val="00A3788A"/>
    <w:rsid w:val="00A413A8"/>
    <w:rsid w:val="00A41FD9"/>
    <w:rsid w:val="00A46200"/>
    <w:rsid w:val="00A46C89"/>
    <w:rsid w:val="00A4769A"/>
    <w:rsid w:val="00A54D29"/>
    <w:rsid w:val="00A60524"/>
    <w:rsid w:val="00A61A7F"/>
    <w:rsid w:val="00A66E9F"/>
    <w:rsid w:val="00A73F03"/>
    <w:rsid w:val="00A83426"/>
    <w:rsid w:val="00A912FF"/>
    <w:rsid w:val="00A928CD"/>
    <w:rsid w:val="00A94C31"/>
    <w:rsid w:val="00A961F2"/>
    <w:rsid w:val="00A96F6A"/>
    <w:rsid w:val="00AA02A0"/>
    <w:rsid w:val="00AA1D39"/>
    <w:rsid w:val="00AA27F3"/>
    <w:rsid w:val="00AA50CE"/>
    <w:rsid w:val="00AA52C3"/>
    <w:rsid w:val="00AA55A1"/>
    <w:rsid w:val="00AA5EF9"/>
    <w:rsid w:val="00AA68F3"/>
    <w:rsid w:val="00AA7A72"/>
    <w:rsid w:val="00AB06D8"/>
    <w:rsid w:val="00AB41DD"/>
    <w:rsid w:val="00AB4824"/>
    <w:rsid w:val="00AB7FBC"/>
    <w:rsid w:val="00AC05A3"/>
    <w:rsid w:val="00AC146D"/>
    <w:rsid w:val="00AC1569"/>
    <w:rsid w:val="00AC175C"/>
    <w:rsid w:val="00AC31BC"/>
    <w:rsid w:val="00AC3310"/>
    <w:rsid w:val="00AC36B4"/>
    <w:rsid w:val="00AC4782"/>
    <w:rsid w:val="00AC5626"/>
    <w:rsid w:val="00AC6449"/>
    <w:rsid w:val="00AD0005"/>
    <w:rsid w:val="00AD1C57"/>
    <w:rsid w:val="00AD23AA"/>
    <w:rsid w:val="00AD27EA"/>
    <w:rsid w:val="00AD2B4D"/>
    <w:rsid w:val="00AD2BFD"/>
    <w:rsid w:val="00AE022A"/>
    <w:rsid w:val="00AE2819"/>
    <w:rsid w:val="00AE2DAD"/>
    <w:rsid w:val="00AE33A2"/>
    <w:rsid w:val="00AE4451"/>
    <w:rsid w:val="00AE4C0E"/>
    <w:rsid w:val="00AE7DBF"/>
    <w:rsid w:val="00AF0A47"/>
    <w:rsid w:val="00AF0D4A"/>
    <w:rsid w:val="00AF217F"/>
    <w:rsid w:val="00AF2B5E"/>
    <w:rsid w:val="00AF34E3"/>
    <w:rsid w:val="00AF7A3B"/>
    <w:rsid w:val="00B01BE9"/>
    <w:rsid w:val="00B046D7"/>
    <w:rsid w:val="00B10B97"/>
    <w:rsid w:val="00B133BF"/>
    <w:rsid w:val="00B14995"/>
    <w:rsid w:val="00B164E2"/>
    <w:rsid w:val="00B1762B"/>
    <w:rsid w:val="00B17A11"/>
    <w:rsid w:val="00B204B7"/>
    <w:rsid w:val="00B22E4B"/>
    <w:rsid w:val="00B22FDD"/>
    <w:rsid w:val="00B23C5A"/>
    <w:rsid w:val="00B27ACC"/>
    <w:rsid w:val="00B3006E"/>
    <w:rsid w:val="00B31F70"/>
    <w:rsid w:val="00B3213E"/>
    <w:rsid w:val="00B33C27"/>
    <w:rsid w:val="00B33D90"/>
    <w:rsid w:val="00B34D7B"/>
    <w:rsid w:val="00B35A83"/>
    <w:rsid w:val="00B3690F"/>
    <w:rsid w:val="00B36DBA"/>
    <w:rsid w:val="00B376E4"/>
    <w:rsid w:val="00B43277"/>
    <w:rsid w:val="00B4564E"/>
    <w:rsid w:val="00B461F2"/>
    <w:rsid w:val="00B46226"/>
    <w:rsid w:val="00B50F7C"/>
    <w:rsid w:val="00B567AB"/>
    <w:rsid w:val="00B61EEA"/>
    <w:rsid w:val="00B62C59"/>
    <w:rsid w:val="00B649CC"/>
    <w:rsid w:val="00B64F84"/>
    <w:rsid w:val="00B75CF1"/>
    <w:rsid w:val="00B83D43"/>
    <w:rsid w:val="00B85121"/>
    <w:rsid w:val="00B8529C"/>
    <w:rsid w:val="00B92221"/>
    <w:rsid w:val="00B930C8"/>
    <w:rsid w:val="00B951DD"/>
    <w:rsid w:val="00BA06A9"/>
    <w:rsid w:val="00BA3ABF"/>
    <w:rsid w:val="00BA5B40"/>
    <w:rsid w:val="00BA5D95"/>
    <w:rsid w:val="00BB738F"/>
    <w:rsid w:val="00BB78ED"/>
    <w:rsid w:val="00BB7F70"/>
    <w:rsid w:val="00BC1702"/>
    <w:rsid w:val="00BC2469"/>
    <w:rsid w:val="00BC5BB6"/>
    <w:rsid w:val="00BC714B"/>
    <w:rsid w:val="00BC7FF3"/>
    <w:rsid w:val="00BD017C"/>
    <w:rsid w:val="00BD102F"/>
    <w:rsid w:val="00BD2691"/>
    <w:rsid w:val="00BD43AB"/>
    <w:rsid w:val="00BD4748"/>
    <w:rsid w:val="00BD5133"/>
    <w:rsid w:val="00BD6BB8"/>
    <w:rsid w:val="00BE0AC0"/>
    <w:rsid w:val="00BE18AF"/>
    <w:rsid w:val="00BE2740"/>
    <w:rsid w:val="00BE2D86"/>
    <w:rsid w:val="00BE31B1"/>
    <w:rsid w:val="00BE7C5C"/>
    <w:rsid w:val="00BF2FF4"/>
    <w:rsid w:val="00BF6453"/>
    <w:rsid w:val="00BF6C23"/>
    <w:rsid w:val="00C01A52"/>
    <w:rsid w:val="00C048DA"/>
    <w:rsid w:val="00C057D7"/>
    <w:rsid w:val="00C10F9E"/>
    <w:rsid w:val="00C14E57"/>
    <w:rsid w:val="00C1766F"/>
    <w:rsid w:val="00C17B47"/>
    <w:rsid w:val="00C23252"/>
    <w:rsid w:val="00C257BE"/>
    <w:rsid w:val="00C2649A"/>
    <w:rsid w:val="00C305D5"/>
    <w:rsid w:val="00C30700"/>
    <w:rsid w:val="00C30BE8"/>
    <w:rsid w:val="00C33189"/>
    <w:rsid w:val="00C34FED"/>
    <w:rsid w:val="00C35525"/>
    <w:rsid w:val="00C3669A"/>
    <w:rsid w:val="00C37AE6"/>
    <w:rsid w:val="00C45FBB"/>
    <w:rsid w:val="00C53987"/>
    <w:rsid w:val="00C60A29"/>
    <w:rsid w:val="00C63CE3"/>
    <w:rsid w:val="00C67353"/>
    <w:rsid w:val="00C711C9"/>
    <w:rsid w:val="00C744F2"/>
    <w:rsid w:val="00C80B86"/>
    <w:rsid w:val="00C80D78"/>
    <w:rsid w:val="00C81FE0"/>
    <w:rsid w:val="00C83B51"/>
    <w:rsid w:val="00C842B8"/>
    <w:rsid w:val="00C93763"/>
    <w:rsid w:val="00CA31FA"/>
    <w:rsid w:val="00CA3E50"/>
    <w:rsid w:val="00CA6915"/>
    <w:rsid w:val="00CB022E"/>
    <w:rsid w:val="00CB180E"/>
    <w:rsid w:val="00CB5721"/>
    <w:rsid w:val="00CD1C6B"/>
    <w:rsid w:val="00CD2258"/>
    <w:rsid w:val="00CD4105"/>
    <w:rsid w:val="00CD4FD8"/>
    <w:rsid w:val="00CD53A0"/>
    <w:rsid w:val="00CD5930"/>
    <w:rsid w:val="00CE03E6"/>
    <w:rsid w:val="00CE1516"/>
    <w:rsid w:val="00CE226D"/>
    <w:rsid w:val="00CE3450"/>
    <w:rsid w:val="00CE4E65"/>
    <w:rsid w:val="00CE5B0E"/>
    <w:rsid w:val="00CE61FB"/>
    <w:rsid w:val="00CE6473"/>
    <w:rsid w:val="00CE65D0"/>
    <w:rsid w:val="00CF20D6"/>
    <w:rsid w:val="00CF2ECB"/>
    <w:rsid w:val="00CF52E9"/>
    <w:rsid w:val="00CF5654"/>
    <w:rsid w:val="00D01B52"/>
    <w:rsid w:val="00D03027"/>
    <w:rsid w:val="00D03795"/>
    <w:rsid w:val="00D03C57"/>
    <w:rsid w:val="00D04613"/>
    <w:rsid w:val="00D050EC"/>
    <w:rsid w:val="00D061CD"/>
    <w:rsid w:val="00D06A77"/>
    <w:rsid w:val="00D072EB"/>
    <w:rsid w:val="00D148AF"/>
    <w:rsid w:val="00D16C7D"/>
    <w:rsid w:val="00D1795B"/>
    <w:rsid w:val="00D17CAE"/>
    <w:rsid w:val="00D2341B"/>
    <w:rsid w:val="00D23A31"/>
    <w:rsid w:val="00D25987"/>
    <w:rsid w:val="00D259A5"/>
    <w:rsid w:val="00D33ECD"/>
    <w:rsid w:val="00D361C5"/>
    <w:rsid w:val="00D36F20"/>
    <w:rsid w:val="00D41612"/>
    <w:rsid w:val="00D44342"/>
    <w:rsid w:val="00D45F3A"/>
    <w:rsid w:val="00D502C7"/>
    <w:rsid w:val="00D50ECE"/>
    <w:rsid w:val="00D51C12"/>
    <w:rsid w:val="00D57283"/>
    <w:rsid w:val="00D610C4"/>
    <w:rsid w:val="00D63565"/>
    <w:rsid w:val="00D640EC"/>
    <w:rsid w:val="00D64F25"/>
    <w:rsid w:val="00D67E4C"/>
    <w:rsid w:val="00D756DE"/>
    <w:rsid w:val="00D760ED"/>
    <w:rsid w:val="00D802D5"/>
    <w:rsid w:val="00D8046E"/>
    <w:rsid w:val="00D83BE3"/>
    <w:rsid w:val="00D83EE2"/>
    <w:rsid w:val="00D91154"/>
    <w:rsid w:val="00D91EDC"/>
    <w:rsid w:val="00D9420A"/>
    <w:rsid w:val="00D948B5"/>
    <w:rsid w:val="00DA1C67"/>
    <w:rsid w:val="00DB0CB7"/>
    <w:rsid w:val="00DB19C8"/>
    <w:rsid w:val="00DB2AAB"/>
    <w:rsid w:val="00DB7DC2"/>
    <w:rsid w:val="00DC087C"/>
    <w:rsid w:val="00DC1E05"/>
    <w:rsid w:val="00DC6E12"/>
    <w:rsid w:val="00DD10FA"/>
    <w:rsid w:val="00DD1518"/>
    <w:rsid w:val="00DD1C7D"/>
    <w:rsid w:val="00DD328C"/>
    <w:rsid w:val="00DD613A"/>
    <w:rsid w:val="00DE31F1"/>
    <w:rsid w:val="00DE3381"/>
    <w:rsid w:val="00DE45F9"/>
    <w:rsid w:val="00DF0D33"/>
    <w:rsid w:val="00DF28D6"/>
    <w:rsid w:val="00DF38C1"/>
    <w:rsid w:val="00DF5964"/>
    <w:rsid w:val="00E00AE1"/>
    <w:rsid w:val="00E01B8B"/>
    <w:rsid w:val="00E02E63"/>
    <w:rsid w:val="00E04520"/>
    <w:rsid w:val="00E063CB"/>
    <w:rsid w:val="00E070D5"/>
    <w:rsid w:val="00E10437"/>
    <w:rsid w:val="00E110F0"/>
    <w:rsid w:val="00E14409"/>
    <w:rsid w:val="00E175C1"/>
    <w:rsid w:val="00E17D49"/>
    <w:rsid w:val="00E2062F"/>
    <w:rsid w:val="00E208C5"/>
    <w:rsid w:val="00E23575"/>
    <w:rsid w:val="00E2495C"/>
    <w:rsid w:val="00E2594B"/>
    <w:rsid w:val="00E25D2B"/>
    <w:rsid w:val="00E26637"/>
    <w:rsid w:val="00E302CB"/>
    <w:rsid w:val="00E309E2"/>
    <w:rsid w:val="00E323B1"/>
    <w:rsid w:val="00E33636"/>
    <w:rsid w:val="00E35FEC"/>
    <w:rsid w:val="00E376D5"/>
    <w:rsid w:val="00E3770A"/>
    <w:rsid w:val="00E37B9C"/>
    <w:rsid w:val="00E428AD"/>
    <w:rsid w:val="00E4314D"/>
    <w:rsid w:val="00E46BE8"/>
    <w:rsid w:val="00E51616"/>
    <w:rsid w:val="00E56543"/>
    <w:rsid w:val="00E576AD"/>
    <w:rsid w:val="00E576BC"/>
    <w:rsid w:val="00E60817"/>
    <w:rsid w:val="00E62895"/>
    <w:rsid w:val="00E65596"/>
    <w:rsid w:val="00E71643"/>
    <w:rsid w:val="00E716CF"/>
    <w:rsid w:val="00E75D9F"/>
    <w:rsid w:val="00E76F4F"/>
    <w:rsid w:val="00E83A23"/>
    <w:rsid w:val="00E842F5"/>
    <w:rsid w:val="00E8532A"/>
    <w:rsid w:val="00E866AD"/>
    <w:rsid w:val="00E93739"/>
    <w:rsid w:val="00E94FDA"/>
    <w:rsid w:val="00E95A83"/>
    <w:rsid w:val="00E96C56"/>
    <w:rsid w:val="00E973A2"/>
    <w:rsid w:val="00EA114C"/>
    <w:rsid w:val="00EA53C7"/>
    <w:rsid w:val="00EA7012"/>
    <w:rsid w:val="00EB0E42"/>
    <w:rsid w:val="00EB0FF6"/>
    <w:rsid w:val="00EB2837"/>
    <w:rsid w:val="00EB369E"/>
    <w:rsid w:val="00EB3EA5"/>
    <w:rsid w:val="00EB4C62"/>
    <w:rsid w:val="00EB555E"/>
    <w:rsid w:val="00EC2706"/>
    <w:rsid w:val="00EC36F4"/>
    <w:rsid w:val="00EC45DF"/>
    <w:rsid w:val="00EC7726"/>
    <w:rsid w:val="00ED0A0C"/>
    <w:rsid w:val="00ED14EE"/>
    <w:rsid w:val="00ED2D04"/>
    <w:rsid w:val="00ED39DF"/>
    <w:rsid w:val="00ED487E"/>
    <w:rsid w:val="00EE0EF7"/>
    <w:rsid w:val="00EE1514"/>
    <w:rsid w:val="00EE2556"/>
    <w:rsid w:val="00EE3E27"/>
    <w:rsid w:val="00EE46BF"/>
    <w:rsid w:val="00EE4808"/>
    <w:rsid w:val="00EF393D"/>
    <w:rsid w:val="00EF3A0D"/>
    <w:rsid w:val="00EF6089"/>
    <w:rsid w:val="00EF7DC9"/>
    <w:rsid w:val="00F04010"/>
    <w:rsid w:val="00F04BE7"/>
    <w:rsid w:val="00F074BB"/>
    <w:rsid w:val="00F1378C"/>
    <w:rsid w:val="00F14241"/>
    <w:rsid w:val="00F158FF"/>
    <w:rsid w:val="00F173C6"/>
    <w:rsid w:val="00F17AB9"/>
    <w:rsid w:val="00F22001"/>
    <w:rsid w:val="00F23039"/>
    <w:rsid w:val="00F263AC"/>
    <w:rsid w:val="00F27C95"/>
    <w:rsid w:val="00F27E53"/>
    <w:rsid w:val="00F312F3"/>
    <w:rsid w:val="00F33507"/>
    <w:rsid w:val="00F341B7"/>
    <w:rsid w:val="00F348D3"/>
    <w:rsid w:val="00F35356"/>
    <w:rsid w:val="00F36A7F"/>
    <w:rsid w:val="00F40299"/>
    <w:rsid w:val="00F4240E"/>
    <w:rsid w:val="00F439AB"/>
    <w:rsid w:val="00F57964"/>
    <w:rsid w:val="00F57D01"/>
    <w:rsid w:val="00F60150"/>
    <w:rsid w:val="00F63FFF"/>
    <w:rsid w:val="00F651EC"/>
    <w:rsid w:val="00F657F8"/>
    <w:rsid w:val="00F67CAC"/>
    <w:rsid w:val="00F70EFC"/>
    <w:rsid w:val="00F71BB5"/>
    <w:rsid w:val="00F74FA9"/>
    <w:rsid w:val="00F75024"/>
    <w:rsid w:val="00F8110D"/>
    <w:rsid w:val="00F8216F"/>
    <w:rsid w:val="00F846F9"/>
    <w:rsid w:val="00F854BC"/>
    <w:rsid w:val="00F874CC"/>
    <w:rsid w:val="00F96946"/>
    <w:rsid w:val="00F96C0C"/>
    <w:rsid w:val="00FA140A"/>
    <w:rsid w:val="00FA2FCF"/>
    <w:rsid w:val="00FA3E16"/>
    <w:rsid w:val="00FA49DD"/>
    <w:rsid w:val="00FA789F"/>
    <w:rsid w:val="00FB0F81"/>
    <w:rsid w:val="00FB4A1E"/>
    <w:rsid w:val="00FC1D52"/>
    <w:rsid w:val="00FC29CC"/>
    <w:rsid w:val="00FC39CE"/>
    <w:rsid w:val="00FC535B"/>
    <w:rsid w:val="00FC5E0B"/>
    <w:rsid w:val="00FD11B9"/>
    <w:rsid w:val="00FD5F63"/>
    <w:rsid w:val="00FE03D9"/>
    <w:rsid w:val="00FE200B"/>
    <w:rsid w:val="00FE4B54"/>
    <w:rsid w:val="00FE4FA3"/>
    <w:rsid w:val="00FE6F0A"/>
    <w:rsid w:val="00FE7017"/>
    <w:rsid w:val="00FF343E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968092-D002-43D5-AE03-DEC6236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07"/>
    <w:pPr>
      <w:spacing w:after="200"/>
      <w:ind w:left="0" w:firstLine="0"/>
      <w:jc w:val="left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705085"/>
    <w:pPr>
      <w:keepNext/>
      <w:numPr>
        <w:numId w:val="1"/>
      </w:numPr>
      <w:spacing w:line="240" w:lineRule="auto"/>
      <w:outlineLvl w:val="0"/>
    </w:pPr>
    <w:rPr>
      <w:rFonts w:eastAsia="Times New Roman" w:cs="Arial"/>
      <w:b/>
      <w:i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3480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3B7F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ind w:left="36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2D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D5F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D5F6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5F60"/>
  </w:style>
  <w:style w:type="paragraph" w:styleId="Pieddepage">
    <w:name w:val="footer"/>
    <w:basedOn w:val="Normal"/>
    <w:link w:val="PieddepageCar"/>
    <w:uiPriority w:val="99"/>
    <w:unhideWhenUsed/>
    <w:rsid w:val="001D5F6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60"/>
  </w:style>
  <w:style w:type="paragraph" w:styleId="Textedebulles">
    <w:name w:val="Balloon Text"/>
    <w:basedOn w:val="Normal"/>
    <w:link w:val="TextedebullesCar"/>
    <w:uiPriority w:val="99"/>
    <w:semiHidden/>
    <w:unhideWhenUsed/>
    <w:rsid w:val="001D5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F6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5F0C"/>
    <w:rPr>
      <w:color w:val="5F5F5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1A2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1A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A1A28"/>
    <w:rPr>
      <w:vertAlign w:val="superscript"/>
    </w:rPr>
  </w:style>
  <w:style w:type="character" w:customStyle="1" w:styleId="Titre1Car">
    <w:name w:val="Titre 1 Car"/>
    <w:basedOn w:val="Policepardfaut"/>
    <w:link w:val="Titre1"/>
    <w:rsid w:val="00705085"/>
    <w:rPr>
      <w:rFonts w:ascii="Arial" w:eastAsia="Times New Roman" w:hAnsi="Arial" w:cs="Arial"/>
      <w:b/>
      <w:i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93225"/>
    <w:pPr>
      <w:spacing w:line="240" w:lineRule="auto"/>
    </w:pPr>
    <w:rPr>
      <w:rFonts w:eastAsia="Times New Roman" w:cs="Arial"/>
      <w:b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93225"/>
    <w:rPr>
      <w:rFonts w:ascii="Arial" w:eastAsia="Times New Roman" w:hAnsi="Arial" w:cs="Arial"/>
      <w:b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05085"/>
    <w:pPr>
      <w:pBdr>
        <w:bottom w:val="single" w:sz="8" w:space="4" w:color="DDDDDD" w:themeColor="accent1"/>
      </w:pBdr>
      <w:spacing w:after="120" w:line="240" w:lineRule="auto"/>
      <w:contextualSpacing/>
      <w:jc w:val="center"/>
      <w:outlineLvl w:val="0"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705085"/>
    <w:rPr>
      <w:rFonts w:ascii="Arial" w:eastAsiaTheme="majorEastAsia" w:hAnsi="Arial" w:cstheme="majorBidi"/>
      <w:b/>
      <w:color w:val="000000" w:themeColor="text2" w:themeShade="BF"/>
      <w:spacing w:val="5"/>
      <w:kern w:val="28"/>
      <w:sz w:val="28"/>
      <w:szCs w:val="5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D3480"/>
    <w:rPr>
      <w:rFonts w:ascii="Arial" w:eastAsiaTheme="majorEastAsia" w:hAnsi="Arial" w:cstheme="majorBidi"/>
      <w:b/>
      <w:bCs/>
      <w:sz w:val="24"/>
      <w:szCs w:val="26"/>
    </w:rPr>
  </w:style>
  <w:style w:type="paragraph" w:styleId="Sansinterligne">
    <w:name w:val="No Spacing"/>
    <w:uiPriority w:val="1"/>
    <w:qFormat/>
    <w:rsid w:val="001D3480"/>
    <w:pPr>
      <w:spacing w:line="240" w:lineRule="auto"/>
      <w:ind w:left="0" w:firstLine="0"/>
      <w:jc w:val="left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A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176"/>
    <w:rPr>
      <w:b/>
      <w:bCs/>
    </w:rPr>
  </w:style>
  <w:style w:type="paragraph" w:customStyle="1" w:styleId="Default">
    <w:name w:val="Default"/>
    <w:rsid w:val="003E49A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Nirmala UI" w:hAnsi="Nirmala UI" w:cs="Nirmala UI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43B7F"/>
    <w:rPr>
      <w:rFonts w:ascii="Arial" w:eastAsiaTheme="majorEastAsia" w:hAnsi="Arial" w:cstheme="majorBidi"/>
      <w:b/>
      <w:bCs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43B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B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B7F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B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B7F"/>
    <w:rPr>
      <w:rFonts w:ascii="Arial" w:hAnsi="Arial"/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ED2D04"/>
    <w:rPr>
      <w:rFonts w:asciiTheme="majorHAnsi" w:eastAsiaTheme="majorEastAsia" w:hAnsiTheme="majorHAnsi" w:cstheme="majorBidi"/>
      <w:i/>
      <w:iCs/>
      <w:color w:val="A5A5A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8561-5861-4BAE-A4E7-2DAC80D6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13596</Characters>
  <Application>Microsoft Office Word</Application>
  <DocSecurity>4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Corinne PASCO</cp:lastModifiedBy>
  <cp:revision>2</cp:revision>
  <cp:lastPrinted>2020-01-14T15:03:00Z</cp:lastPrinted>
  <dcterms:created xsi:type="dcterms:W3CDTF">2020-12-06T18:22:00Z</dcterms:created>
  <dcterms:modified xsi:type="dcterms:W3CDTF">2020-12-06T18:22:00Z</dcterms:modified>
</cp:coreProperties>
</file>