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87" w:rsidRPr="00842087" w:rsidRDefault="00842087" w:rsidP="00842087">
      <w:pPr>
        <w:rPr>
          <w:rFonts w:ascii="GuidePedagoArial" w:hAnsi="GuidePedagoArial" w:cs="GuidePedagoArial"/>
          <w:color w:val="000000"/>
          <w:sz w:val="48"/>
          <w:szCs w:val="48"/>
        </w:rPr>
      </w:pPr>
      <w:r w:rsidRPr="00842087">
        <w:rPr>
          <w:rStyle w:val="Chapnum"/>
        </w:rPr>
        <w:t>0</w:t>
      </w:r>
      <w:r w:rsidR="007E2576">
        <w:rPr>
          <w:rStyle w:val="Chapnum"/>
        </w:rPr>
        <w:t>5</w:t>
      </w:r>
      <w:r w:rsidRPr="00842087">
        <w:rPr>
          <w:rFonts w:ascii="GuidePedagoArial" w:hAnsi="GuidePedagoArial" w:cs="GuidePedagoArial"/>
          <w:color w:val="000000"/>
          <w:sz w:val="48"/>
          <w:szCs w:val="48"/>
        </w:rPr>
        <w:t xml:space="preserve"> Quelles sont les composantes du diagno</w:t>
      </w:r>
      <w:r w:rsidRPr="00842087">
        <w:rPr>
          <w:rFonts w:ascii="GuidePedagoArial" w:hAnsi="GuidePedagoArial" w:cs="GuidePedagoArial"/>
          <w:color w:val="000000"/>
          <w:sz w:val="48"/>
          <w:szCs w:val="48"/>
        </w:rPr>
        <w:t>s</w:t>
      </w:r>
      <w:r w:rsidRPr="00842087">
        <w:rPr>
          <w:rFonts w:ascii="GuidePedagoArial" w:hAnsi="GuidePedagoArial" w:cs="GuidePedagoArial"/>
          <w:color w:val="000000"/>
          <w:sz w:val="48"/>
          <w:szCs w:val="48"/>
        </w:rPr>
        <w:t>tic stratégique ?</w:t>
      </w:r>
    </w:p>
    <w:p w:rsidR="00842087" w:rsidRPr="00842087" w:rsidRDefault="00842087" w:rsidP="00842087">
      <w:pPr>
        <w:pStyle w:val="10Versepreuvetitre"/>
      </w:pPr>
      <w:r w:rsidRPr="00842087">
        <w:t>I. Le diagnostic interne</w:t>
      </w:r>
      <w:r>
        <w:t> </w:t>
      </w:r>
      <w:r w:rsidRPr="00842087">
        <w:t>: un bilan des ressources</w:t>
      </w:r>
      <w:r>
        <w:t xml:space="preserve"> </w:t>
      </w:r>
      <w:r w:rsidRPr="00842087">
        <w:t>et des comp</w:t>
      </w:r>
      <w:r>
        <w:t>É</w:t>
      </w:r>
      <w:r w:rsidRPr="00842087">
        <w:t>tences de l’organisation</w:t>
      </w:r>
    </w:p>
    <w:p w:rsidR="00842087" w:rsidRPr="008A3739" w:rsidRDefault="00842087" w:rsidP="00842087">
      <w:pPr>
        <w:pStyle w:val="04Exercicestitre"/>
        <w:rPr>
          <w:rFonts w:ascii="Arial" w:hAnsi="Arial" w:cs="Arial"/>
        </w:rPr>
      </w:pPr>
      <w:bookmarkStart w:id="0" w:name="_GoBack"/>
      <w:r w:rsidRPr="008A3739">
        <w:rPr>
          <w:rFonts w:ascii="Arial" w:hAnsi="Arial" w:cs="Arial"/>
        </w:rPr>
        <w:t>A. Analyser les ressources</w:t>
      </w:r>
    </w:p>
    <w:bookmarkEnd w:id="0"/>
    <w:p w:rsidR="00842087" w:rsidRPr="00842087" w:rsidRDefault="00842087" w:rsidP="00842087">
      <w:pPr>
        <w:pStyle w:val="TTextecourant"/>
      </w:pPr>
      <w:r w:rsidRPr="00842087">
        <w:t>L’organisation, par son diagnostic interne, doit être capable de déterminer ses ressources</w:t>
      </w:r>
      <w:r>
        <w:t xml:space="preserve"> </w:t>
      </w:r>
      <w:r w:rsidRPr="00842087">
        <w:t>tangibles et intangibles (ressources financières, matérielles, humaines et immatérielles)</w:t>
      </w:r>
      <w:r>
        <w:t xml:space="preserve"> </w:t>
      </w:r>
      <w:r w:rsidRPr="00842087">
        <w:t>ainsi que ses compétences fondamentales.</w:t>
      </w:r>
    </w:p>
    <w:p w:rsidR="00842087" w:rsidRPr="00842087" w:rsidRDefault="00842087" w:rsidP="00842087">
      <w:pPr>
        <w:pStyle w:val="05MissionTitre"/>
      </w:pPr>
      <w:r w:rsidRPr="00842087">
        <w:t>1) Les ressources matérielles</w:t>
      </w:r>
    </w:p>
    <w:p w:rsidR="00842087" w:rsidRPr="00842087" w:rsidRDefault="00842087" w:rsidP="00842087">
      <w:pPr>
        <w:pStyle w:val="TTextecourant"/>
      </w:pPr>
      <w:r w:rsidRPr="00842087">
        <w:t>Il s’agit de ressources détenues par l’entreprise. Cela concerne des biens matériels,</w:t>
      </w:r>
      <w:r>
        <w:t xml:space="preserve"> </w:t>
      </w:r>
      <w:r w:rsidRPr="00842087">
        <w:t>comme les locaux, les outils de production, le matériel, les équipements informatiques…</w:t>
      </w:r>
    </w:p>
    <w:p w:rsidR="00842087" w:rsidRPr="00842087" w:rsidRDefault="00842087" w:rsidP="00842087">
      <w:pPr>
        <w:pStyle w:val="TTextecourant"/>
      </w:pPr>
      <w:r w:rsidRPr="00842087">
        <w:t>Le diagnostic stratégique permettra de déterminer les capacités productives, la flexibilité</w:t>
      </w:r>
      <w:r>
        <w:t xml:space="preserve"> </w:t>
      </w:r>
      <w:r w:rsidRPr="00842087">
        <w:t>et le renouvellement de certaines ressources si nécessaire.</w:t>
      </w:r>
    </w:p>
    <w:p w:rsidR="00842087" w:rsidRPr="00842087" w:rsidRDefault="00842087" w:rsidP="00842087">
      <w:pPr>
        <w:pStyle w:val="05MissionTitre"/>
      </w:pPr>
      <w:r w:rsidRPr="00842087">
        <w:t>2) Les ressources financières</w:t>
      </w:r>
    </w:p>
    <w:p w:rsidR="00842087" w:rsidRPr="00842087" w:rsidRDefault="00842087" w:rsidP="00842087">
      <w:pPr>
        <w:pStyle w:val="TEnumpuce"/>
      </w:pPr>
      <w:r w:rsidRPr="00842087">
        <w:t>Pour une entreprise, il s’agit d’analyser les documents comptables et notamment de</w:t>
      </w:r>
      <w:r>
        <w:t xml:space="preserve"> </w:t>
      </w:r>
      <w:r w:rsidRPr="00842087">
        <w:t>mesurer le résultat dég</w:t>
      </w:r>
      <w:r w:rsidRPr="00842087">
        <w:t>a</w:t>
      </w:r>
      <w:r w:rsidRPr="00842087">
        <w:t>gé.</w:t>
      </w:r>
    </w:p>
    <w:p w:rsidR="00842087" w:rsidRPr="00842087" w:rsidRDefault="00842087" w:rsidP="00842087">
      <w:pPr>
        <w:pStyle w:val="TEnumpuce"/>
      </w:pPr>
      <w:r w:rsidRPr="00842087">
        <w:t>Pour les associations, il s’agira de faire le bilan des fonds collectés (subventions, cotisations</w:t>
      </w:r>
      <w:r>
        <w:t xml:space="preserve"> </w:t>
      </w:r>
      <w:r w:rsidRPr="00842087">
        <w:t>des adhérents, dons, ventes…).</w:t>
      </w:r>
    </w:p>
    <w:p w:rsidR="00842087" w:rsidRPr="00842087" w:rsidRDefault="00842087" w:rsidP="00842087">
      <w:pPr>
        <w:pStyle w:val="TEnumpuce"/>
      </w:pPr>
      <w:r w:rsidRPr="00842087">
        <w:t>Pour les organisations publiques, les ressources dont elles disposent proviennent</w:t>
      </w:r>
      <w:r>
        <w:t xml:space="preserve"> </w:t>
      </w:r>
      <w:r w:rsidRPr="00842087">
        <w:t>essentiellement des impôts et des taxes. Certaines collectivités ont un budget limité.</w:t>
      </w:r>
    </w:p>
    <w:p w:rsidR="00842087" w:rsidRPr="00842087" w:rsidRDefault="00842087" w:rsidP="00842087">
      <w:pPr>
        <w:pStyle w:val="05MissionTitre"/>
      </w:pPr>
      <w:r w:rsidRPr="00842087">
        <w:t>3) Les ressources humaines</w:t>
      </w:r>
    </w:p>
    <w:p w:rsidR="00842087" w:rsidRPr="00842087" w:rsidRDefault="00842087" w:rsidP="00842087">
      <w:pPr>
        <w:pStyle w:val="TTextecourant"/>
      </w:pPr>
      <w:r w:rsidRPr="00842087">
        <w:t>Il s’agit d’évaluer la quantité (effectif) et les qualités du personnel (qualification/compétences).</w:t>
      </w:r>
      <w:r>
        <w:t xml:space="preserve"> </w:t>
      </w:r>
      <w:r w:rsidRPr="00842087">
        <w:t>Par ailleurs, il sera nécessaire pour le manager de veiller à motiver continuellement</w:t>
      </w:r>
      <w:r>
        <w:t xml:space="preserve"> </w:t>
      </w:r>
      <w:r w:rsidRPr="00842087">
        <w:t>ses salariés.</w:t>
      </w:r>
    </w:p>
    <w:p w:rsidR="00842087" w:rsidRPr="00842087" w:rsidRDefault="00842087" w:rsidP="00842087">
      <w:pPr>
        <w:pStyle w:val="05MissionTitre"/>
      </w:pPr>
      <w:r w:rsidRPr="00842087">
        <w:t>4) Les ressources immatérielles</w:t>
      </w:r>
    </w:p>
    <w:p w:rsidR="00842087" w:rsidRPr="00842087" w:rsidRDefault="00842087" w:rsidP="00842087">
      <w:pPr>
        <w:pStyle w:val="TTextecourant"/>
      </w:pPr>
      <w:r w:rsidRPr="00842087">
        <w:t>Cela concerne les investissements en recherche et développement, les dépôts de brevet</w:t>
      </w:r>
      <w:r>
        <w:t xml:space="preserve"> </w:t>
      </w:r>
      <w:r w:rsidRPr="00842087">
        <w:t>et/ou de marque, la n</w:t>
      </w:r>
      <w:r w:rsidRPr="00842087">
        <w:t>o</w:t>
      </w:r>
      <w:r w:rsidRPr="00842087">
        <w:t>toriété, la stratégie marketing… Dans un contexte de forte</w:t>
      </w:r>
      <w:r>
        <w:t xml:space="preserve"> </w:t>
      </w:r>
      <w:r w:rsidRPr="00842087">
        <w:t>pression concurrentielle, ces ressources sont esse</w:t>
      </w:r>
      <w:r w:rsidRPr="00842087">
        <w:t>n</w:t>
      </w:r>
      <w:r w:rsidRPr="00842087">
        <w:t>tielles car elles permettent à l’organisation</w:t>
      </w:r>
      <w:r>
        <w:t xml:space="preserve"> </w:t>
      </w:r>
      <w:r w:rsidRPr="00842087">
        <w:t>d’innover et de se distinguer de ses concurrents.</w:t>
      </w:r>
    </w:p>
    <w:p w:rsidR="00842087" w:rsidRPr="008A3739" w:rsidRDefault="00842087" w:rsidP="00842087">
      <w:pPr>
        <w:pStyle w:val="04Exercicestitre"/>
        <w:rPr>
          <w:rFonts w:ascii="Arial" w:hAnsi="Arial" w:cs="Arial"/>
        </w:rPr>
      </w:pPr>
      <w:r w:rsidRPr="008A3739">
        <w:rPr>
          <w:rFonts w:ascii="Arial" w:hAnsi="Arial" w:cs="Arial"/>
        </w:rPr>
        <w:t>B. Analyser les compétences</w:t>
      </w:r>
    </w:p>
    <w:p w:rsidR="00842087" w:rsidRPr="00842087" w:rsidRDefault="00842087" w:rsidP="00842087">
      <w:pPr>
        <w:pStyle w:val="TTextecourant"/>
      </w:pPr>
      <w:r w:rsidRPr="00842087">
        <w:t>Le concept de compétence fondamentale repose sur trois piliers</w:t>
      </w:r>
      <w:r>
        <w:t> </w:t>
      </w:r>
      <w:r w:rsidRPr="00842087">
        <w:t>:</w:t>
      </w:r>
    </w:p>
    <w:p w:rsidR="00842087" w:rsidRPr="00842087" w:rsidRDefault="00842087" w:rsidP="00842087">
      <w:pPr>
        <w:pStyle w:val="TTextecourant"/>
      </w:pPr>
      <w:r w:rsidRPr="00842087">
        <w:t>1) elle doit apporter un avantage clairement identifiable à l’organisation qui la met en œuvre</w:t>
      </w:r>
      <w:r>
        <w:t> </w:t>
      </w:r>
      <w:r w:rsidRPr="00842087">
        <w:t>;</w:t>
      </w:r>
    </w:p>
    <w:p w:rsidR="00842087" w:rsidRPr="00842087" w:rsidRDefault="00842087" w:rsidP="00842087">
      <w:pPr>
        <w:pStyle w:val="TTextecourant"/>
      </w:pPr>
      <w:r w:rsidRPr="00842087">
        <w:t>2) elle doit être unique et inimitable</w:t>
      </w:r>
      <w:r>
        <w:t> </w:t>
      </w:r>
      <w:r w:rsidRPr="00842087">
        <w:t>;</w:t>
      </w:r>
    </w:p>
    <w:p w:rsidR="00F66296" w:rsidRPr="00842087" w:rsidRDefault="00842087" w:rsidP="00842087">
      <w:pPr>
        <w:pStyle w:val="TTextecourant"/>
      </w:pPr>
      <w:r w:rsidRPr="00842087">
        <w:t>3) elle doit faciliter l’entrée ou la pérennité sur les marchés de l’organisation en question.</w:t>
      </w:r>
    </w:p>
    <w:p w:rsidR="00842087" w:rsidRPr="00842087" w:rsidRDefault="00842087" w:rsidP="00842087">
      <w:pPr>
        <w:pStyle w:val="TTextecourant"/>
      </w:pPr>
      <w:r w:rsidRPr="00842087">
        <w:t>Cet aspect de la stratégie permet à l’organisation de se positionner clairement sur le</w:t>
      </w:r>
      <w:r>
        <w:t xml:space="preserve"> </w:t>
      </w:r>
      <w:r w:rsidRPr="00842087">
        <w:t>marché.</w:t>
      </w:r>
    </w:p>
    <w:p w:rsidR="00842087" w:rsidRPr="00842087" w:rsidRDefault="00842087" w:rsidP="00842087">
      <w:pPr>
        <w:pStyle w:val="TTextecourant"/>
      </w:pPr>
      <w:r w:rsidRPr="00842087">
        <w:t>La constitution de l’avantage concurrentiel des organisations réside dans l’exploitation</w:t>
      </w:r>
      <w:r>
        <w:t xml:space="preserve"> </w:t>
      </w:r>
      <w:r w:rsidRPr="00842087">
        <w:t>des ressources internes. Leur relation avec la compétitivité et la rentabilité de</w:t>
      </w:r>
      <w:r>
        <w:t xml:space="preserve"> </w:t>
      </w:r>
      <w:r w:rsidRPr="00842087">
        <w:t>l’entreprise est évidente. Au titre de ces ressources figurent en première ligne les</w:t>
      </w:r>
      <w:r>
        <w:t xml:space="preserve"> </w:t>
      </w:r>
      <w:r w:rsidRPr="00842087">
        <w:t>savoirs et la capacité des organisations à les exploiter pour en faire des compétences</w:t>
      </w:r>
      <w:r>
        <w:t xml:space="preserve"> </w:t>
      </w:r>
      <w:r w:rsidRPr="00842087">
        <w:t>fo</w:t>
      </w:r>
      <w:r w:rsidRPr="00842087">
        <w:t>n</w:t>
      </w:r>
      <w:r w:rsidRPr="00842087">
        <w:t>damentales ou stratégiques</w:t>
      </w:r>
      <w:r>
        <w:t> </w:t>
      </w:r>
      <w:r w:rsidRPr="00842087">
        <w:t>; mais aussi à les construire et à les diffuser à travers des</w:t>
      </w:r>
      <w:r>
        <w:t xml:space="preserve"> </w:t>
      </w:r>
      <w:r w:rsidRPr="00842087">
        <w:t>apprentissages individuels et collectifs auxquels contribue la gestion des compétences.</w:t>
      </w:r>
    </w:p>
    <w:p w:rsidR="00842087" w:rsidRPr="00842087" w:rsidRDefault="00842087" w:rsidP="00842087">
      <w:pPr>
        <w:pStyle w:val="10Versepreuvetitre"/>
      </w:pPr>
      <w:r w:rsidRPr="00842087">
        <w:lastRenderedPageBreak/>
        <w:t>II. Le diagnostic externe</w:t>
      </w:r>
      <w:r>
        <w:t> </w:t>
      </w:r>
      <w:r w:rsidRPr="00842087">
        <w:t>: une analyse de l’environnement</w:t>
      </w:r>
      <w:r>
        <w:t xml:space="preserve"> </w:t>
      </w:r>
      <w:r w:rsidRPr="00842087">
        <w:t>de l’organisation</w:t>
      </w:r>
    </w:p>
    <w:p w:rsidR="00842087" w:rsidRPr="008A3739" w:rsidRDefault="00842087" w:rsidP="00842087">
      <w:pPr>
        <w:pStyle w:val="04Exercicestitre"/>
        <w:rPr>
          <w:rFonts w:ascii="Arial" w:hAnsi="Arial" w:cs="Arial"/>
        </w:rPr>
      </w:pPr>
      <w:r w:rsidRPr="008A3739">
        <w:rPr>
          <w:rFonts w:ascii="Arial" w:hAnsi="Arial" w:cs="Arial"/>
        </w:rPr>
        <w:t>A. Identifier les facteurs qui influencent l’organisation</w:t>
      </w:r>
    </w:p>
    <w:p w:rsidR="00842087" w:rsidRPr="00842087" w:rsidRDefault="00842087" w:rsidP="00842087">
      <w:pPr>
        <w:pStyle w:val="TTextecouran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462915</wp:posOffset>
            </wp:positionV>
            <wp:extent cx="3657600" cy="2719705"/>
            <wp:effectExtent l="1905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029" t="43566" r="28824"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087">
        <w:t>L’environnement de l’organisation est constitué de deux principaux éléments</w:t>
      </w:r>
      <w:r>
        <w:t> </w:t>
      </w:r>
      <w:r w:rsidRPr="00842087">
        <w:t>:</w:t>
      </w:r>
      <w:r>
        <w:t xml:space="preserve"> </w:t>
      </w:r>
      <w:r w:rsidRPr="00842087">
        <w:t xml:space="preserve">le microenvironnement et le </w:t>
      </w:r>
      <w:proofErr w:type="spellStart"/>
      <w:r w:rsidRPr="00842087">
        <w:t>m</w:t>
      </w:r>
      <w:r w:rsidRPr="00842087">
        <w:t>a</w:t>
      </w:r>
      <w:r w:rsidRPr="00842087">
        <w:t>croenvironnement</w:t>
      </w:r>
      <w:proofErr w:type="spellEnd"/>
      <w:r w:rsidRPr="00842087">
        <w:t>.</w:t>
      </w:r>
    </w:p>
    <w:p w:rsidR="00842087" w:rsidRPr="00842087" w:rsidRDefault="00842087" w:rsidP="00842087">
      <w:pPr>
        <w:pStyle w:val="TTextecourant"/>
      </w:pPr>
      <w:r w:rsidRPr="00842087">
        <w:t>Le microenvironnement est proche de l’organisation. Il représente tous les facteurs</w:t>
      </w:r>
      <w:r>
        <w:t xml:space="preserve"> </w:t>
      </w:r>
      <w:r w:rsidRPr="00842087">
        <w:t>que l’organisation subit mais peut également influencer.</w:t>
      </w:r>
    </w:p>
    <w:p w:rsidR="00842087" w:rsidRPr="00842087" w:rsidRDefault="00842087" w:rsidP="00842087">
      <w:pPr>
        <w:pStyle w:val="TTextecourant"/>
      </w:pPr>
      <w:r w:rsidRPr="00842087">
        <w:t xml:space="preserve">Le </w:t>
      </w:r>
      <w:proofErr w:type="spellStart"/>
      <w:r w:rsidRPr="00842087">
        <w:t>macroenvironnement</w:t>
      </w:r>
      <w:proofErr w:type="spellEnd"/>
      <w:r w:rsidRPr="00842087">
        <w:t xml:space="preserve"> représente les facteurs extérieurs qui s’imposent à l’organisation</w:t>
      </w:r>
      <w:r>
        <w:t xml:space="preserve"> </w:t>
      </w:r>
      <w:r w:rsidRPr="00842087">
        <w:t>et qu’elle doit intégrer dans la réalisation du diagnostic. Il peut être présenté</w:t>
      </w:r>
      <w:r>
        <w:t xml:space="preserve"> </w:t>
      </w:r>
      <w:r w:rsidRPr="00842087">
        <w:t xml:space="preserve">sous la forme du modèle </w:t>
      </w:r>
      <w:proofErr w:type="spellStart"/>
      <w:r w:rsidRPr="00842087">
        <w:t>Pestel</w:t>
      </w:r>
      <w:proofErr w:type="spellEnd"/>
      <w:r w:rsidRPr="00842087">
        <w:t>.</w:t>
      </w:r>
    </w:p>
    <w:p w:rsidR="00842087" w:rsidRPr="008A3739" w:rsidRDefault="00842087" w:rsidP="00842087">
      <w:pPr>
        <w:pStyle w:val="04Exercicestitre"/>
        <w:rPr>
          <w:rFonts w:ascii="Arial" w:hAnsi="Arial" w:cs="Arial"/>
        </w:rPr>
      </w:pPr>
      <w:r w:rsidRPr="008A3739">
        <w:rPr>
          <w:rFonts w:ascii="Arial" w:hAnsi="Arial" w:cs="Arial"/>
        </w:rPr>
        <w:t>B. Faire face aux menaces</w:t>
      </w:r>
    </w:p>
    <w:p w:rsidR="00842087" w:rsidRPr="00842087" w:rsidRDefault="00842087" w:rsidP="00842087">
      <w:pPr>
        <w:pStyle w:val="TTextecourant"/>
      </w:pPr>
      <w:r w:rsidRPr="00842087">
        <w:t>L’organisation doit avoir une activité de veille permanente sur son environnement. Le</w:t>
      </w:r>
      <w:r>
        <w:t xml:space="preserve"> </w:t>
      </w:r>
      <w:r w:rsidRPr="00842087">
        <w:t>diagnostic externe permet de repérer les menaces et les contraintes de l’environnement,</w:t>
      </w:r>
      <w:r>
        <w:t xml:space="preserve"> </w:t>
      </w:r>
      <w:r w:rsidRPr="00842087">
        <w:t>qu’il met en relation avec les forces et les faiblesses de l’organisation. À partir de</w:t>
      </w:r>
      <w:r>
        <w:t xml:space="preserve"> </w:t>
      </w:r>
      <w:r w:rsidRPr="00842087">
        <w:t>ces analyses parallèles, les dirigeants doivent déceler les difficultés et leur apporter une</w:t>
      </w:r>
      <w:r>
        <w:t xml:space="preserve"> </w:t>
      </w:r>
      <w:r w:rsidRPr="00842087">
        <w:t>solution sous la forme d’une décision stratégique.</w:t>
      </w:r>
    </w:p>
    <w:p w:rsidR="00842087" w:rsidRPr="008A3739" w:rsidRDefault="00842087" w:rsidP="00842087">
      <w:pPr>
        <w:pStyle w:val="04Exercicestitre"/>
        <w:rPr>
          <w:rFonts w:ascii="Arial" w:hAnsi="Arial" w:cs="Arial"/>
        </w:rPr>
      </w:pPr>
      <w:r w:rsidRPr="008A3739">
        <w:rPr>
          <w:rFonts w:ascii="Arial" w:hAnsi="Arial" w:cs="Arial"/>
        </w:rPr>
        <w:t>C. Saisir les opportunités</w:t>
      </w:r>
    </w:p>
    <w:p w:rsidR="00842087" w:rsidRPr="00842087" w:rsidRDefault="00842087" w:rsidP="00842087">
      <w:pPr>
        <w:pStyle w:val="TTextecourant"/>
      </w:pPr>
      <w:r w:rsidRPr="00842087">
        <w:t>Bien que porteur de menaces, l’environnement peut offrir à l’organisation des opportunités</w:t>
      </w:r>
      <w:r>
        <w:t xml:space="preserve"> </w:t>
      </w:r>
      <w:r w:rsidRPr="00842087">
        <w:t>qu’il faut saisir. Exemple</w:t>
      </w:r>
      <w:r>
        <w:t> </w:t>
      </w:r>
      <w:r w:rsidRPr="00842087">
        <w:t>: l’arrivée des «</w:t>
      </w:r>
      <w:r>
        <w:t> </w:t>
      </w:r>
      <w:proofErr w:type="gramStart"/>
      <w:r w:rsidRPr="00842087">
        <w:t>papy</w:t>
      </w:r>
      <w:proofErr w:type="gramEnd"/>
      <w:r w:rsidRPr="00842087">
        <w:t xml:space="preserve"> boomers</w:t>
      </w:r>
      <w:r>
        <w:t> </w:t>
      </w:r>
      <w:r w:rsidRPr="00842087">
        <w:t>» qui a permis de</w:t>
      </w:r>
      <w:r>
        <w:t xml:space="preserve"> </w:t>
      </w:r>
      <w:r w:rsidRPr="00842087">
        <w:t>développer le segment des seniors.</w:t>
      </w:r>
    </w:p>
    <w:p w:rsidR="00842087" w:rsidRPr="00842087" w:rsidRDefault="00842087" w:rsidP="00842087">
      <w:pPr>
        <w:pStyle w:val="TTextecourant"/>
      </w:pPr>
      <w:r w:rsidRPr="00842087">
        <w:t>L’organisation doit également disposer d’une capacité à transformer les menaces</w:t>
      </w:r>
      <w:r>
        <w:t xml:space="preserve"> </w:t>
      </w:r>
      <w:r w:rsidRPr="00842087">
        <w:t>en opportunités. Exemple : l’avènement d’Internet, qui semblait une menace pour</w:t>
      </w:r>
      <w:r>
        <w:t xml:space="preserve"> </w:t>
      </w:r>
      <w:r w:rsidRPr="00842087">
        <w:t>les entreprises au départ et qui est devenu une opportun</w:t>
      </w:r>
      <w:r w:rsidRPr="00842087">
        <w:t>i</w:t>
      </w:r>
      <w:r w:rsidRPr="00842087">
        <w:t>té pour les spécialistes du</w:t>
      </w:r>
      <w:r>
        <w:t xml:space="preserve"> </w:t>
      </w:r>
      <w:r w:rsidRPr="00842087">
        <w:t>e-commerce.</w:t>
      </w:r>
    </w:p>
    <w:p w:rsidR="00842087" w:rsidRPr="00842087" w:rsidRDefault="00842087" w:rsidP="00842087">
      <w:r w:rsidRPr="00842087">
        <w:rPr>
          <w:noProof/>
        </w:rPr>
        <w:drawing>
          <wp:inline distT="0" distB="0" distL="0" distR="0">
            <wp:extent cx="2562225" cy="1663973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912" t="42096" r="37500" b="3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58" cy="166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087" w:rsidRPr="00842087" w:rsidSect="004016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CB" w:rsidRDefault="00717ACB" w:rsidP="004016EA">
      <w:r>
        <w:separator/>
      </w:r>
    </w:p>
  </w:endnote>
  <w:endnote w:type="continuationSeparator" w:id="0">
    <w:p w:rsidR="00717ACB" w:rsidRDefault="00717ACB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Pr="004016EA" w:rsidRDefault="00A97F8C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8A3739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A97F8C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A97F8C">
      <w:rPr>
        <w:rStyle w:val="Folio"/>
      </w:rPr>
      <w:fldChar w:fldCharType="separate"/>
    </w:r>
    <w:r w:rsidR="008A3739">
      <w:rPr>
        <w:rStyle w:val="Folio"/>
        <w:noProof/>
      </w:rPr>
      <w:t>1</w:t>
    </w:r>
    <w:r w:rsidR="00A97F8C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CB" w:rsidRDefault="00717ACB" w:rsidP="004016EA">
      <w:r>
        <w:separator/>
      </w:r>
    </w:p>
  </w:footnote>
  <w:footnote w:type="continuationSeparator" w:id="0">
    <w:p w:rsidR="00717ACB" w:rsidRDefault="00717ACB" w:rsidP="0040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20AE"/>
    <w:rsid w:val="000200B9"/>
    <w:rsid w:val="00051CC9"/>
    <w:rsid w:val="00054C34"/>
    <w:rsid w:val="000A31BA"/>
    <w:rsid w:val="000A66E0"/>
    <w:rsid w:val="00151A6E"/>
    <w:rsid w:val="00152A45"/>
    <w:rsid w:val="001A0B80"/>
    <w:rsid w:val="0024646B"/>
    <w:rsid w:val="0030498C"/>
    <w:rsid w:val="00324F73"/>
    <w:rsid w:val="00394FED"/>
    <w:rsid w:val="003A6641"/>
    <w:rsid w:val="004016EA"/>
    <w:rsid w:val="004648C3"/>
    <w:rsid w:val="004A1FB0"/>
    <w:rsid w:val="004E20A9"/>
    <w:rsid w:val="004E2AD9"/>
    <w:rsid w:val="005E6FB7"/>
    <w:rsid w:val="006B172B"/>
    <w:rsid w:val="006B7D00"/>
    <w:rsid w:val="006C0120"/>
    <w:rsid w:val="00717ACB"/>
    <w:rsid w:val="00722537"/>
    <w:rsid w:val="00757BA2"/>
    <w:rsid w:val="007763D4"/>
    <w:rsid w:val="0079080C"/>
    <w:rsid w:val="007E2576"/>
    <w:rsid w:val="00806FB8"/>
    <w:rsid w:val="00810809"/>
    <w:rsid w:val="008120AE"/>
    <w:rsid w:val="00842087"/>
    <w:rsid w:val="008554DD"/>
    <w:rsid w:val="008A3739"/>
    <w:rsid w:val="009215F2"/>
    <w:rsid w:val="009C3943"/>
    <w:rsid w:val="009C7BAC"/>
    <w:rsid w:val="00A92300"/>
    <w:rsid w:val="00A97F8C"/>
    <w:rsid w:val="00AD6532"/>
    <w:rsid w:val="00B81F3B"/>
    <w:rsid w:val="00BD34C9"/>
    <w:rsid w:val="00BF47D4"/>
    <w:rsid w:val="00C02E8D"/>
    <w:rsid w:val="00C20988"/>
    <w:rsid w:val="00C859AF"/>
    <w:rsid w:val="00CF04A9"/>
    <w:rsid w:val="00CF17D4"/>
    <w:rsid w:val="00D1160A"/>
    <w:rsid w:val="00EE26B7"/>
    <w:rsid w:val="00EE3A58"/>
    <w:rsid w:val="00F030C4"/>
    <w:rsid w:val="00F10B65"/>
    <w:rsid w:val="00F45FE9"/>
    <w:rsid w:val="00F66296"/>
    <w:rsid w:val="00F80B95"/>
    <w:rsid w:val="00FD274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1449-6DE5-49BC-989F-3387BA10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5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ECOFFIN</dc:creator>
  <cp:keywords/>
  <dc:description/>
  <cp:lastModifiedBy>FMZ-vsl</cp:lastModifiedBy>
  <cp:revision>4</cp:revision>
  <cp:lastPrinted>2011-10-07T12:04:00Z</cp:lastPrinted>
  <dcterms:created xsi:type="dcterms:W3CDTF">2013-08-27T08:32:00Z</dcterms:created>
  <dcterms:modified xsi:type="dcterms:W3CDTF">2016-08-30T19:50:00Z</dcterms:modified>
</cp:coreProperties>
</file>