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2" w:rsidRPr="00253418" w:rsidRDefault="00C71FD2" w:rsidP="00C71FD2">
      <w:pPr>
        <w:pStyle w:val="00Chaptitre"/>
        <w:rPr>
          <w:color w:val="FF0000"/>
          <w:sz w:val="32"/>
          <w:szCs w:val="32"/>
        </w:rPr>
      </w:pPr>
      <w:r w:rsidRPr="00253418">
        <w:rPr>
          <w:rStyle w:val="02Chapnum"/>
          <w:color w:val="FF0000"/>
          <w:sz w:val="32"/>
          <w:szCs w:val="32"/>
        </w:rPr>
        <w:t>Chapitre 8</w:t>
      </w:r>
      <w:r w:rsidRPr="00253418">
        <w:rPr>
          <w:rStyle w:val="02Chapnum"/>
          <w:color w:val="FF0000"/>
          <w:sz w:val="32"/>
          <w:szCs w:val="32"/>
        </w:rPr>
        <w:br/>
      </w:r>
      <w:r w:rsidRPr="00253418">
        <w:rPr>
          <w:color w:val="FF0000"/>
          <w:sz w:val="32"/>
          <w:szCs w:val="32"/>
        </w:rPr>
        <w:t>Les contraintes pesant sur les politiques économiques dans la zone euro</w:t>
      </w:r>
    </w:p>
    <w:p w:rsidR="00C71FD2" w:rsidRDefault="00C71FD2" w:rsidP="00C71FD2">
      <w:pPr>
        <w:pStyle w:val="07Titregras"/>
      </w:pPr>
      <w:r>
        <w:t>I. Quelles difficultés pèsent sur la coordination des pays de la zone euro ?</w:t>
      </w:r>
    </w:p>
    <w:p w:rsidR="00C71FD2" w:rsidRPr="00C71FD2" w:rsidRDefault="00C71FD2" w:rsidP="00C71FD2">
      <w:pPr>
        <w:pStyle w:val="05MissionTitre"/>
      </w:pPr>
      <w:r w:rsidRPr="00C71FD2">
        <w:rPr>
          <w:szCs w:val="44"/>
        </w:rPr>
        <w:t xml:space="preserve">A. </w:t>
      </w:r>
      <w:r w:rsidRPr="00C71FD2">
        <w:t>Des économies disparates, des niveaux de décision différents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L’ouverture des économies, la libre circulation des biens et des capitaux ont un impact sur les politiques économiques. La création de la zone euro a entraîné la mise en place d’une politique monétaire co</w:t>
      </w:r>
      <w:r>
        <w:rPr>
          <w:rFonts w:ascii="GuidePedagoTimes" w:hAnsi="GuidePedagoTimes" w:cs="GuidePedagoTimes"/>
          <w:sz w:val="22"/>
          <w:szCs w:val="22"/>
        </w:rPr>
        <w:t>m</w:t>
      </w:r>
      <w:r>
        <w:rPr>
          <w:rFonts w:ascii="GuidePedagoTimes" w:hAnsi="GuidePedagoTimes" w:cs="GuidePedagoTimes"/>
          <w:sz w:val="22"/>
          <w:szCs w:val="22"/>
        </w:rPr>
        <w:t xml:space="preserve">mune, laquelle est mise en </w:t>
      </w:r>
      <w:proofErr w:type="spellStart"/>
      <w:r>
        <w:rPr>
          <w:rFonts w:ascii="GuidePedagoTimes" w:hAnsi="GuidePedagoTimes" w:cs="GuidePedagoTimes"/>
          <w:sz w:val="22"/>
          <w:szCs w:val="22"/>
        </w:rPr>
        <w:t>oeuvre</w:t>
      </w:r>
      <w:proofErr w:type="spellEnd"/>
      <w:r>
        <w:rPr>
          <w:rFonts w:ascii="GuidePedagoTimes" w:hAnsi="GuidePedagoTimes" w:cs="GuidePedagoTimes"/>
          <w:sz w:val="22"/>
          <w:szCs w:val="22"/>
        </w:rPr>
        <w:t xml:space="preserve"> par la BCE. Or cette politique monétaire doit s’appliquer à des États dont les caractéristiques économiques sont très différentes en termes de croissance, de chômage, de déficit public, d’accès au financement…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Par ailleurs, les politiques budgétaires restent essentiellement nationales mais peuvent avoir une i</w:t>
      </w:r>
      <w:r>
        <w:rPr>
          <w:rFonts w:ascii="GuidePedagoTimes" w:hAnsi="GuidePedagoTimes" w:cs="GuidePedagoTimes"/>
          <w:sz w:val="22"/>
          <w:szCs w:val="22"/>
        </w:rPr>
        <w:t>n</w:t>
      </w:r>
      <w:r>
        <w:rPr>
          <w:rFonts w:ascii="GuidePedagoTimes" w:hAnsi="GuidePedagoTimes" w:cs="GuidePedagoTimes"/>
          <w:sz w:val="22"/>
          <w:szCs w:val="22"/>
        </w:rPr>
        <w:t>fluence sur les autres États européens. Ainsi, une relance budgétaire peut avoir une influence limitée si les agents économiques achètent à l’étranger et si la contraction des économies européennes ralentit les exportations. Ainsi, l</w:t>
      </w:r>
      <w:bookmarkStart w:id="0" w:name="_GoBack"/>
      <w:bookmarkEnd w:id="0"/>
      <w:r>
        <w:rPr>
          <w:rFonts w:ascii="GuidePedagoTimes" w:hAnsi="GuidePedagoTimes" w:cs="GuidePedagoTimes"/>
          <w:sz w:val="22"/>
          <w:szCs w:val="22"/>
        </w:rPr>
        <w:t>a conjonction des différences dans les politiques budgétaires nationales et du pilotage par la seule BCE de la politique monétaire rend complexe la mise en œuvre d’une politique co</w:t>
      </w:r>
      <w:r>
        <w:rPr>
          <w:rFonts w:ascii="GuidePedagoTimes" w:hAnsi="GuidePedagoTimes" w:cs="GuidePedagoTimes"/>
          <w:sz w:val="22"/>
          <w:szCs w:val="22"/>
        </w:rPr>
        <w:t>n</w:t>
      </w:r>
      <w:r>
        <w:rPr>
          <w:rFonts w:ascii="GuidePedagoTimes" w:hAnsi="GuidePedagoTimes" w:cs="GuidePedagoTimes"/>
          <w:sz w:val="22"/>
          <w:szCs w:val="22"/>
        </w:rPr>
        <w:t>joncturelle efficace.</w:t>
      </w:r>
    </w:p>
    <w:p w:rsidR="00C71FD2" w:rsidRPr="00C71FD2" w:rsidRDefault="00C71FD2" w:rsidP="00C71FD2">
      <w:pPr>
        <w:pStyle w:val="05MissionTitre"/>
      </w:pPr>
      <w:r w:rsidRPr="00C71FD2">
        <w:rPr>
          <w:szCs w:val="44"/>
        </w:rPr>
        <w:t xml:space="preserve">B. </w:t>
      </w:r>
      <w:r w:rsidRPr="00C71FD2">
        <w:t>Les arbitrages des États pour financer le déficit budgétaire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 déficit public annuel constitue une dette pour l’État, qui doit la financer. À cette fin, il peut veiller à diminuer les déficits futurs en augmentant ses recettes (augmentation de l’imposition) et en diminuant ses dépenses. L’État peut aussi faire appel à l’emprunt, en émettant des titres de créance sur le marché financier. Ces emprunts viennent alourdir la charge de la dette pour les années futures ; et plus le taux souscrit sur le marché est élevé, plus la charge de la dette sera lourde, d’année en année.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Par ailleurs, les emprunts d’État détournent les agents économiques du financement de l’activité privée (effet d’éviction).</w:t>
      </w:r>
    </w:p>
    <w:p w:rsidR="00C71FD2" w:rsidRDefault="00C71FD2" w:rsidP="00C71FD2">
      <w:pPr>
        <w:pStyle w:val="07Titregras"/>
      </w:pPr>
      <w:r>
        <w:t>II. Quelles contraintes limitent l’action économique des pays de l’UE ?</w:t>
      </w:r>
    </w:p>
    <w:p w:rsidR="00C71FD2" w:rsidRPr="00C71FD2" w:rsidRDefault="00C71FD2" w:rsidP="00C71FD2">
      <w:pPr>
        <w:pStyle w:val="05MissionTitre"/>
      </w:pPr>
      <w:r w:rsidRPr="00C71FD2">
        <w:rPr>
          <w:szCs w:val="44"/>
        </w:rPr>
        <w:t xml:space="preserve">A. </w:t>
      </w:r>
      <w:r w:rsidRPr="00C71FD2">
        <w:t>La dette souveraine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crise économique a fait exploser les déficits publics et donc les dettes souveraines, les États dépa</w:t>
      </w:r>
      <w:r>
        <w:rPr>
          <w:rFonts w:ascii="GuidePedagoTimes" w:hAnsi="GuidePedagoTimes" w:cs="GuidePedagoTimes"/>
          <w:sz w:val="22"/>
          <w:szCs w:val="22"/>
        </w:rPr>
        <w:t>s</w:t>
      </w:r>
      <w:r>
        <w:rPr>
          <w:rFonts w:ascii="GuidePedagoTimes" w:hAnsi="GuidePedagoTimes" w:cs="GuidePedagoTimes"/>
          <w:sz w:val="22"/>
          <w:szCs w:val="22"/>
        </w:rPr>
        <w:t>sant largement les critères de Maastricht. De nombreux pays ont fait preuve de « laxisme budgétaire ». Ainsi, la majorité des pays de la zone euro ont dépassé le seuil des 60 % du PIB.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France présente un déficit budgétaire depuis 1975. L’accumulation de ces déficits représentait un endettement de presque 90 % du PIB en 2012. On observe les limites d’une dette importante lorsque des pays comme la Grèce ou l’Espagne ne trouvent plus sur les marchés de financement à taux abo</w:t>
      </w:r>
      <w:r>
        <w:rPr>
          <w:rFonts w:ascii="GuidePedagoTimes" w:hAnsi="GuidePedagoTimes" w:cs="GuidePedagoTimes"/>
          <w:sz w:val="22"/>
          <w:szCs w:val="22"/>
        </w:rPr>
        <w:t>r</w:t>
      </w:r>
      <w:r>
        <w:rPr>
          <w:rFonts w:ascii="GuidePedagoTimes" w:hAnsi="GuidePedagoTimes" w:cs="GuidePedagoTimes"/>
          <w:sz w:val="22"/>
          <w:szCs w:val="22"/>
        </w:rPr>
        <w:t>dables.</w:t>
      </w:r>
    </w:p>
    <w:p w:rsidR="00C71FD2" w:rsidRPr="00C71FD2" w:rsidRDefault="00C71FD2" w:rsidP="00C71FD2">
      <w:pPr>
        <w:pStyle w:val="05MissionTitre"/>
      </w:pPr>
      <w:r w:rsidRPr="00C71FD2">
        <w:rPr>
          <w:szCs w:val="44"/>
        </w:rPr>
        <w:t xml:space="preserve">B. </w:t>
      </w:r>
      <w:r w:rsidRPr="00C71FD2">
        <w:t>Le pacte budgétaire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Devant l’explosion des déficits publics en Europe, le traité sur la stabilité, la coordination et la gouve</w:t>
      </w:r>
      <w:r>
        <w:rPr>
          <w:rFonts w:ascii="GuidePedagoTimes" w:hAnsi="GuidePedagoTimes" w:cs="GuidePedagoTimes"/>
          <w:sz w:val="22"/>
          <w:szCs w:val="22"/>
        </w:rPr>
        <w:t>r</w:t>
      </w:r>
      <w:r>
        <w:rPr>
          <w:rFonts w:ascii="GuidePedagoTimes" w:hAnsi="GuidePedagoTimes" w:cs="GuidePedagoTimes"/>
          <w:sz w:val="22"/>
          <w:szCs w:val="22"/>
        </w:rPr>
        <w:t>nance (TSCG, appelé communément « pacte budgétaire ») est entré en vigueur le 1</w:t>
      </w:r>
      <w:r>
        <w:rPr>
          <w:rFonts w:ascii="GuidePedagoTimes" w:hAnsi="GuidePedagoTimes" w:cs="GuidePedagoTimes"/>
          <w:sz w:val="18"/>
          <w:szCs w:val="18"/>
        </w:rPr>
        <w:t xml:space="preserve">er </w:t>
      </w:r>
      <w:r>
        <w:rPr>
          <w:rFonts w:ascii="GuidePedagoTimes" w:hAnsi="GuidePedagoTimes" w:cs="GuidePedagoTimes"/>
          <w:sz w:val="22"/>
          <w:szCs w:val="22"/>
        </w:rPr>
        <w:t>janvier 2013 après avoir été ratifié par 12 pays à cette date et signé par 25 des 27 États membres de l’UE (le Royaume-Uni et la République tchèque se sont exclus du processus). Ce pacte budgétaire institue une règle d’or qui encadre les déficits publics. Il s’agit de contraindre les États à financer leurs dépenses par leurs recettes et donc à limiter le recours à l’emprunt.</w:t>
      </w:r>
    </w:p>
    <w:p w:rsidR="00C71FD2" w:rsidRDefault="00C71FD2" w:rsidP="00C71FD2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 déficit structurel (déficit sans compter les dépenses d’ordre conjoncturel) devra être inférieur à 0,5 % du PIB, tandis que le déficit général devra rester sous les 3 %. Les pays disposant d’une dette publique inférieure à 60 % du PIB pourront exceptionnellement voir leurs dépenses structurelles se porter jusqu’à 1 % du PIB.</w:t>
      </w:r>
    </w:p>
    <w:p w:rsidR="001F49BC" w:rsidRPr="00C71FD2" w:rsidRDefault="00C71FD2" w:rsidP="00C71FD2">
      <w:pPr>
        <w:jc w:val="both"/>
      </w:pPr>
      <w:r>
        <w:rPr>
          <w:rFonts w:ascii="GuidePedagoTimes" w:hAnsi="GuidePedagoTimes" w:cs="GuidePedagoTimes"/>
          <w:sz w:val="22"/>
          <w:szCs w:val="22"/>
        </w:rPr>
        <w:t>Les pays ayant des situations particulières pourront être au-dessus de ces chiffres s’ils « réalisent des efforts substantiels » et peuvent arguer de difficultés particulières. La Cour de justice européenne vérifi</w:t>
      </w:r>
      <w:r>
        <w:rPr>
          <w:rFonts w:ascii="GuidePedagoTimes" w:hAnsi="GuidePedagoTimes" w:cs="GuidePedagoTimes"/>
          <w:sz w:val="22"/>
          <w:szCs w:val="22"/>
        </w:rPr>
        <w:t>e</w:t>
      </w:r>
      <w:r>
        <w:rPr>
          <w:rFonts w:ascii="GuidePedagoTimes" w:hAnsi="GuidePedagoTimes" w:cs="GuidePedagoTimes"/>
          <w:sz w:val="22"/>
          <w:szCs w:val="22"/>
        </w:rPr>
        <w:t>ra la mise en place des règles d’or. Des sanctions sont prévues en cas de non-respect de ces mesures, qui ont pour objectif de redonner confiance aux prêteurs des États européens.</w:t>
      </w:r>
    </w:p>
    <w:sectPr w:rsidR="001F49BC" w:rsidRPr="00C71FD2" w:rsidSect="00253418">
      <w:footerReference w:type="even" r:id="rId9"/>
      <w:footerReference w:type="default" r:id="rId10"/>
      <w:pgSz w:w="11907" w:h="16839" w:code="9"/>
      <w:pgMar w:top="426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E2" w:rsidRDefault="000F29E2" w:rsidP="004016EA">
      <w:r>
        <w:separator/>
      </w:r>
    </w:p>
  </w:endnote>
  <w:endnote w:type="continuationSeparator" w:id="0">
    <w:p w:rsidR="000F29E2" w:rsidRDefault="000F29E2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Guide Pedago 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-Bold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61" w:rsidRPr="004016EA" w:rsidRDefault="00EA4ADC" w:rsidP="00B20B86">
    <w:pPr>
      <w:pStyle w:val="Pieddepagegauche"/>
      <w:tabs>
        <w:tab w:val="clear" w:pos="7340"/>
        <w:tab w:val="right" w:pos="10206"/>
      </w:tabs>
      <w:rPr>
        <w:w w:val="100"/>
      </w:rPr>
    </w:pPr>
    <w:r>
      <w:rPr>
        <w:rStyle w:val="Folio"/>
        <w:b/>
        <w:bCs/>
      </w:rPr>
      <w:fldChar w:fldCharType="begin"/>
    </w:r>
    <w:r w:rsidR="003B7361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253418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3B7361">
      <w:rPr>
        <w:w w:val="100"/>
      </w:rPr>
      <w:tab/>
    </w:r>
    <w:r w:rsidR="00B67919">
      <w:rPr>
        <w:b w:val="0"/>
        <w:w w:val="100"/>
      </w:rPr>
      <w:t xml:space="preserve">Économie </w:t>
    </w:r>
    <w:proofErr w:type="spellStart"/>
    <w:r w:rsidR="00B67919">
      <w:rPr>
        <w:b w:val="0"/>
        <w:w w:val="100"/>
      </w:rPr>
      <w:t>Tle</w:t>
    </w:r>
    <w:proofErr w:type="spellEnd"/>
    <w:r w:rsidR="00B67919">
      <w:rPr>
        <w:b w:val="0"/>
        <w:w w:val="100"/>
      </w:rPr>
      <w:t xml:space="preserve"> STMG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61" w:rsidRDefault="003B7361" w:rsidP="00C20988">
    <w:pPr>
      <w:pStyle w:val="Pieddepagedroite"/>
    </w:pPr>
    <w:r>
      <w:rPr>
        <w:rStyle w:val="Bold"/>
      </w:rPr>
      <w:t>Chapitre </w:t>
    </w:r>
    <w:r w:rsidR="00C71FD2">
      <w:rPr>
        <w:rStyle w:val="Bold"/>
      </w:rPr>
      <w:t>8</w:t>
    </w:r>
    <w:r>
      <w:t xml:space="preserve"> – </w:t>
    </w:r>
    <w:r w:rsidR="00C71FD2">
      <w:rPr>
        <w:rFonts w:ascii="GuidePedagoArial" w:hAnsi="GuidePedagoArial" w:cs="GuidePedagoArial"/>
      </w:rPr>
      <w:t>Les contraintes pesant sur les politiques économiques dans la zone euro</w:t>
    </w:r>
    <w:r>
      <w:tab/>
    </w:r>
    <w:r w:rsidR="00253418">
      <w:rPr>
        <w:rStyle w:val="Folio"/>
      </w:rPr>
      <w:t xml:space="preserve">ECO </w:t>
    </w:r>
    <w:proofErr w:type="spellStart"/>
    <w:r w:rsidR="00253418">
      <w:rPr>
        <w:rStyle w:val="Folio"/>
      </w:rPr>
      <w:t>Tle</w:t>
    </w:r>
    <w:proofErr w:type="spellEnd"/>
    <w:r w:rsidR="00253418">
      <w:rPr>
        <w:rStyle w:val="Folio"/>
      </w:rPr>
      <w:t xml:space="preserve"> STMG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E2" w:rsidRDefault="000F29E2" w:rsidP="004016EA">
      <w:r>
        <w:separator/>
      </w:r>
    </w:p>
  </w:footnote>
  <w:footnote w:type="continuationSeparator" w:id="0">
    <w:p w:rsidR="000F29E2" w:rsidRDefault="000F29E2" w:rsidP="0040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77E01"/>
    <w:multiLevelType w:val="hybridMultilevel"/>
    <w:tmpl w:val="93746DEE"/>
    <w:lvl w:ilvl="0" w:tplc="D76CDE4A">
      <w:start w:val="1"/>
      <w:numFmt w:val="bullet"/>
      <w:pStyle w:val="15Puces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4338E"/>
    <w:multiLevelType w:val="hybridMultilevel"/>
    <w:tmpl w:val="F80A1CE0"/>
    <w:lvl w:ilvl="0" w:tplc="85D264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85D264E2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5A7"/>
    <w:multiLevelType w:val="hybridMultilevel"/>
    <w:tmpl w:val="528C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0CBD"/>
    <w:multiLevelType w:val="hybridMultilevel"/>
    <w:tmpl w:val="A33CD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75342C"/>
    <w:multiLevelType w:val="hybridMultilevel"/>
    <w:tmpl w:val="CC34913C"/>
    <w:lvl w:ilvl="0" w:tplc="4B7AEDD2">
      <w:start w:val="1"/>
      <w:numFmt w:val="bullet"/>
      <w:pStyle w:val="16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7F4"/>
    <w:multiLevelType w:val="hybridMultilevel"/>
    <w:tmpl w:val="B93A6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0E0B"/>
    <w:rsid w:val="000200B9"/>
    <w:rsid w:val="000217FA"/>
    <w:rsid w:val="00025DDD"/>
    <w:rsid w:val="00044CA1"/>
    <w:rsid w:val="00051CC9"/>
    <w:rsid w:val="00051F8D"/>
    <w:rsid w:val="00054C34"/>
    <w:rsid w:val="000564BE"/>
    <w:rsid w:val="00090D46"/>
    <w:rsid w:val="00094D42"/>
    <w:rsid w:val="0009677D"/>
    <w:rsid w:val="000A31BA"/>
    <w:rsid w:val="000A66E0"/>
    <w:rsid w:val="000E7795"/>
    <w:rsid w:val="000F29E2"/>
    <w:rsid w:val="000F7158"/>
    <w:rsid w:val="0010724C"/>
    <w:rsid w:val="00121B47"/>
    <w:rsid w:val="00122434"/>
    <w:rsid w:val="0012520F"/>
    <w:rsid w:val="001274E8"/>
    <w:rsid w:val="00134AB6"/>
    <w:rsid w:val="001363FC"/>
    <w:rsid w:val="00136EBB"/>
    <w:rsid w:val="00142A66"/>
    <w:rsid w:val="00147786"/>
    <w:rsid w:val="00147FE6"/>
    <w:rsid w:val="00150AE5"/>
    <w:rsid w:val="00151A6E"/>
    <w:rsid w:val="00154922"/>
    <w:rsid w:val="00157E02"/>
    <w:rsid w:val="00160615"/>
    <w:rsid w:val="00161FC1"/>
    <w:rsid w:val="00162576"/>
    <w:rsid w:val="0017030C"/>
    <w:rsid w:val="00177FFB"/>
    <w:rsid w:val="00182105"/>
    <w:rsid w:val="00184AF9"/>
    <w:rsid w:val="0019526E"/>
    <w:rsid w:val="001A0B80"/>
    <w:rsid w:val="001A5945"/>
    <w:rsid w:val="001B3096"/>
    <w:rsid w:val="001C52AD"/>
    <w:rsid w:val="001C53E1"/>
    <w:rsid w:val="001D3231"/>
    <w:rsid w:val="001E4B47"/>
    <w:rsid w:val="001F49BC"/>
    <w:rsid w:val="001F4EF9"/>
    <w:rsid w:val="00207317"/>
    <w:rsid w:val="00220E9D"/>
    <w:rsid w:val="0023016D"/>
    <w:rsid w:val="0024646B"/>
    <w:rsid w:val="00253418"/>
    <w:rsid w:val="00283010"/>
    <w:rsid w:val="00287648"/>
    <w:rsid w:val="002A41D9"/>
    <w:rsid w:val="002B0009"/>
    <w:rsid w:val="002B3D1D"/>
    <w:rsid w:val="002D2FAD"/>
    <w:rsid w:val="002E0EE9"/>
    <w:rsid w:val="002E1089"/>
    <w:rsid w:val="002E1189"/>
    <w:rsid w:val="003026A5"/>
    <w:rsid w:val="0030498C"/>
    <w:rsid w:val="00305CC9"/>
    <w:rsid w:val="00306203"/>
    <w:rsid w:val="00324F73"/>
    <w:rsid w:val="0032638F"/>
    <w:rsid w:val="00350B54"/>
    <w:rsid w:val="00366DC4"/>
    <w:rsid w:val="00377796"/>
    <w:rsid w:val="00383CE7"/>
    <w:rsid w:val="00387017"/>
    <w:rsid w:val="00394FED"/>
    <w:rsid w:val="003A6641"/>
    <w:rsid w:val="003B7361"/>
    <w:rsid w:val="003D6595"/>
    <w:rsid w:val="003E792C"/>
    <w:rsid w:val="003E7F96"/>
    <w:rsid w:val="003F092F"/>
    <w:rsid w:val="003F1C91"/>
    <w:rsid w:val="00401241"/>
    <w:rsid w:val="004016EA"/>
    <w:rsid w:val="00416043"/>
    <w:rsid w:val="00431670"/>
    <w:rsid w:val="0043649D"/>
    <w:rsid w:val="00456C48"/>
    <w:rsid w:val="00483D07"/>
    <w:rsid w:val="004A1FB0"/>
    <w:rsid w:val="004C0590"/>
    <w:rsid w:val="004C3AD2"/>
    <w:rsid w:val="004D4A33"/>
    <w:rsid w:val="004E20A9"/>
    <w:rsid w:val="004E2AD9"/>
    <w:rsid w:val="004E37FF"/>
    <w:rsid w:val="00511BEC"/>
    <w:rsid w:val="00512FC8"/>
    <w:rsid w:val="00513C94"/>
    <w:rsid w:val="00517C52"/>
    <w:rsid w:val="00526F16"/>
    <w:rsid w:val="00550E0B"/>
    <w:rsid w:val="0055298B"/>
    <w:rsid w:val="00556F3D"/>
    <w:rsid w:val="00571C4F"/>
    <w:rsid w:val="005725BA"/>
    <w:rsid w:val="00593A9E"/>
    <w:rsid w:val="00597682"/>
    <w:rsid w:val="005A5988"/>
    <w:rsid w:val="005C0CD4"/>
    <w:rsid w:val="005D1114"/>
    <w:rsid w:val="005D5896"/>
    <w:rsid w:val="005E4CFB"/>
    <w:rsid w:val="005F32C2"/>
    <w:rsid w:val="00601B4E"/>
    <w:rsid w:val="00615998"/>
    <w:rsid w:val="0066474B"/>
    <w:rsid w:val="00666D95"/>
    <w:rsid w:val="006901AA"/>
    <w:rsid w:val="006A0CE6"/>
    <w:rsid w:val="006B172B"/>
    <w:rsid w:val="006B7D00"/>
    <w:rsid w:val="006C0120"/>
    <w:rsid w:val="006C0B48"/>
    <w:rsid w:val="006C71EC"/>
    <w:rsid w:val="006D1210"/>
    <w:rsid w:val="006D1271"/>
    <w:rsid w:val="006E1F06"/>
    <w:rsid w:val="006E66EF"/>
    <w:rsid w:val="006E7921"/>
    <w:rsid w:val="006F4B95"/>
    <w:rsid w:val="006F6027"/>
    <w:rsid w:val="00702AF7"/>
    <w:rsid w:val="00705651"/>
    <w:rsid w:val="0071669E"/>
    <w:rsid w:val="00722537"/>
    <w:rsid w:val="007253D4"/>
    <w:rsid w:val="00731F1F"/>
    <w:rsid w:val="0073390B"/>
    <w:rsid w:val="00740821"/>
    <w:rsid w:val="00757BA2"/>
    <w:rsid w:val="007763D4"/>
    <w:rsid w:val="007857B7"/>
    <w:rsid w:val="0079080C"/>
    <w:rsid w:val="0079459E"/>
    <w:rsid w:val="007A1C0E"/>
    <w:rsid w:val="007D1C00"/>
    <w:rsid w:val="007F04AD"/>
    <w:rsid w:val="00806FB8"/>
    <w:rsid w:val="00810809"/>
    <w:rsid w:val="00813705"/>
    <w:rsid w:val="00817C03"/>
    <w:rsid w:val="00820FF6"/>
    <w:rsid w:val="008269F4"/>
    <w:rsid w:val="00832FF6"/>
    <w:rsid w:val="00837F81"/>
    <w:rsid w:val="00854C5F"/>
    <w:rsid w:val="008554DD"/>
    <w:rsid w:val="008847B7"/>
    <w:rsid w:val="00891689"/>
    <w:rsid w:val="008A262C"/>
    <w:rsid w:val="008B5073"/>
    <w:rsid w:val="008C31A7"/>
    <w:rsid w:val="008C43EE"/>
    <w:rsid w:val="008C44A7"/>
    <w:rsid w:val="008E764D"/>
    <w:rsid w:val="008F2936"/>
    <w:rsid w:val="008F7A0A"/>
    <w:rsid w:val="0090770F"/>
    <w:rsid w:val="009215F2"/>
    <w:rsid w:val="00922992"/>
    <w:rsid w:val="00944446"/>
    <w:rsid w:val="009449C6"/>
    <w:rsid w:val="0094565C"/>
    <w:rsid w:val="00947570"/>
    <w:rsid w:val="009700DE"/>
    <w:rsid w:val="00970746"/>
    <w:rsid w:val="00982FEB"/>
    <w:rsid w:val="009860A4"/>
    <w:rsid w:val="00995278"/>
    <w:rsid w:val="00995B4F"/>
    <w:rsid w:val="00996BCE"/>
    <w:rsid w:val="009A35F8"/>
    <w:rsid w:val="009A70E1"/>
    <w:rsid w:val="009C3943"/>
    <w:rsid w:val="009C47A7"/>
    <w:rsid w:val="009C68CF"/>
    <w:rsid w:val="009C7BAC"/>
    <w:rsid w:val="009E10AD"/>
    <w:rsid w:val="009F0A91"/>
    <w:rsid w:val="00A142EC"/>
    <w:rsid w:val="00A16FCE"/>
    <w:rsid w:val="00A56DD3"/>
    <w:rsid w:val="00A719CA"/>
    <w:rsid w:val="00A754A8"/>
    <w:rsid w:val="00AA350B"/>
    <w:rsid w:val="00AA7D31"/>
    <w:rsid w:val="00AB26E5"/>
    <w:rsid w:val="00AC281C"/>
    <w:rsid w:val="00AD20F8"/>
    <w:rsid w:val="00AD6532"/>
    <w:rsid w:val="00AE66BC"/>
    <w:rsid w:val="00AF7015"/>
    <w:rsid w:val="00AF7BC2"/>
    <w:rsid w:val="00B05F5E"/>
    <w:rsid w:val="00B16670"/>
    <w:rsid w:val="00B20B86"/>
    <w:rsid w:val="00B2761C"/>
    <w:rsid w:val="00B357A2"/>
    <w:rsid w:val="00B4107F"/>
    <w:rsid w:val="00B47CC5"/>
    <w:rsid w:val="00B51BB4"/>
    <w:rsid w:val="00B53ABE"/>
    <w:rsid w:val="00B546BB"/>
    <w:rsid w:val="00B5703B"/>
    <w:rsid w:val="00B67919"/>
    <w:rsid w:val="00B73B70"/>
    <w:rsid w:val="00B74493"/>
    <w:rsid w:val="00B77971"/>
    <w:rsid w:val="00B81F3B"/>
    <w:rsid w:val="00B8252A"/>
    <w:rsid w:val="00BB40D1"/>
    <w:rsid w:val="00BB5A45"/>
    <w:rsid w:val="00BC0488"/>
    <w:rsid w:val="00BC54C0"/>
    <w:rsid w:val="00BC5D17"/>
    <w:rsid w:val="00BD34C9"/>
    <w:rsid w:val="00BD56F3"/>
    <w:rsid w:val="00BF47D4"/>
    <w:rsid w:val="00BF6E7F"/>
    <w:rsid w:val="00C02290"/>
    <w:rsid w:val="00C02E8D"/>
    <w:rsid w:val="00C05359"/>
    <w:rsid w:val="00C0779E"/>
    <w:rsid w:val="00C12595"/>
    <w:rsid w:val="00C20988"/>
    <w:rsid w:val="00C24782"/>
    <w:rsid w:val="00C27BD3"/>
    <w:rsid w:val="00C67E4C"/>
    <w:rsid w:val="00C71FD2"/>
    <w:rsid w:val="00C84550"/>
    <w:rsid w:val="00C97764"/>
    <w:rsid w:val="00CA401F"/>
    <w:rsid w:val="00CA6505"/>
    <w:rsid w:val="00CD5F8A"/>
    <w:rsid w:val="00CD796B"/>
    <w:rsid w:val="00CE066D"/>
    <w:rsid w:val="00CE75DF"/>
    <w:rsid w:val="00CF04A9"/>
    <w:rsid w:val="00CF17D4"/>
    <w:rsid w:val="00D0193B"/>
    <w:rsid w:val="00D05F73"/>
    <w:rsid w:val="00D1160A"/>
    <w:rsid w:val="00D1221B"/>
    <w:rsid w:val="00D2001F"/>
    <w:rsid w:val="00D223E7"/>
    <w:rsid w:val="00D25710"/>
    <w:rsid w:val="00D335A2"/>
    <w:rsid w:val="00D4203A"/>
    <w:rsid w:val="00D67B34"/>
    <w:rsid w:val="00D85ED9"/>
    <w:rsid w:val="00D92B0D"/>
    <w:rsid w:val="00DB1783"/>
    <w:rsid w:val="00DB2361"/>
    <w:rsid w:val="00DC3E15"/>
    <w:rsid w:val="00DE478A"/>
    <w:rsid w:val="00DE50E9"/>
    <w:rsid w:val="00DF38B1"/>
    <w:rsid w:val="00DF7946"/>
    <w:rsid w:val="00E11D19"/>
    <w:rsid w:val="00E17B1A"/>
    <w:rsid w:val="00E24B04"/>
    <w:rsid w:val="00E63D85"/>
    <w:rsid w:val="00E86C90"/>
    <w:rsid w:val="00E87631"/>
    <w:rsid w:val="00E91E82"/>
    <w:rsid w:val="00E934E2"/>
    <w:rsid w:val="00EA44EB"/>
    <w:rsid w:val="00EA4ADC"/>
    <w:rsid w:val="00EB1CD1"/>
    <w:rsid w:val="00EC7F70"/>
    <w:rsid w:val="00ED4CD3"/>
    <w:rsid w:val="00EE26B7"/>
    <w:rsid w:val="00EE3A58"/>
    <w:rsid w:val="00EE659D"/>
    <w:rsid w:val="00F01EFD"/>
    <w:rsid w:val="00F030C4"/>
    <w:rsid w:val="00F03EAF"/>
    <w:rsid w:val="00F26373"/>
    <w:rsid w:val="00F35EF1"/>
    <w:rsid w:val="00F36B61"/>
    <w:rsid w:val="00F454FB"/>
    <w:rsid w:val="00F45FE9"/>
    <w:rsid w:val="00F73F5B"/>
    <w:rsid w:val="00F7545B"/>
    <w:rsid w:val="00F80B95"/>
    <w:rsid w:val="00F9116A"/>
    <w:rsid w:val="00FB2FAC"/>
    <w:rsid w:val="00FB3156"/>
    <w:rsid w:val="00FB71F9"/>
    <w:rsid w:val="00FC49D0"/>
    <w:rsid w:val="00FD274E"/>
    <w:rsid w:val="00FE12EC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1D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49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1F49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link w:val="Titre3Car"/>
    <w:qFormat/>
    <w:rsid w:val="001F49BC"/>
    <w:pPr>
      <w:spacing w:before="100" w:beforeAutospacing="1" w:after="100" w:afterAutospacing="1"/>
      <w:outlineLvl w:val="2"/>
    </w:pPr>
    <w:rPr>
      <w:b/>
      <w:bCs/>
      <w:sz w:val="27"/>
      <w:szCs w:val="27"/>
      <w:lang w:bidi="th-TH"/>
    </w:rPr>
  </w:style>
  <w:style w:type="paragraph" w:styleId="Titre4">
    <w:name w:val="heading 4"/>
    <w:basedOn w:val="Normal"/>
    <w:next w:val="Normal"/>
    <w:link w:val="Titre4Car"/>
    <w:uiPriority w:val="9"/>
    <w:qFormat/>
    <w:rsid w:val="001F49B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02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link w:val="AucunstyledeparagrapheCar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12TTextecourant">
    <w:name w:val="12_T_Texte_courant"/>
    <w:basedOn w:val="Aucunstyledeparagraphe"/>
    <w:link w:val="12TTextecourantCar"/>
    <w:uiPriority w:val="99"/>
    <w:rsid w:val="004D4A33"/>
    <w:pPr>
      <w:spacing w:line="260" w:lineRule="atLeast"/>
      <w:jc w:val="both"/>
    </w:pPr>
    <w:rPr>
      <w:rFonts w:ascii="GuidePedagoTimes" w:hAnsi="GuidePedagoTimes" w:cs="GuidePedagoTimes"/>
      <w:sz w:val="20"/>
      <w:szCs w:val="22"/>
    </w:rPr>
  </w:style>
  <w:style w:type="paragraph" w:customStyle="1" w:styleId="Ancrageobjet">
    <w:name w:val="Ancrage_objet"/>
    <w:basedOn w:val="12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12TTextecourant"/>
    <w:next w:val="12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7D1C00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2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3"/>
      </w:numPr>
      <w:tabs>
        <w:tab w:val="clear" w:pos="113"/>
        <w:tab w:val="num" w:pos="360"/>
      </w:tabs>
      <w:suppressAutoHyphens/>
      <w:spacing w:before="0"/>
    </w:pPr>
  </w:style>
  <w:style w:type="paragraph" w:customStyle="1" w:styleId="04Exercicestitre">
    <w:name w:val="04_Exercices_titre"/>
    <w:basedOn w:val="Aucunstyledeparagraphe"/>
    <w:next w:val="12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7F04AD"/>
    <w:pPr>
      <w:keepNext/>
      <w:keepLines/>
      <w:tabs>
        <w:tab w:val="left" w:pos="560"/>
      </w:tabs>
      <w:suppressAutoHyphens/>
      <w:spacing w:before="240" w:after="120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4D4A33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0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12TTextecourant"/>
    <w:next w:val="12TTextecourant"/>
    <w:uiPriority w:val="99"/>
    <w:rsid w:val="0024646B"/>
    <w:pPr>
      <w:numPr>
        <w:numId w:val="4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8A262C"/>
    <w:pPr>
      <w:keepNext/>
      <w:keepLines/>
      <w:suppressAutoHyphens/>
      <w:spacing w:before="360" w:after="80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12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12TTextecourant"/>
    <w:next w:val="12TTextecourant"/>
    <w:uiPriority w:val="99"/>
    <w:rsid w:val="00806FB8"/>
    <w:pPr>
      <w:numPr>
        <w:numId w:val="5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12TTextecourant"/>
    <w:next w:val="12TTextecourant"/>
    <w:uiPriority w:val="99"/>
    <w:rsid w:val="0024646B"/>
    <w:pPr>
      <w:numPr>
        <w:numId w:val="6"/>
      </w:numPr>
      <w:tabs>
        <w:tab w:val="clear" w:pos="170"/>
        <w:tab w:val="left" w:pos="100"/>
      </w:tabs>
      <w:suppressAutoHyphens/>
      <w:ind w:left="720" w:hanging="360"/>
    </w:pPr>
  </w:style>
  <w:style w:type="paragraph" w:customStyle="1" w:styleId="TTitrepuce">
    <w:name w:val="T_Titre_puce"/>
    <w:basedOn w:val="12TTextecourant"/>
    <w:next w:val="12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14Tableaucourant">
    <w:name w:val="14_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14Tableaucourant"/>
    <w:uiPriority w:val="99"/>
    <w:rsid w:val="00394FED"/>
    <w:pPr>
      <w:jc w:val="right"/>
    </w:pPr>
  </w:style>
  <w:style w:type="paragraph" w:customStyle="1" w:styleId="07Titregras">
    <w:name w:val="07_Titre_gras"/>
    <w:basedOn w:val="12TTextecourant"/>
    <w:next w:val="12TTextecourant"/>
    <w:uiPriority w:val="99"/>
    <w:rsid w:val="007F04AD"/>
    <w:pPr>
      <w:keepNext/>
      <w:keepLines/>
      <w:spacing w:before="240" w:after="120" w:line="270" w:lineRule="atLeast"/>
    </w:pPr>
    <w:rPr>
      <w:rFonts w:ascii="GuidePedagoTimes-Bold" w:hAnsi="GuidePedagoTimes-Bold" w:cs="GuidePedagoTimes-Bold"/>
      <w:b/>
      <w:bCs/>
      <w:sz w:val="24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13Tableautetiere">
    <w:name w:val="13_Tableau_tetiere"/>
    <w:basedOn w:val="14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14Tableaucourant"/>
    <w:uiPriority w:val="99"/>
    <w:rsid w:val="00054C34"/>
    <w:pPr>
      <w:numPr>
        <w:numId w:val="1"/>
      </w:numPr>
      <w:tabs>
        <w:tab w:val="clear" w:pos="57"/>
        <w:tab w:val="left" w:pos="113"/>
      </w:tabs>
      <w:ind w:left="720" w:hanging="360"/>
    </w:pPr>
  </w:style>
  <w:style w:type="paragraph" w:customStyle="1" w:styleId="Tableaulistetiret">
    <w:name w:val="Tableau_liste_tiret"/>
    <w:basedOn w:val="14Tableaucourant"/>
    <w:uiPriority w:val="99"/>
    <w:rsid w:val="00054C34"/>
    <w:pPr>
      <w:numPr>
        <w:numId w:val="2"/>
      </w:numPr>
      <w:tabs>
        <w:tab w:val="clear" w:pos="113"/>
      </w:tabs>
      <w:ind w:left="720" w:hanging="360"/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02Chapnum">
    <w:name w:val="02_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12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12TTextecourant"/>
    <w:qFormat/>
    <w:rsid w:val="009215F2"/>
    <w:pPr>
      <w:suppressAutoHyphens/>
    </w:pPr>
  </w:style>
  <w:style w:type="paragraph" w:customStyle="1" w:styleId="01Chapogras">
    <w:name w:val="01_Chapo_gras"/>
    <w:basedOn w:val="12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12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  <w:style w:type="character" w:styleId="Lienhypertexte">
    <w:name w:val="Hyperlink"/>
    <w:basedOn w:val="Policepardfaut"/>
    <w:unhideWhenUsed/>
    <w:rsid w:val="004364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3649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C90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BD56F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F49BC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F49B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1F49BC"/>
    <w:rPr>
      <w:b/>
      <w:bCs/>
      <w:sz w:val="27"/>
      <w:szCs w:val="27"/>
      <w:lang w:bidi="th-TH"/>
    </w:rPr>
  </w:style>
  <w:style w:type="character" w:customStyle="1" w:styleId="Titre4Car">
    <w:name w:val="Titre 4 Car"/>
    <w:basedOn w:val="Policepardfaut"/>
    <w:link w:val="Titre4"/>
    <w:uiPriority w:val="9"/>
    <w:rsid w:val="001F49BC"/>
    <w:rPr>
      <w:b/>
      <w:bCs/>
      <w:sz w:val="28"/>
      <w:szCs w:val="28"/>
      <w:lang w:eastAsia="en-US"/>
    </w:rPr>
  </w:style>
  <w:style w:type="character" w:styleId="Numrodepage">
    <w:name w:val="page number"/>
    <w:basedOn w:val="Policepardfaut"/>
    <w:rsid w:val="001F49BC"/>
  </w:style>
  <w:style w:type="character" w:styleId="Lienhypertextesuivivisit">
    <w:name w:val="FollowedHyperlink"/>
    <w:basedOn w:val="Policepardfaut"/>
    <w:uiPriority w:val="99"/>
    <w:rsid w:val="001F49BC"/>
    <w:rPr>
      <w:color w:val="800080"/>
      <w:u w:val="single"/>
    </w:rPr>
  </w:style>
  <w:style w:type="paragraph" w:customStyle="1" w:styleId="intro">
    <w:name w:val="intro"/>
    <w:basedOn w:val="Normal"/>
    <w:rsid w:val="001F49BC"/>
    <w:pPr>
      <w:spacing w:before="100" w:beforeAutospacing="1" w:after="100" w:afterAutospacing="1"/>
    </w:pPr>
    <w:rPr>
      <w:lang w:bidi="th-TH"/>
    </w:rPr>
  </w:style>
  <w:style w:type="character" w:customStyle="1" w:styleId="spipsurligne">
    <w:name w:val="spip_surligne"/>
    <w:basedOn w:val="Policepardfaut"/>
    <w:rsid w:val="001F49BC"/>
  </w:style>
  <w:style w:type="character" w:customStyle="1" w:styleId="datearticle">
    <w:name w:val="date_article"/>
    <w:basedOn w:val="Policepardfaut"/>
    <w:rsid w:val="001F49BC"/>
  </w:style>
  <w:style w:type="character" w:customStyle="1" w:styleId="auteurarticle">
    <w:name w:val="auteur_article"/>
    <w:basedOn w:val="Policepardfaut"/>
    <w:rsid w:val="001F49BC"/>
  </w:style>
  <w:style w:type="paragraph" w:styleId="NormalWeb">
    <w:name w:val="Normal (Web)"/>
    <w:basedOn w:val="Normal"/>
    <w:uiPriority w:val="99"/>
    <w:rsid w:val="001F49BC"/>
    <w:pPr>
      <w:spacing w:before="100" w:beforeAutospacing="1" w:after="100" w:afterAutospacing="1"/>
    </w:pPr>
    <w:rPr>
      <w:lang w:bidi="th-TH"/>
    </w:rPr>
  </w:style>
  <w:style w:type="character" w:styleId="lev">
    <w:name w:val="Strong"/>
    <w:basedOn w:val="Policepardfaut"/>
    <w:uiPriority w:val="22"/>
    <w:qFormat/>
    <w:rsid w:val="001F49BC"/>
    <w:rPr>
      <w:b/>
      <w:bCs/>
    </w:rPr>
  </w:style>
  <w:style w:type="character" w:customStyle="1" w:styleId="sign">
    <w:name w:val="sign"/>
    <w:basedOn w:val="Policepardfaut"/>
    <w:rsid w:val="001F49BC"/>
  </w:style>
  <w:style w:type="character" w:styleId="Accentuation">
    <w:name w:val="Emphasis"/>
    <w:basedOn w:val="Policepardfaut"/>
    <w:qFormat/>
    <w:rsid w:val="001F49BC"/>
    <w:rPr>
      <w:i/>
      <w:iCs/>
    </w:rPr>
  </w:style>
  <w:style w:type="character" w:customStyle="1" w:styleId="gadtopspacertext">
    <w:name w:val="g_ad_topspacer_text"/>
    <w:basedOn w:val="Policepardfaut"/>
    <w:rsid w:val="001F49BC"/>
  </w:style>
  <w:style w:type="paragraph" w:customStyle="1" w:styleId="TTextecourant">
    <w:name w:val="T_Texte_courant"/>
    <w:basedOn w:val="Aucunstyledeparagraphe"/>
    <w:uiPriority w:val="99"/>
    <w:rsid w:val="00D92B0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Tableaucourant">
    <w:name w:val="Tableau_courant"/>
    <w:basedOn w:val="Aucunstyledeparagraphe"/>
    <w:uiPriority w:val="99"/>
    <w:rsid w:val="00D92B0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tetiere">
    <w:name w:val="Tableau_tetiere"/>
    <w:basedOn w:val="Tableaucourant"/>
    <w:uiPriority w:val="99"/>
    <w:rsid w:val="00D92B0D"/>
    <w:pPr>
      <w:suppressAutoHyphens/>
    </w:pPr>
    <w:rPr>
      <w:rFonts w:ascii="GuidePedagoNCond-Bold" w:hAnsi="GuidePedagoNCond-Bold" w:cs="GuidePedagoNCond-Bold"/>
      <w:b/>
      <w:bCs/>
    </w:rPr>
  </w:style>
  <w:style w:type="character" w:customStyle="1" w:styleId="Chapnum">
    <w:name w:val="Chap_num"/>
    <w:uiPriority w:val="99"/>
    <w:rsid w:val="00D92B0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2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B0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B0D"/>
    <w:rPr>
      <w:rFonts w:asciiTheme="minorHAnsi" w:eastAsiaTheme="minorEastAsia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B0D"/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15Puces">
    <w:name w:val="15_Puces"/>
    <w:basedOn w:val="12TTextecourant"/>
    <w:link w:val="15pucesCar"/>
    <w:qFormat/>
    <w:rsid w:val="00E87631"/>
    <w:pPr>
      <w:numPr>
        <w:numId w:val="8"/>
      </w:numPr>
      <w:ind w:left="720"/>
    </w:pPr>
  </w:style>
  <w:style w:type="character" w:customStyle="1" w:styleId="AucunstyledeparagrapheCar">
    <w:name w:val="[Aucun style de paragraphe] Car"/>
    <w:basedOn w:val="Policepardfaut"/>
    <w:link w:val="Aucunstyledeparagraphe"/>
    <w:uiPriority w:val="99"/>
    <w:rsid w:val="00E87631"/>
    <w:rPr>
      <w:rFonts w:ascii="Times-Roman" w:hAnsi="Times-Roman" w:cs="Times-Roman"/>
      <w:color w:val="000000"/>
      <w:sz w:val="24"/>
      <w:szCs w:val="24"/>
    </w:rPr>
  </w:style>
  <w:style w:type="character" w:customStyle="1" w:styleId="12TTextecourantCar">
    <w:name w:val="12_T_Texte_courant Car"/>
    <w:basedOn w:val="AucunstyledeparagrapheCar"/>
    <w:link w:val="12TTextecourant"/>
    <w:uiPriority w:val="99"/>
    <w:rsid w:val="00E87631"/>
    <w:rPr>
      <w:rFonts w:ascii="GuidePedagoTimes" w:hAnsi="GuidePedagoTimes" w:cs="GuidePedagoTimes"/>
      <w:color w:val="000000"/>
      <w:sz w:val="20"/>
      <w:szCs w:val="24"/>
    </w:rPr>
  </w:style>
  <w:style w:type="character" w:customStyle="1" w:styleId="15pucesCar">
    <w:name w:val="15_puces Car"/>
    <w:basedOn w:val="12TTextecourantCar"/>
    <w:link w:val="15Puces"/>
    <w:rsid w:val="00E87631"/>
    <w:rPr>
      <w:rFonts w:ascii="GuidePedagoTimes" w:hAnsi="GuidePedagoTimes" w:cs="GuidePedagoTimes"/>
      <w:color w:val="000000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60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6F6027"/>
  </w:style>
  <w:style w:type="character" w:styleId="CitationHTML">
    <w:name w:val="HTML Cite"/>
    <w:basedOn w:val="Policepardfaut"/>
    <w:uiPriority w:val="99"/>
    <w:semiHidden/>
    <w:unhideWhenUsed/>
    <w:rsid w:val="006F6027"/>
    <w:rPr>
      <w:i/>
      <w:iCs/>
    </w:rPr>
  </w:style>
  <w:style w:type="paragraph" w:customStyle="1" w:styleId="16Tirets">
    <w:name w:val="16_Tirets"/>
    <w:basedOn w:val="12TTextecourant"/>
    <w:link w:val="16TiretsCar"/>
    <w:qFormat/>
    <w:rsid w:val="00AA350B"/>
    <w:pPr>
      <w:numPr>
        <w:numId w:val="12"/>
      </w:numPr>
      <w:ind w:left="284" w:hanging="284"/>
    </w:pPr>
  </w:style>
  <w:style w:type="character" w:customStyle="1" w:styleId="16TiretsCar">
    <w:name w:val="16_Tirets Car"/>
    <w:basedOn w:val="12TTextecourantCar"/>
    <w:link w:val="16Tirets"/>
    <w:rsid w:val="00AA350B"/>
    <w:rPr>
      <w:rFonts w:ascii="GuidePedagoTimes" w:hAnsi="GuidePedagoTimes" w:cs="GuidePedagoTimes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URNIER\Documents\03_RHC%20Tle%20STMG\Guide%20p&#233;dagogique\Mod&#232;le%20G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9B50-94A2-45D0-83E3-E45F55AD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GP.dotx</Template>
  <TotalTime>4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NFOURNIER</dc:creator>
  <cp:lastModifiedBy>FMZ-vsl</cp:lastModifiedBy>
  <cp:revision>3</cp:revision>
  <cp:lastPrinted>2013-05-22T10:18:00Z</cp:lastPrinted>
  <dcterms:created xsi:type="dcterms:W3CDTF">2013-08-27T14:30:00Z</dcterms:created>
  <dcterms:modified xsi:type="dcterms:W3CDTF">2016-07-10T06:36:00Z</dcterms:modified>
</cp:coreProperties>
</file>