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69E00A5" w14:textId="77777777" w:rsidR="003C0D7B" w:rsidRDefault="007A4598">
      <w:r>
        <w:rPr>
          <w:noProof/>
        </w:rPr>
        <w:pict w14:anchorId="6E4461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594.6pt;margin-top:0;width:199.85pt;height:40.9pt;z-index:251661312;mso-position-horizontal:right;mso-position-horizontal-relative:margin;mso-position-vertical:top;mso-position-vertical-relative:margin">
            <v:imagedata r:id="rId8" o:title="droit"/>
            <w10:wrap type="square" anchorx="margin" anchory="margin"/>
          </v:shape>
        </w:pict>
      </w:r>
      <w:r>
        <w:rPr>
          <w:noProof/>
        </w:rPr>
        <w:pict w14:anchorId="506C6F39">
          <v:shape id="_x0000_s1026" type="#_x0000_t75" style="position:absolute;margin-left:0;margin-top:0;width:184.25pt;height:40.8pt;z-index:251659264;mso-position-horizontal:left;mso-position-horizontal-relative:margin;mso-position-vertical:top;mso-position-vertical-relative:margin;mso-width-relative:page;mso-height-relative:page">
            <v:imagedata r:id="rId9" o:title="essentiel" croptop="7723f"/>
            <w10:wrap type="square" anchorx="margin" anchory="margin"/>
          </v:shape>
        </w:pict>
      </w:r>
    </w:p>
    <w:p w14:paraId="668B8817" w14:textId="77777777" w:rsidR="003C0D7B" w:rsidRDefault="003C0D7B"/>
    <w:p w14:paraId="11F0C582" w14:textId="77777777" w:rsidR="00FA49B2" w:rsidRDefault="00FA49B2" w:rsidP="00FA49B2">
      <w:pPr>
        <w:pStyle w:val="Titre1"/>
      </w:pPr>
    </w:p>
    <w:p w14:paraId="5CD5B5F6" w14:textId="3E5ADCAB" w:rsidR="00FA49B2" w:rsidRPr="00FA49B2" w:rsidRDefault="00FA49B2" w:rsidP="00FA49B2">
      <w:pPr>
        <w:pStyle w:val="Titre1"/>
      </w:pPr>
      <w:r w:rsidRPr="00FA49B2">
        <w:t xml:space="preserve">Chapitre </w:t>
      </w:r>
      <w:r w:rsidR="00104021">
        <w:t>10</w:t>
      </w:r>
      <w:r w:rsidR="007A4598">
        <w:t> </w:t>
      </w:r>
      <w:r w:rsidRPr="00FA49B2">
        <w:t xml:space="preserve">: </w:t>
      </w:r>
      <w:r w:rsidR="00104021">
        <w:t>La société commerciale</w:t>
      </w:r>
    </w:p>
    <w:p w14:paraId="0DB27EE1" w14:textId="77777777" w:rsidR="00FA49B2" w:rsidRPr="00FA49B2" w:rsidRDefault="00104021" w:rsidP="00FA49B2">
      <w:pPr>
        <w:pStyle w:val="Titre2"/>
      </w:pPr>
      <w:r>
        <w:t>L’entreprise sociétaire</w:t>
      </w:r>
    </w:p>
    <w:p w14:paraId="13BA2F6B" w14:textId="77777777" w:rsidR="00104021" w:rsidRPr="00104021" w:rsidRDefault="00104021" w:rsidP="00104021">
      <w:pPr>
        <w:autoSpaceDE w:val="0"/>
        <w:autoSpaceDN w:val="0"/>
        <w:adjustRightInd w:val="0"/>
        <w:spacing w:after="0"/>
        <w:jc w:val="both"/>
        <w:rPr>
          <w:rFonts w:ascii="Arial" w:eastAsiaTheme="minorHAnsi" w:hAnsi="Arial" w:cs="Arial"/>
          <w:color w:val="000000"/>
          <w:sz w:val="20"/>
          <w:szCs w:val="20"/>
        </w:rPr>
      </w:pPr>
      <w:r w:rsidRPr="00104021">
        <w:rPr>
          <w:rFonts w:ascii="Arial" w:eastAsiaTheme="minorHAnsi" w:hAnsi="Arial" w:cs="Arial"/>
          <w:color w:val="000000"/>
          <w:sz w:val="20"/>
          <w:szCs w:val="20"/>
        </w:rPr>
        <w:t>Le contrat de société est l’acte de création de l’entreprise, personne morale. Il prend la forme des statuts rédigés par les associés (ou les actionnaires) et détermine les règles de fonctionnement de la société. Selon l’article 1832 du Code civil, quatre conditions spécifiques</w:t>
      </w:r>
      <w:r>
        <w:rPr>
          <w:rFonts w:ascii="Arial" w:eastAsiaTheme="minorHAnsi" w:hAnsi="Arial" w:cs="Arial"/>
          <w:color w:val="000000"/>
          <w:sz w:val="20"/>
          <w:szCs w:val="20"/>
        </w:rPr>
        <w:t xml:space="preserve"> sont nécessaires à sa validité </w:t>
      </w:r>
      <w:r w:rsidRPr="00104021">
        <w:rPr>
          <w:rFonts w:ascii="Arial" w:eastAsiaTheme="minorHAnsi" w:hAnsi="Arial" w:cs="Arial"/>
          <w:color w:val="000000"/>
          <w:sz w:val="20"/>
          <w:szCs w:val="20"/>
        </w:rPr>
        <w:t>:</w:t>
      </w:r>
    </w:p>
    <w:p w14:paraId="68B9DFC1" w14:textId="77777777" w:rsidR="00104021" w:rsidRPr="00104021" w:rsidRDefault="00104021" w:rsidP="00104021">
      <w:pPr>
        <w:pStyle w:val="Paragraphedeliste"/>
        <w:numPr>
          <w:ilvl w:val="0"/>
          <w:numId w:val="4"/>
        </w:numPr>
        <w:autoSpaceDE w:val="0"/>
        <w:autoSpaceDN w:val="0"/>
        <w:adjustRightInd w:val="0"/>
        <w:spacing w:after="0"/>
        <w:jc w:val="both"/>
        <w:rPr>
          <w:rFonts w:ascii="Arial" w:eastAsiaTheme="minorHAnsi" w:hAnsi="Arial" w:cs="Arial"/>
          <w:color w:val="000000"/>
          <w:sz w:val="20"/>
          <w:szCs w:val="20"/>
        </w:rPr>
      </w:pPr>
      <w:r w:rsidRPr="00104021">
        <w:rPr>
          <w:rFonts w:ascii="Arial" w:eastAsiaTheme="minorHAnsi" w:hAnsi="Arial" w:cs="Arial"/>
          <w:color w:val="000000"/>
          <w:sz w:val="20"/>
          <w:szCs w:val="20"/>
        </w:rPr>
        <w:t>l’existence d’une pluralité d’associés (exception faite pour l’EURL)</w:t>
      </w:r>
      <w:r>
        <w:rPr>
          <w:rFonts w:ascii="Arial" w:eastAsiaTheme="minorHAnsi" w:hAnsi="Arial" w:cs="Arial"/>
          <w:color w:val="000000"/>
          <w:sz w:val="20"/>
          <w:szCs w:val="20"/>
        </w:rPr>
        <w:t> ;</w:t>
      </w:r>
    </w:p>
    <w:p w14:paraId="3DC9DEAF" w14:textId="77777777" w:rsidR="00104021" w:rsidRPr="00104021" w:rsidRDefault="00104021" w:rsidP="00104021">
      <w:pPr>
        <w:pStyle w:val="Paragraphedeliste"/>
        <w:numPr>
          <w:ilvl w:val="0"/>
          <w:numId w:val="4"/>
        </w:numPr>
        <w:autoSpaceDE w:val="0"/>
        <w:autoSpaceDN w:val="0"/>
        <w:adjustRightInd w:val="0"/>
        <w:spacing w:after="0"/>
        <w:jc w:val="both"/>
        <w:rPr>
          <w:rFonts w:ascii="Arial" w:eastAsiaTheme="minorHAnsi" w:hAnsi="Arial" w:cs="Arial"/>
          <w:color w:val="000000"/>
          <w:sz w:val="20"/>
          <w:szCs w:val="20"/>
        </w:rPr>
      </w:pPr>
      <w:r w:rsidRPr="00104021">
        <w:rPr>
          <w:rFonts w:ascii="Arial" w:eastAsiaTheme="minorHAnsi" w:hAnsi="Arial" w:cs="Arial"/>
          <w:color w:val="000000"/>
          <w:sz w:val="20"/>
          <w:szCs w:val="20"/>
        </w:rPr>
        <w:t>la mise en commun d’apports réalisés par les associés</w:t>
      </w:r>
      <w:r>
        <w:rPr>
          <w:rFonts w:ascii="Arial" w:eastAsiaTheme="minorHAnsi" w:hAnsi="Arial" w:cs="Arial"/>
          <w:color w:val="000000"/>
          <w:sz w:val="20"/>
          <w:szCs w:val="20"/>
        </w:rPr>
        <w:t> ;</w:t>
      </w:r>
    </w:p>
    <w:p w14:paraId="0470A4D0" w14:textId="77777777" w:rsidR="00104021" w:rsidRPr="00104021" w:rsidRDefault="00104021" w:rsidP="00104021">
      <w:pPr>
        <w:pStyle w:val="Paragraphedeliste"/>
        <w:numPr>
          <w:ilvl w:val="0"/>
          <w:numId w:val="4"/>
        </w:numPr>
        <w:autoSpaceDE w:val="0"/>
        <w:autoSpaceDN w:val="0"/>
        <w:adjustRightInd w:val="0"/>
        <w:spacing w:after="0"/>
        <w:jc w:val="both"/>
        <w:rPr>
          <w:rFonts w:ascii="Arial" w:hAnsi="Arial" w:cs="Arial"/>
          <w:lang w:eastAsia="fr-FR"/>
        </w:rPr>
      </w:pPr>
      <w:r w:rsidRPr="00104021">
        <w:rPr>
          <w:rFonts w:ascii="Arial" w:eastAsiaTheme="minorHAnsi" w:hAnsi="Arial" w:cs="Arial"/>
          <w:color w:val="000000"/>
          <w:sz w:val="20"/>
          <w:szCs w:val="20"/>
        </w:rPr>
        <w:t>la volonté de partage des bénéfices et des pertes</w:t>
      </w:r>
      <w:r>
        <w:rPr>
          <w:rFonts w:ascii="Arial" w:eastAsiaTheme="minorHAnsi" w:hAnsi="Arial" w:cs="Arial"/>
          <w:color w:val="000000"/>
          <w:sz w:val="20"/>
          <w:szCs w:val="20"/>
        </w:rPr>
        <w:t> ;</w:t>
      </w:r>
    </w:p>
    <w:p w14:paraId="706F6CBE" w14:textId="77777777" w:rsidR="00104021" w:rsidRPr="00104021" w:rsidRDefault="00104021" w:rsidP="00104021">
      <w:pPr>
        <w:pStyle w:val="Paragraphedeliste"/>
        <w:numPr>
          <w:ilvl w:val="0"/>
          <w:numId w:val="4"/>
        </w:numPr>
        <w:autoSpaceDE w:val="0"/>
        <w:autoSpaceDN w:val="0"/>
        <w:adjustRightInd w:val="0"/>
        <w:spacing w:after="0"/>
        <w:jc w:val="both"/>
        <w:rPr>
          <w:rFonts w:ascii="Arial" w:eastAsiaTheme="minorHAnsi" w:hAnsi="Arial" w:cs="Arial"/>
          <w:sz w:val="20"/>
          <w:szCs w:val="20"/>
        </w:rPr>
      </w:pPr>
      <w:r w:rsidRPr="00104021">
        <w:rPr>
          <w:rFonts w:ascii="Arial" w:eastAsiaTheme="minorHAnsi" w:hAnsi="Arial" w:cs="Arial"/>
          <w:sz w:val="20"/>
          <w:szCs w:val="20"/>
        </w:rPr>
        <w:t>l’</w:t>
      </w:r>
      <w:r w:rsidRPr="00104021">
        <w:rPr>
          <w:rFonts w:ascii="Arial" w:eastAsiaTheme="minorHAnsi" w:hAnsi="Arial" w:cs="Arial"/>
          <w:i/>
          <w:sz w:val="20"/>
          <w:szCs w:val="20"/>
        </w:rPr>
        <w:t xml:space="preserve">affectio societatis </w:t>
      </w:r>
      <w:r w:rsidRPr="00104021">
        <w:rPr>
          <w:rFonts w:ascii="Arial" w:eastAsiaTheme="minorHAnsi" w:hAnsi="Arial" w:cs="Arial"/>
          <w:sz w:val="20"/>
          <w:szCs w:val="20"/>
        </w:rPr>
        <w:t>c’est-à-dire la volonté de se comporter en associé ou la volonté d’agir ensemble dans un but commun.</w:t>
      </w:r>
    </w:p>
    <w:p w14:paraId="7DABA32A" w14:textId="77777777" w:rsidR="00104021" w:rsidRPr="00104021" w:rsidRDefault="00104021" w:rsidP="00104021">
      <w:pPr>
        <w:autoSpaceDE w:val="0"/>
        <w:autoSpaceDN w:val="0"/>
        <w:adjustRightInd w:val="0"/>
        <w:spacing w:after="0"/>
        <w:jc w:val="both"/>
        <w:rPr>
          <w:rFonts w:ascii="Arial" w:eastAsiaTheme="minorHAnsi" w:hAnsi="Arial" w:cs="Arial"/>
          <w:sz w:val="20"/>
          <w:szCs w:val="20"/>
        </w:rPr>
      </w:pPr>
      <w:r w:rsidRPr="00104021">
        <w:rPr>
          <w:rFonts w:ascii="Arial" w:eastAsiaTheme="minorHAnsi" w:hAnsi="Arial" w:cs="Arial"/>
          <w:sz w:val="20"/>
          <w:szCs w:val="20"/>
        </w:rPr>
        <w:t>L’immatriculation d’une société au RCS (Registre du commerce et des sociétés) permet à la société d’acquérir la personnalité morale et de devenir une personne juridique distincte des membres qui la composent.</w:t>
      </w:r>
    </w:p>
    <w:p w14:paraId="3C9F830F" w14:textId="77777777" w:rsidR="003C0D7B" w:rsidRDefault="003C0D7B"/>
    <w:p w14:paraId="4E73B994" w14:textId="77777777" w:rsidR="00104021" w:rsidRPr="00FA49B2" w:rsidRDefault="00104021" w:rsidP="00104021">
      <w:pPr>
        <w:pStyle w:val="Titre2"/>
      </w:pPr>
      <w:r>
        <w:t>La société coopérative</w:t>
      </w:r>
    </w:p>
    <w:p w14:paraId="48A34885" w14:textId="70F2CCCA" w:rsidR="00104021" w:rsidRPr="00104021" w:rsidRDefault="00104021" w:rsidP="00104021">
      <w:pPr>
        <w:autoSpaceDE w:val="0"/>
        <w:autoSpaceDN w:val="0"/>
        <w:adjustRightInd w:val="0"/>
        <w:spacing w:after="0"/>
        <w:jc w:val="both"/>
        <w:rPr>
          <w:rFonts w:ascii="Arial" w:hAnsi="Arial" w:cs="Arial"/>
        </w:rPr>
      </w:pPr>
      <w:r w:rsidRPr="00104021">
        <w:rPr>
          <w:rFonts w:ascii="Arial" w:hAnsi="Arial" w:cs="Arial"/>
        </w:rPr>
        <w:t xml:space="preserve">Une </w:t>
      </w:r>
      <w:r w:rsidRPr="00104021">
        <w:rPr>
          <w:rFonts w:ascii="Arial" w:hAnsi="Arial" w:cs="Arial"/>
          <w:b/>
          <w:bCs/>
        </w:rPr>
        <w:t>société coopérative et participative</w:t>
      </w:r>
      <w:r w:rsidRPr="00104021">
        <w:rPr>
          <w:rFonts w:ascii="Arial" w:hAnsi="Arial" w:cs="Arial"/>
        </w:rPr>
        <w:t xml:space="preserve"> </w:t>
      </w:r>
      <w:r w:rsidR="007A4598">
        <w:rPr>
          <w:rFonts w:ascii="Arial" w:hAnsi="Arial" w:cs="Arial"/>
        </w:rPr>
        <w:t xml:space="preserve">(Scop) </w:t>
      </w:r>
      <w:r w:rsidRPr="00104021">
        <w:rPr>
          <w:rFonts w:ascii="Arial" w:hAnsi="Arial" w:cs="Arial"/>
        </w:rPr>
        <w:t>est une société commerciale constituée en société anonyme, société à responsabilité limitée ou société par actions simplifiée quel que soit le secteur d’activité.</w:t>
      </w:r>
    </w:p>
    <w:p w14:paraId="3B21E36B" w14:textId="050D7AA5" w:rsidR="00104021" w:rsidRPr="00104021" w:rsidRDefault="00104021" w:rsidP="00104021">
      <w:pPr>
        <w:autoSpaceDE w:val="0"/>
        <w:autoSpaceDN w:val="0"/>
        <w:adjustRightInd w:val="0"/>
        <w:spacing w:after="0"/>
        <w:jc w:val="both"/>
        <w:rPr>
          <w:rFonts w:ascii="Arial" w:hAnsi="Arial" w:cs="Arial"/>
        </w:rPr>
      </w:pPr>
      <w:r w:rsidRPr="00104021">
        <w:rPr>
          <w:rFonts w:ascii="Arial" w:hAnsi="Arial" w:cs="Arial"/>
        </w:rPr>
        <w:t>Les salariés détiennent le capital (</w:t>
      </w:r>
      <w:r w:rsidR="007A4598" w:rsidRPr="007A4598">
        <w:rPr>
          <w:rFonts w:ascii="Arial" w:hAnsi="Arial" w:cs="Arial"/>
          <w:i/>
        </w:rPr>
        <w:t>a</w:t>
      </w:r>
      <w:r w:rsidRPr="007A4598">
        <w:rPr>
          <w:rFonts w:ascii="Arial" w:hAnsi="Arial" w:cs="Arial"/>
          <w:i/>
        </w:rPr>
        <w:t xml:space="preserve"> minima</w:t>
      </w:r>
      <w:r w:rsidRPr="00104021">
        <w:rPr>
          <w:rFonts w:ascii="Arial" w:hAnsi="Arial" w:cs="Arial"/>
        </w:rPr>
        <w:t xml:space="preserve"> 51</w:t>
      </w:r>
      <w:r w:rsidR="007A4598">
        <w:rPr>
          <w:rFonts w:ascii="Arial" w:hAnsi="Arial" w:cs="Arial"/>
        </w:rPr>
        <w:t> </w:t>
      </w:r>
      <w:r w:rsidRPr="00104021">
        <w:rPr>
          <w:rFonts w:ascii="Arial" w:hAnsi="Arial" w:cs="Arial"/>
        </w:rPr>
        <w:t>%) et le pouvoir de décision.</w:t>
      </w:r>
    </w:p>
    <w:p w14:paraId="1E1E5631" w14:textId="77777777" w:rsidR="00104021" w:rsidRPr="00104021" w:rsidRDefault="00104021" w:rsidP="00104021">
      <w:pPr>
        <w:autoSpaceDE w:val="0"/>
        <w:autoSpaceDN w:val="0"/>
        <w:adjustRightInd w:val="0"/>
        <w:spacing w:after="0"/>
        <w:jc w:val="both"/>
        <w:rPr>
          <w:rFonts w:ascii="Arial" w:hAnsi="Arial" w:cs="Arial"/>
        </w:rPr>
      </w:pPr>
      <w:r w:rsidRPr="00104021">
        <w:rPr>
          <w:rFonts w:ascii="Arial" w:hAnsi="Arial" w:cs="Arial"/>
        </w:rPr>
        <w:t>La répartition des résultats est prioritairement affectée à la pérennité des emplois et du projet d’entreprise.</w:t>
      </w:r>
    </w:p>
    <w:p w14:paraId="0CDD52DF" w14:textId="7126C748" w:rsidR="00104021" w:rsidRPr="00104021" w:rsidRDefault="00104021" w:rsidP="00104021">
      <w:pPr>
        <w:autoSpaceDE w:val="0"/>
        <w:autoSpaceDN w:val="0"/>
        <w:adjustRightInd w:val="0"/>
        <w:spacing w:after="0"/>
        <w:jc w:val="both"/>
        <w:rPr>
          <w:rFonts w:ascii="Arial" w:hAnsi="Arial" w:cs="Arial"/>
        </w:rPr>
      </w:pPr>
      <w:r w:rsidRPr="00104021">
        <w:rPr>
          <w:rFonts w:ascii="Arial" w:hAnsi="Arial" w:cs="Arial"/>
        </w:rPr>
        <w:t>Les bénéfices sont répartis en 3 parts</w:t>
      </w:r>
      <w:r w:rsidR="007A4598">
        <w:rPr>
          <w:rFonts w:ascii="Arial" w:hAnsi="Arial" w:cs="Arial"/>
        </w:rPr>
        <w:t> </w:t>
      </w:r>
      <w:r w:rsidRPr="00104021">
        <w:rPr>
          <w:rFonts w:ascii="Arial" w:hAnsi="Arial" w:cs="Arial"/>
        </w:rPr>
        <w:t>:</w:t>
      </w:r>
    </w:p>
    <w:p w14:paraId="21C0E9EA" w14:textId="77B80FF6" w:rsidR="00104021" w:rsidRPr="00104021" w:rsidRDefault="00104021" w:rsidP="00104021">
      <w:pPr>
        <w:pStyle w:val="Paragraphedeliste"/>
        <w:numPr>
          <w:ilvl w:val="0"/>
          <w:numId w:val="5"/>
        </w:numPr>
        <w:autoSpaceDE w:val="0"/>
        <w:autoSpaceDN w:val="0"/>
        <w:adjustRightInd w:val="0"/>
        <w:spacing w:after="0" w:line="240" w:lineRule="auto"/>
        <w:jc w:val="both"/>
        <w:rPr>
          <w:rFonts w:ascii="Arial" w:hAnsi="Arial" w:cs="Arial"/>
        </w:rPr>
      </w:pPr>
      <w:r w:rsidRPr="00104021">
        <w:rPr>
          <w:rFonts w:ascii="Arial" w:hAnsi="Arial" w:cs="Arial"/>
        </w:rPr>
        <w:t>la part « travail » (participation des salariés, 25 % minimum)</w:t>
      </w:r>
      <w:r>
        <w:rPr>
          <w:rFonts w:ascii="Arial" w:hAnsi="Arial" w:cs="Arial"/>
        </w:rPr>
        <w:t> ;</w:t>
      </w:r>
    </w:p>
    <w:p w14:paraId="00DA72A1" w14:textId="77777777" w:rsidR="00104021" w:rsidRPr="00104021" w:rsidRDefault="00104021" w:rsidP="00104021">
      <w:pPr>
        <w:pStyle w:val="Paragraphedeliste"/>
        <w:numPr>
          <w:ilvl w:val="0"/>
          <w:numId w:val="5"/>
        </w:numPr>
        <w:autoSpaceDE w:val="0"/>
        <w:autoSpaceDN w:val="0"/>
        <w:adjustRightInd w:val="0"/>
        <w:spacing w:after="0" w:line="240" w:lineRule="auto"/>
        <w:jc w:val="both"/>
        <w:rPr>
          <w:rFonts w:ascii="Arial" w:hAnsi="Arial" w:cs="Arial"/>
        </w:rPr>
      </w:pPr>
      <w:r w:rsidRPr="00104021">
        <w:rPr>
          <w:rFonts w:ascii="Arial" w:hAnsi="Arial" w:cs="Arial"/>
        </w:rPr>
        <w:t>la part « capital » (dividendes, 33 % maximum)</w:t>
      </w:r>
      <w:r>
        <w:rPr>
          <w:rFonts w:ascii="Arial" w:hAnsi="Arial" w:cs="Arial"/>
        </w:rPr>
        <w:t> ;</w:t>
      </w:r>
    </w:p>
    <w:p w14:paraId="576C3BF1" w14:textId="6B49457A" w:rsidR="00104021" w:rsidRPr="00104021" w:rsidRDefault="00104021" w:rsidP="00104021">
      <w:pPr>
        <w:pStyle w:val="Paragraphedeliste"/>
        <w:numPr>
          <w:ilvl w:val="0"/>
          <w:numId w:val="5"/>
        </w:numPr>
        <w:spacing w:after="0"/>
        <w:jc w:val="both"/>
        <w:rPr>
          <w:rFonts w:ascii="Arial" w:hAnsi="Arial" w:cs="Arial"/>
        </w:rPr>
      </w:pPr>
      <w:r>
        <w:rPr>
          <w:rFonts w:ascii="Arial" w:hAnsi="Arial" w:cs="Arial"/>
        </w:rPr>
        <w:t>la part « réserves » (16 % minimum</w:t>
      </w:r>
      <w:r w:rsidRPr="00104021">
        <w:rPr>
          <w:rFonts w:ascii="Arial" w:hAnsi="Arial" w:cs="Arial"/>
        </w:rPr>
        <w:t>).</w:t>
      </w:r>
      <w:bookmarkStart w:id="0" w:name="_GoBack"/>
      <w:bookmarkEnd w:id="0"/>
    </w:p>
    <w:sectPr w:rsidR="00104021" w:rsidRPr="0010402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514E695" w14:textId="77777777" w:rsidR="00850C3B" w:rsidRDefault="00850C3B" w:rsidP="005A5CBB">
      <w:pPr>
        <w:spacing w:after="0" w:line="240" w:lineRule="auto"/>
      </w:pPr>
      <w:r>
        <w:separator/>
      </w:r>
    </w:p>
  </w:endnote>
  <w:endnote w:type="continuationSeparator" w:id="0">
    <w:p w14:paraId="61267592" w14:textId="77777777" w:rsidR="00850C3B" w:rsidRDefault="00850C3B" w:rsidP="005A5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lwyn New Rounded Lt">
    <w:altName w:val="Arial"/>
    <w:panose1 w:val="00000000000000000000"/>
    <w:charset w:val="00"/>
    <w:family w:val="modern"/>
    <w:notTrueType/>
    <w:pitch w:val="variable"/>
    <w:sig w:usb0="A00000AF" w:usb1="5000204A" w:usb2="00000000" w:usb3="00000000" w:csb0="0000008B"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FD434" w14:textId="77777777" w:rsidR="005A5CBB" w:rsidRDefault="005A5CBB">
    <w:pPr>
      <w:pStyle w:val="Pieddepage"/>
    </w:pPr>
    <w:r>
      <w:t>© Delagrave</w:t>
    </w:r>
  </w:p>
  <w:p w14:paraId="181C7EEC" w14:textId="77777777" w:rsidR="005A5CBB" w:rsidRDefault="005A5CB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AF3C03C" w14:textId="77777777" w:rsidR="00850C3B" w:rsidRDefault="00850C3B" w:rsidP="005A5CBB">
      <w:pPr>
        <w:spacing w:after="0" w:line="240" w:lineRule="auto"/>
      </w:pPr>
      <w:r>
        <w:separator/>
      </w:r>
    </w:p>
  </w:footnote>
  <w:footnote w:type="continuationSeparator" w:id="0">
    <w:p w14:paraId="630E0143" w14:textId="77777777" w:rsidR="00850C3B" w:rsidRDefault="00850C3B" w:rsidP="005A5CB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94D67B4"/>
    <w:multiLevelType w:val="hybridMultilevel"/>
    <w:tmpl w:val="55F65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7F1ED7"/>
    <w:multiLevelType w:val="hybridMultilevel"/>
    <w:tmpl w:val="8BF227FE"/>
    <w:lvl w:ilvl="0" w:tplc="67BE3DC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D4322A"/>
    <w:multiLevelType w:val="hybridMultilevel"/>
    <w:tmpl w:val="87681D5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211F68E0"/>
    <w:multiLevelType w:val="hybridMultilevel"/>
    <w:tmpl w:val="0DA6169A"/>
    <w:lvl w:ilvl="0" w:tplc="6426877E">
      <w:start w:val="1"/>
      <w:numFmt w:val="decimal"/>
      <w:pStyle w:val="Titre2"/>
      <w:lvlText w:val="%1."/>
      <w:lvlJc w:val="left"/>
      <w:pPr>
        <w:ind w:left="360" w:hanging="360"/>
      </w:pPr>
    </w:lvl>
    <w:lvl w:ilvl="1" w:tplc="2954F6E2">
      <w:start w:val="1"/>
      <w:numFmt w:val="lowerLetter"/>
      <w:pStyle w:val="Titre3"/>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71C44FAB"/>
    <w:multiLevelType w:val="hybridMultilevel"/>
    <w:tmpl w:val="4B8EF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DE2"/>
    <w:rsid w:val="00104021"/>
    <w:rsid w:val="001B5DE2"/>
    <w:rsid w:val="003C0D7B"/>
    <w:rsid w:val="005A5CBB"/>
    <w:rsid w:val="007A4598"/>
    <w:rsid w:val="00850C3B"/>
    <w:rsid w:val="00CA5B74"/>
    <w:rsid w:val="00FA49B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61E7D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FA49B2"/>
    <w:pPr>
      <w:outlineLvl w:val="0"/>
    </w:pPr>
    <w:rPr>
      <w:rFonts w:ascii="Alwyn New Rounded Lt" w:hAnsi="Alwyn New Rounded Lt"/>
      <w:b/>
      <w:color w:val="000099"/>
      <w:sz w:val="40"/>
    </w:rPr>
  </w:style>
  <w:style w:type="paragraph" w:styleId="Titre2">
    <w:name w:val="heading 2"/>
    <w:basedOn w:val="Normal"/>
    <w:next w:val="Normal"/>
    <w:link w:val="Titre2Car"/>
    <w:uiPriority w:val="9"/>
    <w:unhideWhenUsed/>
    <w:qFormat/>
    <w:rsid w:val="00FA49B2"/>
    <w:pPr>
      <w:numPr>
        <w:numId w:val="1"/>
      </w:numPr>
      <w:outlineLvl w:val="1"/>
    </w:pPr>
    <w:rPr>
      <w:rFonts w:ascii="Alwyn New Rounded Lt" w:hAnsi="Alwyn New Rounded Lt"/>
      <w:color w:val="006600"/>
      <w:sz w:val="32"/>
    </w:rPr>
  </w:style>
  <w:style w:type="paragraph" w:styleId="Titre3">
    <w:name w:val="heading 3"/>
    <w:basedOn w:val="Titre2"/>
    <w:next w:val="Normal"/>
    <w:link w:val="Titre3Car"/>
    <w:uiPriority w:val="9"/>
    <w:unhideWhenUsed/>
    <w:qFormat/>
    <w:rsid w:val="00FA49B2"/>
    <w:pPr>
      <w:numPr>
        <w:ilvl w:val="1"/>
      </w:numPr>
      <w:outlineLvl w:val="2"/>
    </w:pPr>
    <w:rPr>
      <w:color w:val="943634" w:themeColor="accent2"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A49B2"/>
    <w:rPr>
      <w:rFonts w:ascii="Alwyn New Rounded Lt" w:hAnsi="Alwyn New Rounded Lt"/>
      <w:b/>
      <w:color w:val="000099"/>
      <w:sz w:val="40"/>
      <w:szCs w:val="22"/>
      <w:lang w:eastAsia="en-US"/>
    </w:rPr>
  </w:style>
  <w:style w:type="character" w:customStyle="1" w:styleId="Titre2Car">
    <w:name w:val="Titre 2 Car"/>
    <w:basedOn w:val="Policepardfaut"/>
    <w:link w:val="Titre2"/>
    <w:uiPriority w:val="9"/>
    <w:rsid w:val="00FA49B2"/>
    <w:rPr>
      <w:rFonts w:ascii="Alwyn New Rounded Lt" w:hAnsi="Alwyn New Rounded Lt"/>
      <w:color w:val="006600"/>
      <w:sz w:val="32"/>
      <w:szCs w:val="22"/>
      <w:lang w:eastAsia="en-US"/>
    </w:rPr>
  </w:style>
  <w:style w:type="character" w:customStyle="1" w:styleId="Titre3Car">
    <w:name w:val="Titre 3 Car"/>
    <w:basedOn w:val="Policepardfaut"/>
    <w:link w:val="Titre3"/>
    <w:uiPriority w:val="9"/>
    <w:rsid w:val="00FA49B2"/>
    <w:rPr>
      <w:rFonts w:ascii="Alwyn New Rounded Lt" w:hAnsi="Alwyn New Rounded Lt"/>
      <w:color w:val="943634" w:themeColor="accent2" w:themeShade="BF"/>
      <w:sz w:val="32"/>
      <w:szCs w:val="22"/>
      <w:lang w:eastAsia="en-US"/>
    </w:rPr>
  </w:style>
  <w:style w:type="paragraph" w:styleId="En-tte">
    <w:name w:val="header"/>
    <w:basedOn w:val="Normal"/>
    <w:link w:val="En-tteCar"/>
    <w:uiPriority w:val="99"/>
    <w:unhideWhenUsed/>
    <w:rsid w:val="005A5CBB"/>
    <w:pPr>
      <w:tabs>
        <w:tab w:val="center" w:pos="4536"/>
        <w:tab w:val="right" w:pos="9072"/>
      </w:tabs>
      <w:spacing w:after="0" w:line="240" w:lineRule="auto"/>
    </w:pPr>
  </w:style>
  <w:style w:type="character" w:customStyle="1" w:styleId="En-tteCar">
    <w:name w:val="En-tête Car"/>
    <w:basedOn w:val="Policepardfaut"/>
    <w:link w:val="En-tte"/>
    <w:uiPriority w:val="99"/>
    <w:rsid w:val="005A5CBB"/>
    <w:rPr>
      <w:sz w:val="22"/>
      <w:szCs w:val="22"/>
      <w:lang w:eastAsia="en-US"/>
    </w:rPr>
  </w:style>
  <w:style w:type="paragraph" w:styleId="Pieddepage">
    <w:name w:val="footer"/>
    <w:basedOn w:val="Normal"/>
    <w:link w:val="PieddepageCar"/>
    <w:uiPriority w:val="99"/>
    <w:unhideWhenUsed/>
    <w:rsid w:val="005A5C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5CBB"/>
    <w:rPr>
      <w:sz w:val="22"/>
      <w:szCs w:val="22"/>
      <w:lang w:eastAsia="en-US"/>
    </w:rPr>
  </w:style>
  <w:style w:type="paragraph" w:styleId="Textedebulles">
    <w:name w:val="Balloon Text"/>
    <w:basedOn w:val="Normal"/>
    <w:link w:val="TextedebullesCar"/>
    <w:uiPriority w:val="99"/>
    <w:semiHidden/>
    <w:unhideWhenUsed/>
    <w:rsid w:val="005A5C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5CBB"/>
    <w:rPr>
      <w:rFonts w:ascii="Tahoma" w:hAnsi="Tahoma" w:cs="Tahoma"/>
      <w:sz w:val="16"/>
      <w:szCs w:val="16"/>
      <w:lang w:eastAsia="en-US"/>
    </w:rPr>
  </w:style>
  <w:style w:type="paragraph" w:styleId="Paragraphedeliste">
    <w:name w:val="List Paragraph"/>
    <w:basedOn w:val="Normal"/>
    <w:uiPriority w:val="34"/>
    <w:qFormat/>
    <w:rsid w:val="0010402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FA49B2"/>
    <w:pPr>
      <w:outlineLvl w:val="0"/>
    </w:pPr>
    <w:rPr>
      <w:rFonts w:ascii="Alwyn New Rounded Lt" w:hAnsi="Alwyn New Rounded Lt"/>
      <w:b/>
      <w:color w:val="000099"/>
      <w:sz w:val="40"/>
    </w:rPr>
  </w:style>
  <w:style w:type="paragraph" w:styleId="Titre2">
    <w:name w:val="heading 2"/>
    <w:basedOn w:val="Normal"/>
    <w:next w:val="Normal"/>
    <w:link w:val="Titre2Car"/>
    <w:uiPriority w:val="9"/>
    <w:unhideWhenUsed/>
    <w:qFormat/>
    <w:rsid w:val="00FA49B2"/>
    <w:pPr>
      <w:numPr>
        <w:numId w:val="1"/>
      </w:numPr>
      <w:outlineLvl w:val="1"/>
    </w:pPr>
    <w:rPr>
      <w:rFonts w:ascii="Alwyn New Rounded Lt" w:hAnsi="Alwyn New Rounded Lt"/>
      <w:color w:val="006600"/>
      <w:sz w:val="32"/>
    </w:rPr>
  </w:style>
  <w:style w:type="paragraph" w:styleId="Titre3">
    <w:name w:val="heading 3"/>
    <w:basedOn w:val="Titre2"/>
    <w:next w:val="Normal"/>
    <w:link w:val="Titre3Car"/>
    <w:uiPriority w:val="9"/>
    <w:unhideWhenUsed/>
    <w:qFormat/>
    <w:rsid w:val="00FA49B2"/>
    <w:pPr>
      <w:numPr>
        <w:ilvl w:val="1"/>
      </w:numPr>
      <w:outlineLvl w:val="2"/>
    </w:pPr>
    <w:rPr>
      <w:color w:val="943634" w:themeColor="accent2"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A49B2"/>
    <w:rPr>
      <w:rFonts w:ascii="Alwyn New Rounded Lt" w:hAnsi="Alwyn New Rounded Lt"/>
      <w:b/>
      <w:color w:val="000099"/>
      <w:sz w:val="40"/>
      <w:szCs w:val="22"/>
      <w:lang w:eastAsia="en-US"/>
    </w:rPr>
  </w:style>
  <w:style w:type="character" w:customStyle="1" w:styleId="Titre2Car">
    <w:name w:val="Titre 2 Car"/>
    <w:basedOn w:val="Policepardfaut"/>
    <w:link w:val="Titre2"/>
    <w:uiPriority w:val="9"/>
    <w:rsid w:val="00FA49B2"/>
    <w:rPr>
      <w:rFonts w:ascii="Alwyn New Rounded Lt" w:hAnsi="Alwyn New Rounded Lt"/>
      <w:color w:val="006600"/>
      <w:sz w:val="32"/>
      <w:szCs w:val="22"/>
      <w:lang w:eastAsia="en-US"/>
    </w:rPr>
  </w:style>
  <w:style w:type="character" w:customStyle="1" w:styleId="Titre3Car">
    <w:name w:val="Titre 3 Car"/>
    <w:basedOn w:val="Policepardfaut"/>
    <w:link w:val="Titre3"/>
    <w:uiPriority w:val="9"/>
    <w:rsid w:val="00FA49B2"/>
    <w:rPr>
      <w:rFonts w:ascii="Alwyn New Rounded Lt" w:hAnsi="Alwyn New Rounded Lt"/>
      <w:color w:val="943634" w:themeColor="accent2" w:themeShade="BF"/>
      <w:sz w:val="32"/>
      <w:szCs w:val="22"/>
      <w:lang w:eastAsia="en-US"/>
    </w:rPr>
  </w:style>
  <w:style w:type="paragraph" w:styleId="En-tte">
    <w:name w:val="header"/>
    <w:basedOn w:val="Normal"/>
    <w:link w:val="En-tteCar"/>
    <w:uiPriority w:val="99"/>
    <w:unhideWhenUsed/>
    <w:rsid w:val="005A5CBB"/>
    <w:pPr>
      <w:tabs>
        <w:tab w:val="center" w:pos="4536"/>
        <w:tab w:val="right" w:pos="9072"/>
      </w:tabs>
      <w:spacing w:after="0" w:line="240" w:lineRule="auto"/>
    </w:pPr>
  </w:style>
  <w:style w:type="character" w:customStyle="1" w:styleId="En-tteCar">
    <w:name w:val="En-tête Car"/>
    <w:basedOn w:val="Policepardfaut"/>
    <w:link w:val="En-tte"/>
    <w:uiPriority w:val="99"/>
    <w:rsid w:val="005A5CBB"/>
    <w:rPr>
      <w:sz w:val="22"/>
      <w:szCs w:val="22"/>
      <w:lang w:eastAsia="en-US"/>
    </w:rPr>
  </w:style>
  <w:style w:type="paragraph" w:styleId="Pieddepage">
    <w:name w:val="footer"/>
    <w:basedOn w:val="Normal"/>
    <w:link w:val="PieddepageCar"/>
    <w:uiPriority w:val="99"/>
    <w:unhideWhenUsed/>
    <w:rsid w:val="005A5C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5CBB"/>
    <w:rPr>
      <w:sz w:val="22"/>
      <w:szCs w:val="22"/>
      <w:lang w:eastAsia="en-US"/>
    </w:rPr>
  </w:style>
  <w:style w:type="paragraph" w:styleId="Textedebulles">
    <w:name w:val="Balloon Text"/>
    <w:basedOn w:val="Normal"/>
    <w:link w:val="TextedebullesCar"/>
    <w:uiPriority w:val="99"/>
    <w:semiHidden/>
    <w:unhideWhenUsed/>
    <w:rsid w:val="005A5C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5CBB"/>
    <w:rPr>
      <w:rFonts w:ascii="Tahoma" w:hAnsi="Tahoma" w:cs="Tahoma"/>
      <w:sz w:val="16"/>
      <w:szCs w:val="16"/>
      <w:lang w:eastAsia="en-US"/>
    </w:rPr>
  </w:style>
  <w:style w:type="paragraph" w:styleId="Paragraphedeliste">
    <w:name w:val="List Paragraph"/>
    <w:basedOn w:val="Normal"/>
    <w:uiPriority w:val="34"/>
    <w:qFormat/>
    <w:rsid w:val="00104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9DB50D0E9F24AA81D29227A2F1797" ma:contentTypeVersion="4" ma:contentTypeDescription="Crée un document." ma:contentTypeScope="" ma:versionID="3b743cac87bece6d75de729dfee1cf0b">
  <xsd:schema xmlns:xsd="http://www.w3.org/2001/XMLSchema" xmlns:xs="http://www.w3.org/2001/XMLSchema" xmlns:p="http://schemas.microsoft.com/office/2006/metadata/properties" xmlns:ns2="297ff363-7b96-4843-a0b3-748948a0c192" xmlns:ns3="fc22d3ba-7172-42c4-b5bc-8b08cc166b9e" targetNamespace="http://schemas.microsoft.com/office/2006/metadata/properties" ma:root="true" ma:fieldsID="ade13c4c8e11184d63c78e3ee685ffa7" ns2:_="" ns3:_="">
    <xsd:import namespace="297ff363-7b96-4843-a0b3-748948a0c192"/>
    <xsd:import namespace="fc22d3ba-7172-42c4-b5bc-8b08cc166b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ff363-7b96-4843-a0b3-748948a0c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22d3ba-7172-42c4-b5bc-8b08cc166b9e"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0A51FC-2573-4116-A00B-6FC4A827CF93}"/>
</file>

<file path=customXml/itemProps2.xml><?xml version="1.0" encoding="utf-8"?>
<ds:datastoreItem xmlns:ds="http://schemas.openxmlformats.org/officeDocument/2006/customXml" ds:itemID="{71455B99-09F8-4AEC-ABC8-DEB7BC52E115}"/>
</file>

<file path=customXml/itemProps3.xml><?xml version="1.0" encoding="utf-8"?>
<ds:datastoreItem xmlns:ds="http://schemas.openxmlformats.org/officeDocument/2006/customXml" ds:itemID="{BF79CF07-4029-4876-9E39-D22CA8689FF4}"/>
</file>

<file path=docProps/app.xml><?xml version="1.0" encoding="utf-8"?>
<Properties xmlns="http://schemas.openxmlformats.org/officeDocument/2006/extended-properties" xmlns:vt="http://schemas.openxmlformats.org/officeDocument/2006/docPropsVTypes">
  <Template>Normal.dotm</Template>
  <TotalTime>19</TotalTime>
  <Pages>1</Pages>
  <Words>231</Words>
  <Characters>1275</Characters>
  <Application>Microsoft Macintosh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Groupe Albin Michel</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Moulart</dc:creator>
  <cp:lastModifiedBy>Reine Bellivier</cp:lastModifiedBy>
  <cp:revision>5</cp:revision>
  <dcterms:created xsi:type="dcterms:W3CDTF">2020-02-26T14:30:00Z</dcterms:created>
  <dcterms:modified xsi:type="dcterms:W3CDTF">2020-03-11T12:23:00Z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0x0101002139DB50D0E9F24AA81D29227A2F1797</vt:lpwstr>
  </property>
</Properties>
</file>