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8F44" w14:textId="77777777" w:rsidR="004301A6" w:rsidRDefault="004301A6" w:rsidP="00241395">
      <w:pPr>
        <w:pStyle w:val="Titre1"/>
      </w:pPr>
    </w:p>
    <w:p w14:paraId="38D72696" w14:textId="63EEA2A1" w:rsidR="004A0CBD" w:rsidRDefault="00B76B8C" w:rsidP="0055652E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249392F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074BE1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1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2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3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60C8016F" w14:textId="30F02C73" w:rsidR="00356CD1" w:rsidRPr="004A0CBD" w:rsidRDefault="00241395" w:rsidP="0055652E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2D11B6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1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2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3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>C</w:t>
      </w:r>
      <w:bookmarkStart w:id="0" w:name="_GoBack"/>
      <w:bookmarkEnd w:id="0"/>
      <w:r w:rsidRPr="00F860C8">
        <w:t xml:space="preserve">hapitre </w:t>
      </w:r>
      <w:r w:rsidR="00C44040">
        <w:t>1</w:t>
      </w:r>
      <w:r w:rsidR="0055652E">
        <w:t>3</w:t>
      </w:r>
      <w:r w:rsidRPr="00F860C8">
        <w:t> :</w:t>
      </w:r>
      <w:r>
        <w:t xml:space="preserve"> </w:t>
      </w:r>
      <w:r w:rsidR="0055652E">
        <w:t>La diversité des formes de communication</w:t>
      </w:r>
    </w:p>
    <w:p w14:paraId="6703A340" w14:textId="1156407F" w:rsidR="00F254EB" w:rsidRDefault="00F254EB" w:rsidP="00F254EB">
      <w:pPr>
        <w:pStyle w:val="Sansinterligne"/>
        <w:rPr>
          <w:rFonts w:asciiTheme="minorHAnsi" w:hAnsiTheme="minorHAnsi"/>
          <w:szCs w:val="24"/>
        </w:rPr>
      </w:pPr>
      <w:r w:rsidRPr="004A0CBD">
        <w:rPr>
          <w:rFonts w:asciiTheme="minorHAnsi" w:hAnsiTheme="minorHAnsi"/>
          <w:szCs w:val="24"/>
        </w:rPr>
        <w:t xml:space="preserve">Pour communiquer son offre, l’entreprise dispose d’un large choix de moyens de communication. Les choix des formes </w:t>
      </w:r>
      <w:r w:rsidR="00883ED9">
        <w:rPr>
          <w:rFonts w:asciiTheme="minorHAnsi" w:hAnsiTheme="minorHAnsi"/>
          <w:szCs w:val="24"/>
        </w:rPr>
        <w:t xml:space="preserve">et des contenus </w:t>
      </w:r>
      <w:r w:rsidRPr="004A0CBD">
        <w:rPr>
          <w:rFonts w:asciiTheme="minorHAnsi" w:hAnsiTheme="minorHAnsi"/>
          <w:szCs w:val="24"/>
        </w:rPr>
        <w:t xml:space="preserve">de communication </w:t>
      </w:r>
      <w:r w:rsidR="00883ED9">
        <w:rPr>
          <w:rFonts w:asciiTheme="minorHAnsi" w:hAnsiTheme="minorHAnsi"/>
          <w:szCs w:val="24"/>
        </w:rPr>
        <w:t>doivent répondre aux</w:t>
      </w:r>
      <w:r w:rsidRPr="004A0CBD">
        <w:rPr>
          <w:rFonts w:asciiTheme="minorHAnsi" w:hAnsiTheme="minorHAnsi"/>
          <w:szCs w:val="24"/>
        </w:rPr>
        <w:t xml:space="preserve"> impératifs de cohérence et d’efficacité.</w:t>
      </w:r>
    </w:p>
    <w:p w14:paraId="316EABC3" w14:textId="77777777" w:rsidR="005F4A36" w:rsidRPr="004A0CBD" w:rsidRDefault="005F4A36" w:rsidP="00F254EB">
      <w:pPr>
        <w:pStyle w:val="Sansinterligne"/>
        <w:rPr>
          <w:rFonts w:asciiTheme="minorHAnsi" w:hAnsiTheme="minorHAnsi"/>
          <w:szCs w:val="24"/>
        </w:rPr>
      </w:pPr>
    </w:p>
    <w:p w14:paraId="015E2518" w14:textId="77777777" w:rsidR="003D58DE" w:rsidRPr="00DB6E88" w:rsidRDefault="003D58DE" w:rsidP="00F254EB">
      <w:pPr>
        <w:pStyle w:val="Sansinterligne"/>
        <w:rPr>
          <w:szCs w:val="24"/>
        </w:rPr>
      </w:pPr>
    </w:p>
    <w:p w14:paraId="0CADFD3A" w14:textId="7B90E996" w:rsidR="00F254EB" w:rsidRPr="003D58DE" w:rsidRDefault="00F254EB" w:rsidP="003D58DE">
      <w:pPr>
        <w:pStyle w:val="Titre2"/>
      </w:pPr>
      <w:r w:rsidRPr="00DB6E88">
        <w:t>La diversité des médias et des supports</w:t>
      </w:r>
    </w:p>
    <w:p w14:paraId="09D849F4" w14:textId="451AC93F" w:rsidR="00F254EB" w:rsidRPr="003D58DE" w:rsidRDefault="00F254EB" w:rsidP="003D58DE">
      <w:pPr>
        <w:spacing w:after="160" w:line="259" w:lineRule="auto"/>
        <w:jc w:val="both"/>
        <w:rPr>
          <w:sz w:val="24"/>
          <w:szCs w:val="24"/>
        </w:rPr>
      </w:pPr>
      <w:r w:rsidRPr="003D58DE">
        <w:rPr>
          <w:sz w:val="24"/>
          <w:szCs w:val="24"/>
        </w:rPr>
        <w:t xml:space="preserve">Les médias </w:t>
      </w:r>
      <w:r w:rsidR="00B76B8C">
        <w:rPr>
          <w:sz w:val="24"/>
          <w:szCs w:val="24"/>
        </w:rPr>
        <w:t>offrent</w:t>
      </w:r>
      <w:r w:rsidRPr="003D58DE">
        <w:rPr>
          <w:sz w:val="24"/>
          <w:szCs w:val="24"/>
        </w:rPr>
        <w:t xml:space="preserve"> </w:t>
      </w:r>
      <w:r w:rsidR="00B76B8C">
        <w:rPr>
          <w:sz w:val="24"/>
          <w:szCs w:val="24"/>
        </w:rPr>
        <w:t>d</w:t>
      </w:r>
      <w:r w:rsidRPr="003D58DE">
        <w:rPr>
          <w:sz w:val="24"/>
          <w:szCs w:val="24"/>
        </w:rPr>
        <w:t>es moyens techniques permettant une diffusion massive des communications commerciales</w:t>
      </w:r>
      <w:r w:rsidR="003D58DE">
        <w:rPr>
          <w:sz w:val="24"/>
          <w:szCs w:val="24"/>
        </w:rPr>
        <w:t>.</w:t>
      </w:r>
    </w:p>
    <w:p w14:paraId="4999CBBD" w14:textId="4ACB82AF" w:rsidR="00F254EB" w:rsidRPr="003D58DE" w:rsidRDefault="00F254EB" w:rsidP="003D58DE">
      <w:pPr>
        <w:spacing w:after="160" w:line="259" w:lineRule="auto"/>
        <w:jc w:val="both"/>
        <w:rPr>
          <w:sz w:val="24"/>
          <w:szCs w:val="24"/>
        </w:rPr>
      </w:pPr>
      <w:r w:rsidRPr="003D58DE">
        <w:rPr>
          <w:sz w:val="24"/>
          <w:szCs w:val="24"/>
        </w:rPr>
        <w:t xml:space="preserve">On distingue </w:t>
      </w:r>
      <w:r w:rsidR="003D58DE">
        <w:rPr>
          <w:sz w:val="24"/>
          <w:szCs w:val="24"/>
        </w:rPr>
        <w:t>six</w:t>
      </w:r>
      <w:r w:rsidRPr="003D58DE">
        <w:rPr>
          <w:sz w:val="24"/>
          <w:szCs w:val="24"/>
        </w:rPr>
        <w:t xml:space="preserve"> grands médias :</w:t>
      </w:r>
    </w:p>
    <w:p w14:paraId="2C29F10C" w14:textId="61214D67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254EB" w:rsidRPr="00DB6E88">
        <w:rPr>
          <w:sz w:val="24"/>
          <w:szCs w:val="24"/>
        </w:rPr>
        <w:t>la télévision</w:t>
      </w:r>
      <w:r>
        <w:rPr>
          <w:sz w:val="24"/>
          <w:szCs w:val="24"/>
        </w:rPr>
        <w:t> ;</w:t>
      </w:r>
    </w:p>
    <w:p w14:paraId="6011159A" w14:textId="78113785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F254EB" w:rsidRPr="00DB6E88">
        <w:rPr>
          <w:sz w:val="24"/>
          <w:szCs w:val="24"/>
        </w:rPr>
        <w:t>la presse</w:t>
      </w:r>
      <w:r>
        <w:rPr>
          <w:sz w:val="24"/>
          <w:szCs w:val="24"/>
        </w:rPr>
        <w:t> ;</w:t>
      </w:r>
    </w:p>
    <w:p w14:paraId="0A769049" w14:textId="59E70EF7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F254EB" w:rsidRPr="00DB6E88">
        <w:rPr>
          <w:sz w:val="24"/>
          <w:szCs w:val="24"/>
        </w:rPr>
        <w:t>Internet</w:t>
      </w:r>
      <w:r>
        <w:rPr>
          <w:sz w:val="24"/>
          <w:szCs w:val="24"/>
        </w:rPr>
        <w:t> ;</w:t>
      </w:r>
    </w:p>
    <w:p w14:paraId="018A041C" w14:textId="00A89B65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F254EB" w:rsidRPr="00DB6E88">
        <w:rPr>
          <w:sz w:val="24"/>
          <w:szCs w:val="24"/>
        </w:rPr>
        <w:t>l’affichage</w:t>
      </w:r>
      <w:r>
        <w:rPr>
          <w:sz w:val="24"/>
          <w:szCs w:val="24"/>
        </w:rPr>
        <w:t> ;</w:t>
      </w:r>
    </w:p>
    <w:p w14:paraId="26CC5381" w14:textId="3BFAFAD1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F254EB" w:rsidRPr="00DB6E88">
        <w:rPr>
          <w:sz w:val="24"/>
          <w:szCs w:val="24"/>
        </w:rPr>
        <w:t>la radio</w:t>
      </w:r>
      <w:r>
        <w:rPr>
          <w:sz w:val="24"/>
          <w:szCs w:val="24"/>
        </w:rPr>
        <w:t> ;</w:t>
      </w:r>
    </w:p>
    <w:p w14:paraId="07AC5196" w14:textId="26750290" w:rsidR="00F254EB" w:rsidRPr="00DB6E88" w:rsidRDefault="003D58DE" w:rsidP="003D58DE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F254EB" w:rsidRPr="00DB6E88">
        <w:rPr>
          <w:sz w:val="24"/>
          <w:szCs w:val="24"/>
        </w:rPr>
        <w:t>le cinéma</w:t>
      </w:r>
      <w:r>
        <w:rPr>
          <w:sz w:val="24"/>
          <w:szCs w:val="24"/>
        </w:rPr>
        <w:t>.</w:t>
      </w:r>
    </w:p>
    <w:p w14:paraId="78C29EAC" w14:textId="7FF98CA7" w:rsidR="00F254EB" w:rsidRPr="00573AA9" w:rsidRDefault="00F254EB" w:rsidP="00573AA9">
      <w:pPr>
        <w:spacing w:after="160" w:line="259" w:lineRule="auto"/>
        <w:jc w:val="both"/>
        <w:rPr>
          <w:sz w:val="24"/>
          <w:szCs w:val="24"/>
        </w:rPr>
      </w:pPr>
      <w:r w:rsidRPr="00573AA9">
        <w:rPr>
          <w:sz w:val="24"/>
          <w:szCs w:val="24"/>
        </w:rPr>
        <w:t xml:space="preserve">Après avoir choisi un </w:t>
      </w:r>
      <w:r w:rsidR="00B76B8C">
        <w:rPr>
          <w:sz w:val="24"/>
          <w:szCs w:val="24"/>
        </w:rPr>
        <w:t xml:space="preserve">ou plusieurs </w:t>
      </w:r>
      <w:r w:rsidRPr="00573AA9">
        <w:rPr>
          <w:sz w:val="24"/>
          <w:szCs w:val="24"/>
        </w:rPr>
        <w:t>média</w:t>
      </w:r>
      <w:r w:rsidR="00B76B8C">
        <w:rPr>
          <w:sz w:val="24"/>
          <w:szCs w:val="24"/>
        </w:rPr>
        <w:t xml:space="preserve">s </w:t>
      </w:r>
      <w:r w:rsidRPr="00573AA9">
        <w:rPr>
          <w:sz w:val="24"/>
          <w:szCs w:val="24"/>
        </w:rPr>
        <w:t xml:space="preserve">l’entreprise sélectionne un support publicitaire, c’est-à-dire un canal de communication servant de support au message publicitaire. </w:t>
      </w:r>
    </w:p>
    <w:p w14:paraId="5D4E375D" w14:textId="77777777" w:rsidR="00F254EB" w:rsidRPr="00573AA9" w:rsidRDefault="00F254EB" w:rsidP="00573AA9">
      <w:pPr>
        <w:spacing w:after="160" w:line="259" w:lineRule="auto"/>
        <w:jc w:val="both"/>
        <w:rPr>
          <w:sz w:val="24"/>
          <w:szCs w:val="24"/>
        </w:rPr>
      </w:pPr>
      <w:r w:rsidRPr="00573AA9">
        <w:rPr>
          <w:sz w:val="24"/>
          <w:szCs w:val="24"/>
        </w:rPr>
        <w:t>Le support permet de diffuser ou d’afficher les publicités. Les supports publicitaires sont, le plus souvent, des services payants.</w:t>
      </w:r>
    </w:p>
    <w:p w14:paraId="68E7C2BF" w14:textId="664DF5D1" w:rsidR="00573AA9" w:rsidRDefault="00B76B8C" w:rsidP="004A0CBD">
      <w:pPr>
        <w:jc w:val="both"/>
        <w:rPr>
          <w:sz w:val="24"/>
          <w:szCs w:val="24"/>
        </w:rPr>
      </w:pPr>
      <w:r>
        <w:rPr>
          <w:sz w:val="24"/>
          <w:szCs w:val="24"/>
        </w:rPr>
        <w:t>La planification de ses choix, médias et supports, est récapitulée dans un média planning.</w:t>
      </w:r>
    </w:p>
    <w:p w14:paraId="54E1E975" w14:textId="77777777" w:rsidR="00803366" w:rsidRPr="004A0CBD" w:rsidRDefault="00803366" w:rsidP="004A0CBD">
      <w:pPr>
        <w:jc w:val="both"/>
        <w:rPr>
          <w:sz w:val="24"/>
          <w:szCs w:val="24"/>
        </w:rPr>
      </w:pPr>
    </w:p>
    <w:p w14:paraId="1DCB74E1" w14:textId="74BB0A47" w:rsidR="00F254EB" w:rsidRPr="004A0CBD" w:rsidRDefault="00F254EB" w:rsidP="004A0CBD">
      <w:pPr>
        <w:pStyle w:val="Titre2"/>
      </w:pPr>
      <w:r w:rsidRPr="00DB6E88">
        <w:t>Les autres formes de communication : la communication hors-média</w:t>
      </w:r>
    </w:p>
    <w:p w14:paraId="214FA4A5" w14:textId="3F34383D" w:rsidR="00F254EB" w:rsidRPr="00573AA9" w:rsidRDefault="003A18F0" w:rsidP="00573AA9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communication hors-média</w:t>
      </w:r>
      <w:r w:rsidR="00F254EB" w:rsidRPr="00573AA9">
        <w:rPr>
          <w:sz w:val="24"/>
          <w:szCs w:val="24"/>
        </w:rPr>
        <w:t xml:space="preserve"> rassemble tous les moyens de communication dont dispose l’entreprise en dehors des médias.</w:t>
      </w:r>
    </w:p>
    <w:p w14:paraId="59BAE6C9" w14:textId="676C4E02" w:rsidR="00F254EB" w:rsidRPr="00573AA9" w:rsidRDefault="00573AA9" w:rsidP="00573AA9">
      <w:pPr>
        <w:spacing w:after="160" w:line="259" w:lineRule="auto"/>
        <w:jc w:val="both"/>
        <w:rPr>
          <w:sz w:val="24"/>
          <w:szCs w:val="24"/>
        </w:rPr>
      </w:pPr>
      <w:r w:rsidRPr="00B76B8C">
        <w:rPr>
          <w:b/>
          <w:bCs/>
          <w:sz w:val="24"/>
          <w:szCs w:val="24"/>
        </w:rPr>
        <w:lastRenderedPageBreak/>
        <w:t>• </w:t>
      </w:r>
      <w:r w:rsidR="00F254EB" w:rsidRPr="00B76B8C">
        <w:rPr>
          <w:b/>
          <w:bCs/>
          <w:sz w:val="24"/>
          <w:szCs w:val="24"/>
        </w:rPr>
        <w:t>La promotion des ventes</w:t>
      </w:r>
      <w:r w:rsidR="00F254EB" w:rsidRPr="00573AA9">
        <w:rPr>
          <w:sz w:val="24"/>
          <w:szCs w:val="24"/>
        </w:rPr>
        <w:t xml:space="preserve"> consiste à modifier temporairement l’offre afin d’attirer la cible avec des offre perçue</w:t>
      </w:r>
      <w:r>
        <w:rPr>
          <w:sz w:val="24"/>
          <w:szCs w:val="24"/>
        </w:rPr>
        <w:t>s</w:t>
      </w:r>
      <w:r w:rsidR="00F254EB" w:rsidRPr="00573AA9">
        <w:rPr>
          <w:sz w:val="24"/>
          <w:szCs w:val="24"/>
        </w:rPr>
        <w:t xml:space="preserve"> comme avantageuse</w:t>
      </w:r>
      <w:r w:rsidR="00B76B8C">
        <w:rPr>
          <w:sz w:val="24"/>
          <w:szCs w:val="24"/>
        </w:rPr>
        <w:t xml:space="preserve">. Elle cherche à obtenir une </w:t>
      </w:r>
      <w:r w:rsidR="00F254EB" w:rsidRPr="00573AA9">
        <w:rPr>
          <w:sz w:val="24"/>
          <w:szCs w:val="24"/>
        </w:rPr>
        <w:t>augmentation rapide du nombre de ventes</w:t>
      </w:r>
      <w:r w:rsidR="00B76B8C">
        <w:rPr>
          <w:sz w:val="24"/>
          <w:szCs w:val="24"/>
        </w:rPr>
        <w:t xml:space="preserve"> en jouant sur</w:t>
      </w:r>
      <w:r w:rsidR="00F254EB" w:rsidRPr="00573AA9">
        <w:rPr>
          <w:sz w:val="24"/>
          <w:szCs w:val="24"/>
        </w:rPr>
        <w:t xml:space="preserve"> une plus grande attractivité</w:t>
      </w:r>
      <w:r w:rsidR="00B76B8C">
        <w:rPr>
          <w:sz w:val="24"/>
          <w:szCs w:val="24"/>
        </w:rPr>
        <w:t xml:space="preserve"> de l’offre</w:t>
      </w:r>
      <w:r w:rsidR="00F254EB" w:rsidRPr="00573AA9">
        <w:rPr>
          <w:sz w:val="24"/>
          <w:szCs w:val="24"/>
        </w:rPr>
        <w:t>.</w:t>
      </w:r>
    </w:p>
    <w:p w14:paraId="723499AA" w14:textId="5FA8798C" w:rsidR="00F254EB" w:rsidRPr="00573AA9" w:rsidRDefault="00573AA9" w:rsidP="00573AA9">
      <w:pPr>
        <w:spacing w:after="160" w:line="259" w:lineRule="auto"/>
        <w:jc w:val="both"/>
        <w:rPr>
          <w:sz w:val="24"/>
          <w:szCs w:val="24"/>
        </w:rPr>
      </w:pPr>
      <w:r w:rsidRPr="00B76B8C">
        <w:rPr>
          <w:b/>
          <w:bCs/>
          <w:sz w:val="24"/>
          <w:szCs w:val="24"/>
        </w:rPr>
        <w:t>• </w:t>
      </w:r>
      <w:r w:rsidR="00F254EB" w:rsidRPr="00B76B8C">
        <w:rPr>
          <w:b/>
          <w:bCs/>
          <w:sz w:val="24"/>
          <w:szCs w:val="24"/>
        </w:rPr>
        <w:t>Le marketing direct</w:t>
      </w:r>
      <w:r w:rsidR="00F254EB" w:rsidRPr="00573AA9">
        <w:rPr>
          <w:sz w:val="24"/>
          <w:szCs w:val="24"/>
        </w:rPr>
        <w:t xml:space="preserve"> rassemble plusieurs techniques permettant de communiquer directement auprès de la cible avec un message personnalisé :</w:t>
      </w:r>
    </w:p>
    <w:p w14:paraId="66F7F722" w14:textId="4510EF1F" w:rsidR="00F254EB" w:rsidRPr="00DB6E88" w:rsidRDefault="00573AA9" w:rsidP="00625B7F">
      <w:pPr>
        <w:pStyle w:val="Paragraphedeliste"/>
        <w:spacing w:after="160" w:line="259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– p</w:t>
      </w:r>
      <w:r w:rsidR="00F254EB" w:rsidRPr="00DB6E88">
        <w:rPr>
          <w:sz w:val="24"/>
          <w:szCs w:val="24"/>
        </w:rPr>
        <w:t>ublipostage, e-mailing, prospectus…</w:t>
      </w:r>
    </w:p>
    <w:p w14:paraId="51D0AE3D" w14:textId="45F521C9" w:rsidR="00F254EB" w:rsidRPr="00DB6E88" w:rsidRDefault="00573AA9" w:rsidP="00625B7F">
      <w:pPr>
        <w:pStyle w:val="Paragraphedeliste"/>
        <w:spacing w:after="160" w:line="259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573AA9">
        <w:rPr>
          <w:i/>
          <w:sz w:val="24"/>
          <w:szCs w:val="24"/>
        </w:rPr>
        <w:t>p</w:t>
      </w:r>
      <w:r w:rsidR="00F254EB" w:rsidRPr="00573AA9">
        <w:rPr>
          <w:i/>
          <w:sz w:val="24"/>
          <w:szCs w:val="24"/>
        </w:rPr>
        <w:t>honing</w:t>
      </w:r>
      <w:r w:rsidR="004A0CBD">
        <w:rPr>
          <w:sz w:val="24"/>
          <w:szCs w:val="24"/>
        </w:rPr>
        <w:t>, sms/mms</w:t>
      </w:r>
      <w:r w:rsidR="00F254EB" w:rsidRPr="00DB6E88">
        <w:rPr>
          <w:sz w:val="24"/>
          <w:szCs w:val="24"/>
        </w:rPr>
        <w:t>, messages privés sur les réseaux sociaux…</w:t>
      </w:r>
    </w:p>
    <w:p w14:paraId="4DB940A9" w14:textId="42EF6183" w:rsidR="00F254EB" w:rsidRPr="00573AA9" w:rsidRDefault="00F254EB" w:rsidP="00573AA9">
      <w:pPr>
        <w:spacing w:after="160" w:line="259" w:lineRule="auto"/>
        <w:jc w:val="both"/>
        <w:rPr>
          <w:sz w:val="24"/>
          <w:szCs w:val="24"/>
        </w:rPr>
      </w:pPr>
      <w:r w:rsidRPr="00573AA9">
        <w:rPr>
          <w:sz w:val="24"/>
          <w:szCs w:val="24"/>
        </w:rPr>
        <w:t>Les techniques de marketing direct sont utilisées pour la prospection de nouveaux clients ou pour la fidélisation des clients existants.</w:t>
      </w:r>
    </w:p>
    <w:p w14:paraId="56F27FD1" w14:textId="5D08DD86" w:rsidR="00F254EB" w:rsidRPr="00573AA9" w:rsidRDefault="00CF5B9D" w:rsidP="00573AA9">
      <w:pPr>
        <w:spacing w:after="160" w:line="259" w:lineRule="auto"/>
        <w:jc w:val="both"/>
        <w:rPr>
          <w:sz w:val="24"/>
          <w:szCs w:val="24"/>
        </w:rPr>
      </w:pPr>
      <w:r w:rsidRPr="00B76B8C">
        <w:rPr>
          <w:b/>
          <w:bCs/>
          <w:sz w:val="24"/>
          <w:szCs w:val="24"/>
        </w:rPr>
        <w:t>• L’évé</w:t>
      </w:r>
      <w:r w:rsidR="00F254EB" w:rsidRPr="00B76B8C">
        <w:rPr>
          <w:b/>
          <w:bCs/>
          <w:sz w:val="24"/>
          <w:szCs w:val="24"/>
        </w:rPr>
        <w:t>nement</w:t>
      </w:r>
      <w:r w:rsidRPr="00B76B8C">
        <w:rPr>
          <w:b/>
          <w:bCs/>
          <w:sz w:val="24"/>
          <w:szCs w:val="24"/>
        </w:rPr>
        <w:t>iel</w:t>
      </w:r>
      <w:r>
        <w:rPr>
          <w:sz w:val="24"/>
          <w:szCs w:val="24"/>
        </w:rPr>
        <w:t xml:space="preserve"> consiste à organiser des évé</w:t>
      </w:r>
      <w:r w:rsidR="00F254EB" w:rsidRPr="00573AA9">
        <w:rPr>
          <w:sz w:val="24"/>
          <w:szCs w:val="24"/>
        </w:rPr>
        <w:t>nements permettant de promouvoir une entreprise, une marque ou des produits</w:t>
      </w:r>
      <w:r>
        <w:rPr>
          <w:sz w:val="24"/>
          <w:szCs w:val="24"/>
        </w:rPr>
        <w:t>.</w:t>
      </w:r>
    </w:p>
    <w:p w14:paraId="301E4866" w14:textId="7245C867" w:rsidR="00F254EB" w:rsidRPr="00573AA9" w:rsidRDefault="00CF5B9D" w:rsidP="00573AA9">
      <w:pPr>
        <w:spacing w:after="160" w:line="259" w:lineRule="auto"/>
        <w:jc w:val="both"/>
        <w:rPr>
          <w:sz w:val="24"/>
          <w:szCs w:val="24"/>
        </w:rPr>
      </w:pPr>
      <w:r w:rsidRPr="00B76B8C">
        <w:rPr>
          <w:b/>
          <w:bCs/>
          <w:sz w:val="24"/>
          <w:szCs w:val="24"/>
        </w:rPr>
        <w:t>• </w:t>
      </w:r>
      <w:r w:rsidR="00F254EB" w:rsidRPr="00B76B8C">
        <w:rPr>
          <w:b/>
          <w:bCs/>
          <w:sz w:val="24"/>
          <w:szCs w:val="24"/>
        </w:rPr>
        <w:t xml:space="preserve">Le parrainage, ou </w:t>
      </w:r>
      <w:r w:rsidR="00F254EB" w:rsidRPr="00B76B8C">
        <w:rPr>
          <w:b/>
          <w:bCs/>
          <w:i/>
          <w:sz w:val="24"/>
          <w:szCs w:val="24"/>
        </w:rPr>
        <w:t>sponsoring</w:t>
      </w:r>
      <w:r w:rsidR="00B76B8C">
        <w:rPr>
          <w:sz w:val="24"/>
          <w:szCs w:val="24"/>
        </w:rPr>
        <w:t>,</w:t>
      </w:r>
      <w:r w:rsidR="00F254EB" w:rsidRPr="00573AA9">
        <w:rPr>
          <w:sz w:val="24"/>
          <w:szCs w:val="24"/>
        </w:rPr>
        <w:t xml:space="preserve"> consiste à apporter un soutien matériel et/ou financier à une autre organisation, en contrepartie d’une exposition permettant d’améliorer la notoriété et l’image de l’entreprise.</w:t>
      </w:r>
    </w:p>
    <w:p w14:paraId="2C9FE7A0" w14:textId="59819C7A" w:rsidR="007B1AA8" w:rsidRPr="00573AA9" w:rsidRDefault="007074D1" w:rsidP="00573AA9">
      <w:pPr>
        <w:spacing w:after="160" w:line="259" w:lineRule="auto"/>
        <w:jc w:val="both"/>
        <w:rPr>
          <w:sz w:val="24"/>
          <w:szCs w:val="24"/>
        </w:rPr>
      </w:pPr>
      <w:r w:rsidRPr="00B76B8C">
        <w:rPr>
          <w:b/>
          <w:bCs/>
          <w:sz w:val="24"/>
          <w:szCs w:val="24"/>
        </w:rPr>
        <w:t>• </w:t>
      </w:r>
      <w:r w:rsidR="00F254EB" w:rsidRPr="00B76B8C">
        <w:rPr>
          <w:b/>
          <w:bCs/>
          <w:sz w:val="24"/>
          <w:szCs w:val="24"/>
        </w:rPr>
        <w:t>Le mécénat</w:t>
      </w:r>
      <w:r w:rsidR="00F254EB" w:rsidRPr="00573AA9">
        <w:rPr>
          <w:sz w:val="24"/>
          <w:szCs w:val="24"/>
        </w:rPr>
        <w:t>, à la différence du parrainage, e</w:t>
      </w:r>
      <w:r>
        <w:rPr>
          <w:sz w:val="24"/>
          <w:szCs w:val="24"/>
        </w:rPr>
        <w:t>s</w:t>
      </w:r>
      <w:r w:rsidR="00F254EB" w:rsidRPr="00573AA9">
        <w:rPr>
          <w:sz w:val="24"/>
          <w:szCs w:val="24"/>
        </w:rPr>
        <w:t>t un soutien qui n’implique pas de contreparties. Le mécénat peut viser l’intérêt général ou d’autres causes plus personnelles.</w:t>
      </w:r>
    </w:p>
    <w:sectPr w:rsidR="007B1AA8" w:rsidRPr="00573AA9" w:rsidSect="005F4A36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F6AB" w14:textId="77777777" w:rsidR="000F2860" w:rsidRDefault="000F2860" w:rsidP="00F860C8">
      <w:pPr>
        <w:spacing w:after="0" w:line="240" w:lineRule="auto"/>
      </w:pPr>
      <w:r>
        <w:separator/>
      </w:r>
    </w:p>
  </w:endnote>
  <w:endnote w:type="continuationSeparator" w:id="0">
    <w:p w14:paraId="507BDCA2" w14:textId="77777777" w:rsidR="000F2860" w:rsidRDefault="000F2860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D64FA5" w:rsidRDefault="00D64FA5">
    <w:pPr>
      <w:pStyle w:val="Pieddepage"/>
    </w:pPr>
    <w:r>
      <w:t>© Delagrave</w:t>
    </w:r>
  </w:p>
  <w:p w14:paraId="7DE390DA" w14:textId="77777777" w:rsidR="00D64FA5" w:rsidRDefault="00D64F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1A09" w14:textId="77777777" w:rsidR="000F2860" w:rsidRDefault="000F2860" w:rsidP="00F860C8">
      <w:pPr>
        <w:spacing w:after="0" w:line="240" w:lineRule="auto"/>
      </w:pPr>
      <w:r>
        <w:separator/>
      </w:r>
    </w:p>
  </w:footnote>
  <w:footnote w:type="continuationSeparator" w:id="0">
    <w:p w14:paraId="0AAC5857" w14:textId="77777777" w:rsidR="000F2860" w:rsidRDefault="000F2860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08"/>
    <w:multiLevelType w:val="multilevel"/>
    <w:tmpl w:val="75B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80FFA"/>
    <w:multiLevelType w:val="hybridMultilevel"/>
    <w:tmpl w:val="E180819C"/>
    <w:lvl w:ilvl="0" w:tplc="FA427E90">
      <w:start w:val="3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7D87"/>
    <w:multiLevelType w:val="hybridMultilevel"/>
    <w:tmpl w:val="CBA654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279D6"/>
    <w:multiLevelType w:val="hybridMultilevel"/>
    <w:tmpl w:val="0CCE9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01E3E"/>
    <w:multiLevelType w:val="hybridMultilevel"/>
    <w:tmpl w:val="4A563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04E"/>
    <w:multiLevelType w:val="hybridMultilevel"/>
    <w:tmpl w:val="C4B86806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4489C"/>
    <w:multiLevelType w:val="hybridMultilevel"/>
    <w:tmpl w:val="4A56366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D222D3"/>
    <w:multiLevelType w:val="hybridMultilevel"/>
    <w:tmpl w:val="5D16A5B0"/>
    <w:lvl w:ilvl="0" w:tplc="B400DF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8">
    <w:nsid w:val="4FC747D8"/>
    <w:multiLevelType w:val="hybridMultilevel"/>
    <w:tmpl w:val="C33C8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EA00A4"/>
    <w:multiLevelType w:val="hybridMultilevel"/>
    <w:tmpl w:val="8F10ED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1A75AA"/>
    <w:multiLevelType w:val="hybridMultilevel"/>
    <w:tmpl w:val="884E8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7D49"/>
    <w:multiLevelType w:val="hybridMultilevel"/>
    <w:tmpl w:val="3D5A0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6162BC"/>
    <w:multiLevelType w:val="hybridMultilevel"/>
    <w:tmpl w:val="2B085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577C7"/>
    <w:multiLevelType w:val="hybridMultilevel"/>
    <w:tmpl w:val="9C864D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4731AD"/>
    <w:multiLevelType w:val="hybridMultilevel"/>
    <w:tmpl w:val="A6CE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31E2"/>
    <w:multiLevelType w:val="hybridMultilevel"/>
    <w:tmpl w:val="D91A36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DF2BDC"/>
    <w:multiLevelType w:val="hybridMultilevel"/>
    <w:tmpl w:val="8C6A2EDE"/>
    <w:lvl w:ilvl="0" w:tplc="8D8497C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30"/>
  </w:num>
  <w:num w:numId="13">
    <w:abstractNumId w:val="3"/>
  </w:num>
  <w:num w:numId="14">
    <w:abstractNumId w:val="8"/>
  </w:num>
  <w:num w:numId="15">
    <w:abstractNumId w:val="12"/>
  </w:num>
  <w:num w:numId="16">
    <w:abstractNumId w:val="21"/>
  </w:num>
  <w:num w:numId="17">
    <w:abstractNumId w:val="1"/>
  </w:num>
  <w:num w:numId="18">
    <w:abstractNumId w:val="9"/>
  </w:num>
  <w:num w:numId="19">
    <w:abstractNumId w:val="27"/>
  </w:num>
  <w:num w:numId="20">
    <w:abstractNumId w:val="5"/>
  </w:num>
  <w:num w:numId="21">
    <w:abstractNumId w:val="0"/>
  </w:num>
  <w:num w:numId="22">
    <w:abstractNumId w:val="7"/>
  </w:num>
  <w:num w:numId="23">
    <w:abstractNumId w:val="16"/>
  </w:num>
  <w:num w:numId="24">
    <w:abstractNumId w:val="29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23"/>
  </w:num>
  <w:num w:numId="30">
    <w:abstractNumId w:val="18"/>
  </w:num>
  <w:num w:numId="31">
    <w:abstractNumId w:val="2"/>
  </w:num>
  <w:num w:numId="32">
    <w:abstractNumId w:val="14"/>
  </w:num>
  <w:num w:numId="33">
    <w:abstractNumId w:val="2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13D25"/>
    <w:rsid w:val="00017DE9"/>
    <w:rsid w:val="000228A4"/>
    <w:rsid w:val="000463F1"/>
    <w:rsid w:val="000531F0"/>
    <w:rsid w:val="0005654A"/>
    <w:rsid w:val="00067D7D"/>
    <w:rsid w:val="0007750D"/>
    <w:rsid w:val="00086738"/>
    <w:rsid w:val="00095610"/>
    <w:rsid w:val="000B2410"/>
    <w:rsid w:val="000D0DDF"/>
    <w:rsid w:val="000D1F68"/>
    <w:rsid w:val="000F2860"/>
    <w:rsid w:val="0011179C"/>
    <w:rsid w:val="00114E31"/>
    <w:rsid w:val="001165B0"/>
    <w:rsid w:val="0012487A"/>
    <w:rsid w:val="00126F26"/>
    <w:rsid w:val="00131381"/>
    <w:rsid w:val="00145F18"/>
    <w:rsid w:val="00147DA9"/>
    <w:rsid w:val="0015038E"/>
    <w:rsid w:val="00154A1C"/>
    <w:rsid w:val="00154AE2"/>
    <w:rsid w:val="00156C21"/>
    <w:rsid w:val="00166C88"/>
    <w:rsid w:val="001A0D55"/>
    <w:rsid w:val="001B00F7"/>
    <w:rsid w:val="001B5489"/>
    <w:rsid w:val="001B5DE2"/>
    <w:rsid w:val="001C75A8"/>
    <w:rsid w:val="001F362C"/>
    <w:rsid w:val="00204677"/>
    <w:rsid w:val="00216B3D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2D7CFA"/>
    <w:rsid w:val="00314BC7"/>
    <w:rsid w:val="003271FB"/>
    <w:rsid w:val="00340205"/>
    <w:rsid w:val="00347292"/>
    <w:rsid w:val="00351225"/>
    <w:rsid w:val="00356CD1"/>
    <w:rsid w:val="00357414"/>
    <w:rsid w:val="00361F2D"/>
    <w:rsid w:val="00362E75"/>
    <w:rsid w:val="00364D32"/>
    <w:rsid w:val="00373F83"/>
    <w:rsid w:val="00377836"/>
    <w:rsid w:val="003A18F0"/>
    <w:rsid w:val="003A3F97"/>
    <w:rsid w:val="003A7E0E"/>
    <w:rsid w:val="003B3783"/>
    <w:rsid w:val="003B4ADA"/>
    <w:rsid w:val="003D58DE"/>
    <w:rsid w:val="003D615F"/>
    <w:rsid w:val="003F0323"/>
    <w:rsid w:val="003F37C0"/>
    <w:rsid w:val="003F73C0"/>
    <w:rsid w:val="00403510"/>
    <w:rsid w:val="004130DA"/>
    <w:rsid w:val="004172EF"/>
    <w:rsid w:val="00417E45"/>
    <w:rsid w:val="004218C1"/>
    <w:rsid w:val="004301A6"/>
    <w:rsid w:val="00430C7C"/>
    <w:rsid w:val="00444B0C"/>
    <w:rsid w:val="00445493"/>
    <w:rsid w:val="00451AA6"/>
    <w:rsid w:val="00456A1E"/>
    <w:rsid w:val="004615E1"/>
    <w:rsid w:val="00465B7B"/>
    <w:rsid w:val="00471706"/>
    <w:rsid w:val="0047624A"/>
    <w:rsid w:val="004A0CBD"/>
    <w:rsid w:val="004B40CE"/>
    <w:rsid w:val="004C16F4"/>
    <w:rsid w:val="004D4F6C"/>
    <w:rsid w:val="00505B88"/>
    <w:rsid w:val="005405CF"/>
    <w:rsid w:val="00552BDD"/>
    <w:rsid w:val="0055652E"/>
    <w:rsid w:val="00567585"/>
    <w:rsid w:val="00573AA9"/>
    <w:rsid w:val="00574FF7"/>
    <w:rsid w:val="005A3F3F"/>
    <w:rsid w:val="005C392E"/>
    <w:rsid w:val="005D304C"/>
    <w:rsid w:val="005E6470"/>
    <w:rsid w:val="005F3178"/>
    <w:rsid w:val="005F4A36"/>
    <w:rsid w:val="00603FE6"/>
    <w:rsid w:val="00606C3C"/>
    <w:rsid w:val="00625B7F"/>
    <w:rsid w:val="00627046"/>
    <w:rsid w:val="00665433"/>
    <w:rsid w:val="006A128D"/>
    <w:rsid w:val="006C0E67"/>
    <w:rsid w:val="006C6275"/>
    <w:rsid w:val="006D2473"/>
    <w:rsid w:val="006D74F6"/>
    <w:rsid w:val="006E6706"/>
    <w:rsid w:val="007074D1"/>
    <w:rsid w:val="00710B9D"/>
    <w:rsid w:val="00712DF7"/>
    <w:rsid w:val="00731C39"/>
    <w:rsid w:val="00733150"/>
    <w:rsid w:val="0074043C"/>
    <w:rsid w:val="00744021"/>
    <w:rsid w:val="007B1AA8"/>
    <w:rsid w:val="007C21DC"/>
    <w:rsid w:val="007D35B3"/>
    <w:rsid w:val="007E0853"/>
    <w:rsid w:val="007F26BA"/>
    <w:rsid w:val="00803366"/>
    <w:rsid w:val="0080382F"/>
    <w:rsid w:val="00815093"/>
    <w:rsid w:val="00817F0F"/>
    <w:rsid w:val="00824BC3"/>
    <w:rsid w:val="00825C97"/>
    <w:rsid w:val="00842105"/>
    <w:rsid w:val="00871445"/>
    <w:rsid w:val="00871D43"/>
    <w:rsid w:val="00883ED9"/>
    <w:rsid w:val="00886FF0"/>
    <w:rsid w:val="008A565C"/>
    <w:rsid w:val="008B076E"/>
    <w:rsid w:val="008B08D2"/>
    <w:rsid w:val="008B296C"/>
    <w:rsid w:val="008B527C"/>
    <w:rsid w:val="008C21F6"/>
    <w:rsid w:val="008D046B"/>
    <w:rsid w:val="008D39EB"/>
    <w:rsid w:val="008D5959"/>
    <w:rsid w:val="008E019D"/>
    <w:rsid w:val="008E35DC"/>
    <w:rsid w:val="008F638B"/>
    <w:rsid w:val="008F7571"/>
    <w:rsid w:val="00917C14"/>
    <w:rsid w:val="00925ECE"/>
    <w:rsid w:val="00931A10"/>
    <w:rsid w:val="0093468C"/>
    <w:rsid w:val="00937680"/>
    <w:rsid w:val="00955503"/>
    <w:rsid w:val="00972DB1"/>
    <w:rsid w:val="009740BB"/>
    <w:rsid w:val="00997CE9"/>
    <w:rsid w:val="009A5470"/>
    <w:rsid w:val="009B1BE1"/>
    <w:rsid w:val="009B31A3"/>
    <w:rsid w:val="009B614B"/>
    <w:rsid w:val="009C7A75"/>
    <w:rsid w:val="009D5D48"/>
    <w:rsid w:val="009D64E1"/>
    <w:rsid w:val="009E3AA7"/>
    <w:rsid w:val="009E605F"/>
    <w:rsid w:val="00A0050A"/>
    <w:rsid w:val="00A07D96"/>
    <w:rsid w:val="00A16B3C"/>
    <w:rsid w:val="00A27096"/>
    <w:rsid w:val="00A2714F"/>
    <w:rsid w:val="00A279F1"/>
    <w:rsid w:val="00A3357B"/>
    <w:rsid w:val="00A5395F"/>
    <w:rsid w:val="00A670D6"/>
    <w:rsid w:val="00A71483"/>
    <w:rsid w:val="00A852FD"/>
    <w:rsid w:val="00A86D56"/>
    <w:rsid w:val="00AA703F"/>
    <w:rsid w:val="00AB11AC"/>
    <w:rsid w:val="00AB149C"/>
    <w:rsid w:val="00AC1329"/>
    <w:rsid w:val="00AD5F98"/>
    <w:rsid w:val="00AE7AC0"/>
    <w:rsid w:val="00AF4740"/>
    <w:rsid w:val="00B04E43"/>
    <w:rsid w:val="00B16453"/>
    <w:rsid w:val="00B43BEB"/>
    <w:rsid w:val="00B45F3D"/>
    <w:rsid w:val="00B51809"/>
    <w:rsid w:val="00B658BB"/>
    <w:rsid w:val="00B659E1"/>
    <w:rsid w:val="00B76B8C"/>
    <w:rsid w:val="00B76DF3"/>
    <w:rsid w:val="00BB596B"/>
    <w:rsid w:val="00BC73E7"/>
    <w:rsid w:val="00BD06CB"/>
    <w:rsid w:val="00BD08D3"/>
    <w:rsid w:val="00BD1BA2"/>
    <w:rsid w:val="00BE0F0A"/>
    <w:rsid w:val="00BF1428"/>
    <w:rsid w:val="00BF5503"/>
    <w:rsid w:val="00BF7AF5"/>
    <w:rsid w:val="00C03C78"/>
    <w:rsid w:val="00C04341"/>
    <w:rsid w:val="00C044EC"/>
    <w:rsid w:val="00C137EE"/>
    <w:rsid w:val="00C36ED3"/>
    <w:rsid w:val="00C40192"/>
    <w:rsid w:val="00C421F9"/>
    <w:rsid w:val="00C42327"/>
    <w:rsid w:val="00C44040"/>
    <w:rsid w:val="00C60D03"/>
    <w:rsid w:val="00C61250"/>
    <w:rsid w:val="00C6457B"/>
    <w:rsid w:val="00C658C4"/>
    <w:rsid w:val="00C65CBE"/>
    <w:rsid w:val="00C67686"/>
    <w:rsid w:val="00C85E19"/>
    <w:rsid w:val="00C91367"/>
    <w:rsid w:val="00C92932"/>
    <w:rsid w:val="00C94FB6"/>
    <w:rsid w:val="00CA5B74"/>
    <w:rsid w:val="00CC46F5"/>
    <w:rsid w:val="00CD063F"/>
    <w:rsid w:val="00CD6470"/>
    <w:rsid w:val="00CE2259"/>
    <w:rsid w:val="00CE377F"/>
    <w:rsid w:val="00CE4E7A"/>
    <w:rsid w:val="00CF0BA1"/>
    <w:rsid w:val="00CF4E6B"/>
    <w:rsid w:val="00CF5B9D"/>
    <w:rsid w:val="00D05923"/>
    <w:rsid w:val="00D302B5"/>
    <w:rsid w:val="00D3771E"/>
    <w:rsid w:val="00D40AF0"/>
    <w:rsid w:val="00D615F2"/>
    <w:rsid w:val="00D64FA5"/>
    <w:rsid w:val="00D72152"/>
    <w:rsid w:val="00D8177C"/>
    <w:rsid w:val="00D936EA"/>
    <w:rsid w:val="00DA7086"/>
    <w:rsid w:val="00DB1BB6"/>
    <w:rsid w:val="00DB6E88"/>
    <w:rsid w:val="00DD45D9"/>
    <w:rsid w:val="00DD7ACC"/>
    <w:rsid w:val="00DF58CB"/>
    <w:rsid w:val="00E1195E"/>
    <w:rsid w:val="00E33D5A"/>
    <w:rsid w:val="00E43709"/>
    <w:rsid w:val="00E50659"/>
    <w:rsid w:val="00EA742E"/>
    <w:rsid w:val="00EC16C2"/>
    <w:rsid w:val="00EE2260"/>
    <w:rsid w:val="00F24A06"/>
    <w:rsid w:val="00F254EB"/>
    <w:rsid w:val="00F34A92"/>
    <w:rsid w:val="00F36D83"/>
    <w:rsid w:val="00F40DDB"/>
    <w:rsid w:val="00F4343C"/>
    <w:rsid w:val="00F5192F"/>
    <w:rsid w:val="00F55A55"/>
    <w:rsid w:val="00F612EA"/>
    <w:rsid w:val="00F63040"/>
    <w:rsid w:val="00F664F1"/>
    <w:rsid w:val="00F860C8"/>
    <w:rsid w:val="00F868A8"/>
    <w:rsid w:val="00F95427"/>
    <w:rsid w:val="00FB3FBE"/>
    <w:rsid w:val="00FC4EE2"/>
    <w:rsid w:val="00FD1B39"/>
    <w:rsid w:val="00FD2678"/>
    <w:rsid w:val="00FD5F6B"/>
    <w:rsid w:val="00FD60CF"/>
    <w:rsid w:val="00FE45B4"/>
    <w:rsid w:val="00FF35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  <w:style w:type="paragraph" w:styleId="Sansinterligne">
    <w:name w:val="No Spacing"/>
    <w:uiPriority w:val="1"/>
    <w:qFormat/>
    <w:rsid w:val="00F254EB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0205"/>
    <w:rPr>
      <w:color w:val="800080" w:themeColor="followedHyperlink"/>
      <w:u w:val="single"/>
    </w:rPr>
  </w:style>
  <w:style w:type="character" w:customStyle="1" w:styleId="TextecourantCar">
    <w:name w:val="Texte courant Car"/>
    <w:link w:val="Textecourant"/>
    <w:rsid w:val="00AB149C"/>
    <w:rPr>
      <w:rFonts w:ascii="Times New Roman" w:eastAsia="Times New Roman" w:hAnsi="Times New Roman"/>
      <w:sz w:val="22"/>
      <w:szCs w:val="24"/>
      <w:lang w:val="x-none" w:eastAsia="ar-SA"/>
    </w:rPr>
  </w:style>
  <w:style w:type="character" w:customStyle="1" w:styleId="apple-converted-space">
    <w:name w:val="apple-converted-space"/>
    <w:basedOn w:val="Policepardfaut"/>
    <w:rsid w:val="001B00F7"/>
  </w:style>
  <w:style w:type="character" w:customStyle="1" w:styleId="lang-en">
    <w:name w:val="lang-en"/>
    <w:basedOn w:val="Policepardfaut"/>
    <w:rsid w:val="001B00F7"/>
  </w:style>
  <w:style w:type="paragraph" w:styleId="Sansinterligne">
    <w:name w:val="No Spacing"/>
    <w:uiPriority w:val="1"/>
    <w:qFormat/>
    <w:rsid w:val="00F254EB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6</cp:revision>
  <dcterms:created xsi:type="dcterms:W3CDTF">2020-04-14T14:41:00Z</dcterms:created>
  <dcterms:modified xsi:type="dcterms:W3CDTF">2020-05-07T11:09:00Z</dcterms:modified>
</cp:coreProperties>
</file>