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2EAB05A" w14:textId="77777777" w:rsidR="0027664B" w:rsidRPr="00C558B3" w:rsidRDefault="000B0821">
      <w:pPr>
        <w:rPr>
          <w:rFonts w:ascii="Times" w:hAnsi="Times"/>
        </w:rPr>
      </w:pPr>
      <w:r>
        <w:rPr>
          <w:rFonts w:ascii="Times" w:hAnsi="Times"/>
          <w:noProof/>
          <w:lang w:eastAsia="fr-FR"/>
        </w:rPr>
        <w:pict w14:anchorId="42F2CC06">
          <v:group id="_x0000_s1031" style="position:absolute;margin-left:-5.9pt;margin-top:7.65pt;width:453.25pt;height:85.25pt;z-index:251665408;mso-position-horizontal-relative:margin;mso-position-vertical-relative:margin" coordorigin="1417,1419" coordsize="9065,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43;top:1419;width:4539;height:1705;mso-position-horizontal-relative:margin;mso-position-vertical-relative:margin;mso-width-relative:page;mso-height-relative:page">
              <v:imagedata r:id="rId8" o:title="rhc"/>
            </v:shape>
            <v:group id="_x0000_s1030" style="position:absolute;left:1417;top:1564;width:3097;height:1414" coordorigin="1417,1417" coordsize="3097,1414">
              <v:shape id="_x0000_s1026" type="#_x0000_t75" style="position:absolute;left:1417;top:1417;width:3097;height:850;mso-position-horizontal:left;mso-position-horizontal-relative:margin;mso-position-vertical:top;mso-position-vertical-relative:margin;mso-width-relative:page;mso-height-relative:page">
                <v:imagedata r:id="rId9" o:title="essentiel"/>
              </v:shape>
              <v:shape id="_x0000_s1029" type="#_x0000_t75" style="position:absolute;left:2038;top:2267;width:1855;height:564;mso-position-horizontal-relative:text;mso-position-vertical-relative:text;mso-width-relative:page;mso-height-relative:page">
                <v:imagedata r:id="rId10" o:title="tle"/>
              </v:shape>
            </v:group>
            <w10:wrap type="square" anchorx="margin" anchory="margin"/>
          </v:group>
        </w:pict>
      </w:r>
    </w:p>
    <w:p w14:paraId="507C2604" w14:textId="77777777" w:rsidR="0027664B" w:rsidRPr="00C558B3" w:rsidRDefault="0027664B">
      <w:pPr>
        <w:rPr>
          <w:rFonts w:ascii="Times" w:hAnsi="Times"/>
        </w:rPr>
      </w:pPr>
    </w:p>
    <w:p w14:paraId="45CB3F92" w14:textId="77777777" w:rsidR="0027664B" w:rsidRPr="00C558B3" w:rsidRDefault="0027664B">
      <w:pPr>
        <w:rPr>
          <w:rFonts w:ascii="Times" w:hAnsi="Times"/>
        </w:rPr>
      </w:pPr>
    </w:p>
    <w:p w14:paraId="21528EE5" w14:textId="77777777" w:rsidR="0027664B" w:rsidRPr="00C558B3" w:rsidRDefault="0027664B" w:rsidP="0027664B">
      <w:pPr>
        <w:rPr>
          <w:rFonts w:ascii="Times" w:eastAsia="NeoSansPro-Medium" w:hAnsi="Times"/>
          <w:b/>
          <w:bCs/>
        </w:rPr>
      </w:pPr>
      <w:r w:rsidRPr="00C558B3">
        <w:rPr>
          <w:rFonts w:ascii="Times" w:eastAsia="Times" w:hAnsi="Times" w:cs="Times"/>
          <w:b/>
        </w:rPr>
        <w:t>Chapitre 1 –</w:t>
      </w:r>
      <w:r w:rsidRPr="00C558B3">
        <w:rPr>
          <w:rFonts w:ascii="Times" w:eastAsia="NeoSansPro-Medium" w:hAnsi="Times"/>
          <w:b/>
          <w:bCs/>
        </w:rPr>
        <w:t xml:space="preserve"> </w:t>
      </w:r>
      <w:r w:rsidRPr="00C558B3">
        <w:rPr>
          <w:rFonts w:ascii="Times" w:eastAsia="Times" w:hAnsi="Times" w:cs="Times"/>
          <w:b/>
        </w:rPr>
        <w:t>Le recrutement suffit-il pour répondre aux besoins en compétences de l’organisation ? Partie 1</w:t>
      </w:r>
    </w:p>
    <w:p w14:paraId="7740AC46" w14:textId="77777777" w:rsidR="0027664B" w:rsidRPr="00C558B3" w:rsidRDefault="0027664B" w:rsidP="0027664B">
      <w:pPr>
        <w:widowControl w:val="0"/>
        <w:autoSpaceDE w:val="0"/>
        <w:autoSpaceDN w:val="0"/>
        <w:adjustRightInd w:val="0"/>
        <w:spacing w:after="240"/>
        <w:rPr>
          <w:rFonts w:ascii="Times" w:eastAsiaTheme="minorEastAsia" w:hAnsi="Times"/>
          <w:b/>
          <w:bCs/>
        </w:rPr>
      </w:pPr>
    </w:p>
    <w:p w14:paraId="071DE568" w14:textId="77777777" w:rsidR="0027664B" w:rsidRPr="00C558B3" w:rsidRDefault="0027664B" w:rsidP="0027664B">
      <w:pPr>
        <w:pStyle w:val="Paragraphedeliste"/>
        <w:widowControl w:val="0"/>
        <w:numPr>
          <w:ilvl w:val="0"/>
          <w:numId w:val="1"/>
        </w:numPr>
        <w:autoSpaceDE w:val="0"/>
        <w:autoSpaceDN w:val="0"/>
        <w:adjustRightInd w:val="0"/>
        <w:spacing w:after="240"/>
        <w:rPr>
          <w:rFonts w:ascii="Times" w:eastAsiaTheme="minorEastAsia" w:hAnsi="Times"/>
          <w:b/>
          <w:bCs/>
          <w:u w:val="single"/>
        </w:rPr>
      </w:pPr>
      <w:r w:rsidRPr="00C558B3">
        <w:rPr>
          <w:rFonts w:ascii="Times" w:eastAsiaTheme="minorEastAsia" w:hAnsi="Times"/>
          <w:b/>
          <w:bCs/>
          <w:u w:val="single"/>
        </w:rPr>
        <w:t xml:space="preserve">Comment traduire les besoins opérationnels de l’organisation en compétences ? </w:t>
      </w:r>
    </w:p>
    <w:p w14:paraId="20F67085" w14:textId="77777777" w:rsidR="0027664B" w:rsidRPr="00C558B3" w:rsidRDefault="0027664B" w:rsidP="0027664B">
      <w:pPr>
        <w:widowControl w:val="0"/>
        <w:autoSpaceDE w:val="0"/>
        <w:autoSpaceDN w:val="0"/>
        <w:adjustRightInd w:val="0"/>
        <w:spacing w:after="240"/>
        <w:rPr>
          <w:rFonts w:ascii="Times" w:eastAsiaTheme="minorEastAsia" w:hAnsi="Times"/>
        </w:rPr>
      </w:pPr>
      <w:r w:rsidRPr="00C558B3">
        <w:rPr>
          <w:rFonts w:ascii="Times" w:eastAsiaTheme="minorEastAsia" w:hAnsi="Times"/>
        </w:rPr>
        <w:t xml:space="preserve">Pour assurer la continuité de ses savoirs et savoir-faire, l’organisation doit anticiper et définir les ressources humaines nécessaires à son développement futur, et identifier ses besoins en compétences. </w:t>
      </w:r>
    </w:p>
    <w:p w14:paraId="29475876" w14:textId="77777777" w:rsidR="0027664B" w:rsidRPr="00C558B3" w:rsidRDefault="0027664B" w:rsidP="00C558B3">
      <w:pPr>
        <w:pStyle w:val="Paragraphedeliste"/>
        <w:widowControl w:val="0"/>
        <w:numPr>
          <w:ilvl w:val="0"/>
          <w:numId w:val="5"/>
        </w:numPr>
        <w:autoSpaceDE w:val="0"/>
        <w:autoSpaceDN w:val="0"/>
        <w:adjustRightInd w:val="0"/>
        <w:spacing w:after="240"/>
        <w:ind w:left="426" w:hanging="426"/>
        <w:rPr>
          <w:rFonts w:ascii="Times" w:eastAsiaTheme="minorEastAsia" w:hAnsi="Times"/>
          <w:b/>
          <w:bCs/>
        </w:rPr>
      </w:pPr>
      <w:r w:rsidRPr="00C558B3">
        <w:rPr>
          <w:rFonts w:ascii="Times" w:eastAsiaTheme="minorEastAsia" w:hAnsi="Times"/>
          <w:b/>
          <w:bCs/>
        </w:rPr>
        <w:t xml:space="preserve">Les compétences attendues et les qualifications recherchées </w:t>
      </w:r>
    </w:p>
    <w:p w14:paraId="31197EE9" w14:textId="77777777" w:rsidR="0027664B" w:rsidRPr="00C558B3" w:rsidRDefault="0027664B" w:rsidP="0027664B">
      <w:pPr>
        <w:widowControl w:val="0"/>
        <w:autoSpaceDE w:val="0"/>
        <w:autoSpaceDN w:val="0"/>
        <w:adjustRightInd w:val="0"/>
        <w:spacing w:after="240"/>
        <w:jc w:val="both"/>
        <w:rPr>
          <w:rFonts w:ascii="Times" w:eastAsiaTheme="minorEastAsia" w:hAnsi="Times"/>
        </w:rPr>
      </w:pPr>
      <w:r w:rsidRPr="00C558B3">
        <w:rPr>
          <w:rFonts w:ascii="Times" w:eastAsiaTheme="minorEastAsia" w:hAnsi="Times"/>
        </w:rPr>
        <w:t>Pour assurer sa pérennité l’organisation doit se préparer et anticiper afin de trouver les compétences de demain correspondant à ses besoins en qualifications et en emplois.</w:t>
      </w:r>
      <w:r w:rsidRPr="00C558B3">
        <w:rPr>
          <w:rFonts w:ascii="Times" w:eastAsiaTheme="minorEastAsia" w:hAnsi="Times"/>
          <w:b/>
          <w:bCs/>
        </w:rPr>
        <w:t xml:space="preserve"> </w:t>
      </w:r>
      <w:r w:rsidRPr="00C558B3">
        <w:rPr>
          <w:rFonts w:ascii="Times" w:eastAsiaTheme="minorEastAsia" w:hAnsi="Times"/>
        </w:rPr>
        <w:t>Elle rédige une fiche de poste qui décrit les principales compétences des emplois et identifie les qualifications nécessaires du poste ainsi que les tâches détaillées à effectuer.</w:t>
      </w:r>
    </w:p>
    <w:p w14:paraId="3A267488" w14:textId="77777777" w:rsidR="0027664B" w:rsidRPr="00C558B3" w:rsidRDefault="0027664B" w:rsidP="0027664B">
      <w:pPr>
        <w:widowControl w:val="0"/>
        <w:autoSpaceDE w:val="0"/>
        <w:autoSpaceDN w:val="0"/>
        <w:adjustRightInd w:val="0"/>
        <w:spacing w:after="240"/>
        <w:jc w:val="both"/>
        <w:rPr>
          <w:rFonts w:ascii="Times" w:eastAsiaTheme="minorEastAsia" w:hAnsi="Times"/>
        </w:rPr>
      </w:pPr>
      <w:r w:rsidRPr="00C558B3">
        <w:rPr>
          <w:rFonts w:ascii="Times" w:eastAsiaTheme="minorEastAsia" w:hAnsi="Times"/>
        </w:rPr>
        <w:t xml:space="preserve">Les compétences sont l’ensemble des savoirs, </w:t>
      </w:r>
      <w:proofErr w:type="gramStart"/>
      <w:r w:rsidRPr="00C558B3">
        <w:rPr>
          <w:rFonts w:ascii="Times" w:eastAsiaTheme="minorEastAsia" w:hAnsi="Times"/>
        </w:rPr>
        <w:t>des</w:t>
      </w:r>
      <w:proofErr w:type="gramEnd"/>
      <w:r w:rsidRPr="00C558B3">
        <w:rPr>
          <w:rFonts w:ascii="Times" w:eastAsiaTheme="minorEastAsia" w:hAnsi="Times"/>
        </w:rPr>
        <w:t xml:space="preserve"> savoir-être et savoir-faire nécessaires pour un poste défini, les qualifications désignent la possession de diplômes, de certifications ou de titres qui attestent un niveau de formation requis.</w:t>
      </w:r>
    </w:p>
    <w:p w14:paraId="70514E9C" w14:textId="77777777" w:rsidR="0027664B" w:rsidRPr="00C558B3" w:rsidRDefault="0027664B" w:rsidP="0027664B">
      <w:pPr>
        <w:widowControl w:val="0"/>
        <w:autoSpaceDE w:val="0"/>
        <w:autoSpaceDN w:val="0"/>
        <w:adjustRightInd w:val="0"/>
        <w:spacing w:after="240"/>
        <w:jc w:val="both"/>
        <w:rPr>
          <w:rFonts w:ascii="Times" w:eastAsiaTheme="minorEastAsia" w:hAnsi="Times"/>
          <w:b/>
          <w:bCs/>
        </w:rPr>
      </w:pPr>
      <w:r w:rsidRPr="00C558B3">
        <w:rPr>
          <w:rFonts w:ascii="Times" w:eastAsiaTheme="minorEastAsia" w:hAnsi="Times"/>
        </w:rPr>
        <w:t>Pour répondre aux besoins opérationnels de l’organisation, des qualifications et des compétences sont identifiées dans des fiches de postes auxquels on ajoute des facteurs de spécialisation que l’on retrouve dans une fiche de profil de poste.</w:t>
      </w:r>
    </w:p>
    <w:p w14:paraId="7A41A244" w14:textId="77777777" w:rsidR="0027664B" w:rsidRPr="00C558B3" w:rsidRDefault="0027664B" w:rsidP="0027664B">
      <w:pPr>
        <w:pStyle w:val="Paragraphedeliste"/>
        <w:widowControl w:val="0"/>
        <w:autoSpaceDE w:val="0"/>
        <w:autoSpaceDN w:val="0"/>
        <w:adjustRightInd w:val="0"/>
        <w:spacing w:after="240"/>
        <w:rPr>
          <w:rFonts w:ascii="Times" w:eastAsiaTheme="minorEastAsia" w:hAnsi="Times"/>
        </w:rPr>
      </w:pPr>
    </w:p>
    <w:p w14:paraId="42FB049D" w14:textId="77777777" w:rsidR="0027664B" w:rsidRPr="00C558B3" w:rsidRDefault="0027664B" w:rsidP="00C558B3">
      <w:pPr>
        <w:pStyle w:val="Paragraphedeliste"/>
        <w:widowControl w:val="0"/>
        <w:numPr>
          <w:ilvl w:val="0"/>
          <w:numId w:val="5"/>
        </w:numPr>
        <w:autoSpaceDE w:val="0"/>
        <w:autoSpaceDN w:val="0"/>
        <w:adjustRightInd w:val="0"/>
        <w:spacing w:after="240"/>
        <w:ind w:left="426" w:hanging="426"/>
        <w:rPr>
          <w:rFonts w:ascii="Times" w:eastAsiaTheme="minorEastAsia" w:hAnsi="Times"/>
          <w:b/>
          <w:bCs/>
        </w:rPr>
      </w:pPr>
      <w:r w:rsidRPr="00C558B3">
        <w:rPr>
          <w:rFonts w:ascii="Times" w:eastAsiaTheme="minorEastAsia" w:hAnsi="Times"/>
          <w:b/>
          <w:bCs/>
        </w:rPr>
        <w:t>Le rôle de la gestion prévisionnelle des emplois et des compétences (GPEC)</w:t>
      </w:r>
    </w:p>
    <w:p w14:paraId="32ECC2E4" w14:textId="77777777" w:rsidR="0027664B" w:rsidRPr="00C558B3" w:rsidRDefault="0027664B" w:rsidP="0027664B">
      <w:pPr>
        <w:pStyle w:val="Paragraphedeliste"/>
        <w:widowControl w:val="0"/>
        <w:autoSpaceDE w:val="0"/>
        <w:autoSpaceDN w:val="0"/>
        <w:adjustRightInd w:val="0"/>
        <w:spacing w:after="240"/>
        <w:rPr>
          <w:rFonts w:ascii="Times" w:eastAsiaTheme="minorEastAsia" w:hAnsi="Times"/>
          <w:b/>
          <w:bCs/>
        </w:rPr>
      </w:pPr>
    </w:p>
    <w:p w14:paraId="3FFD8616" w14:textId="77777777" w:rsidR="0027664B" w:rsidRPr="00C558B3" w:rsidRDefault="0027664B" w:rsidP="0027664B">
      <w:pPr>
        <w:pStyle w:val="Paragraphedeliste"/>
        <w:widowControl w:val="0"/>
        <w:autoSpaceDE w:val="0"/>
        <w:autoSpaceDN w:val="0"/>
        <w:adjustRightInd w:val="0"/>
        <w:spacing w:after="240"/>
        <w:ind w:left="0"/>
        <w:jc w:val="both"/>
        <w:rPr>
          <w:rFonts w:ascii="Times" w:eastAsiaTheme="minorEastAsia" w:hAnsi="Times"/>
          <w:bCs/>
        </w:rPr>
      </w:pPr>
      <w:r w:rsidRPr="00C558B3">
        <w:rPr>
          <w:rFonts w:ascii="Times" w:eastAsiaTheme="minorEastAsia" w:hAnsi="Times"/>
          <w:bCs/>
        </w:rPr>
        <w:t xml:space="preserve">La GPEC permet à l’organisation d’identifier ses compétences actuelles et d’analyser si elles correspondent à ses besoins de travail. </w:t>
      </w:r>
    </w:p>
    <w:p w14:paraId="7C0DCAFD" w14:textId="77777777" w:rsidR="0027664B" w:rsidRPr="00C558B3" w:rsidRDefault="0027664B" w:rsidP="0027664B">
      <w:pPr>
        <w:pStyle w:val="Paragraphedeliste"/>
        <w:widowControl w:val="0"/>
        <w:autoSpaceDE w:val="0"/>
        <w:autoSpaceDN w:val="0"/>
        <w:adjustRightInd w:val="0"/>
        <w:spacing w:after="240"/>
        <w:ind w:left="0"/>
        <w:jc w:val="both"/>
        <w:rPr>
          <w:rFonts w:ascii="Times" w:eastAsiaTheme="minorEastAsia" w:hAnsi="Times"/>
          <w:bCs/>
        </w:rPr>
      </w:pPr>
      <w:r w:rsidRPr="00C558B3">
        <w:rPr>
          <w:rFonts w:ascii="Times" w:eastAsiaTheme="minorEastAsia" w:hAnsi="Times"/>
          <w:bCs/>
        </w:rPr>
        <w:t>La GPEC ajuste les besoins futurs et les ressources RH actuelles, tant sur le plan quantitatif que qualitatif. C’est la loi de cohésion sociale du 18 janvier 2005 qui instaure une obligation de négociation tous les 3 ans pour les entreprises de plus de 300 salariés avec les partenaires sociaux, mais la GPEC reste néanmoins possible pour toutes les entreprises.</w:t>
      </w:r>
    </w:p>
    <w:p w14:paraId="38313350" w14:textId="77777777" w:rsidR="0027664B" w:rsidRPr="00C558B3" w:rsidRDefault="0027664B" w:rsidP="0027664B">
      <w:pPr>
        <w:pStyle w:val="Paragraphedeliste"/>
        <w:widowControl w:val="0"/>
        <w:autoSpaceDE w:val="0"/>
        <w:autoSpaceDN w:val="0"/>
        <w:adjustRightInd w:val="0"/>
        <w:spacing w:after="240"/>
        <w:ind w:left="0"/>
        <w:jc w:val="both"/>
        <w:rPr>
          <w:rFonts w:ascii="Times" w:eastAsiaTheme="minorEastAsia" w:hAnsi="Times"/>
          <w:bCs/>
        </w:rPr>
      </w:pPr>
      <w:r w:rsidRPr="00C558B3">
        <w:rPr>
          <w:rFonts w:ascii="Times" w:eastAsiaTheme="minorEastAsia" w:hAnsi="Times"/>
          <w:bCs/>
        </w:rPr>
        <w:t>La GPEC permet :</w:t>
      </w:r>
    </w:p>
    <w:p w14:paraId="528A5103" w14:textId="77777777" w:rsidR="0027664B" w:rsidRPr="00C558B3" w:rsidRDefault="0027664B" w:rsidP="0027664B">
      <w:pPr>
        <w:pStyle w:val="Paragraphedeliste"/>
        <w:widowControl w:val="0"/>
        <w:numPr>
          <w:ilvl w:val="0"/>
          <w:numId w:val="3"/>
        </w:numPr>
        <w:autoSpaceDE w:val="0"/>
        <w:autoSpaceDN w:val="0"/>
        <w:adjustRightInd w:val="0"/>
        <w:spacing w:after="240"/>
        <w:jc w:val="both"/>
        <w:rPr>
          <w:rFonts w:ascii="Times" w:eastAsiaTheme="minorEastAsia" w:hAnsi="Times"/>
          <w:bCs/>
        </w:rPr>
      </w:pPr>
      <w:r w:rsidRPr="00C558B3">
        <w:rPr>
          <w:rFonts w:ascii="Times" w:eastAsiaTheme="minorEastAsia" w:hAnsi="Times"/>
          <w:bCs/>
        </w:rPr>
        <w:t>aux salariés de développer et de reconnaître ses compétences et ainsi de gagner en employabilité ;</w:t>
      </w:r>
    </w:p>
    <w:p w14:paraId="1F52CED6" w14:textId="77777777" w:rsidR="0027664B" w:rsidRPr="00C558B3" w:rsidRDefault="0027664B" w:rsidP="0027664B">
      <w:pPr>
        <w:pStyle w:val="Paragraphedeliste"/>
        <w:widowControl w:val="0"/>
        <w:numPr>
          <w:ilvl w:val="0"/>
          <w:numId w:val="3"/>
        </w:numPr>
        <w:autoSpaceDE w:val="0"/>
        <w:autoSpaceDN w:val="0"/>
        <w:adjustRightInd w:val="0"/>
        <w:spacing w:after="240"/>
        <w:jc w:val="both"/>
        <w:rPr>
          <w:rFonts w:ascii="Times" w:eastAsiaTheme="minorEastAsia" w:hAnsi="Times"/>
          <w:bCs/>
        </w:rPr>
      </w:pPr>
      <w:r w:rsidRPr="00C558B3">
        <w:rPr>
          <w:rFonts w:ascii="Times" w:eastAsiaTheme="minorEastAsia" w:hAnsi="Times"/>
          <w:bCs/>
        </w:rPr>
        <w:t>à l’organisation de maintenir sa compétitivité, adapter ses compétences à ses besoins, de transmettre des compétences.</w:t>
      </w:r>
    </w:p>
    <w:p w14:paraId="46D5AD0D" w14:textId="77777777" w:rsidR="0027664B" w:rsidRPr="00C558B3" w:rsidRDefault="0027664B" w:rsidP="0027664B">
      <w:pPr>
        <w:pStyle w:val="Paragraphedeliste"/>
        <w:widowControl w:val="0"/>
        <w:autoSpaceDE w:val="0"/>
        <w:autoSpaceDN w:val="0"/>
        <w:adjustRightInd w:val="0"/>
        <w:spacing w:after="240"/>
        <w:rPr>
          <w:rFonts w:ascii="Times" w:eastAsiaTheme="minorEastAsia" w:hAnsi="Times"/>
          <w:bCs/>
        </w:rPr>
      </w:pPr>
    </w:p>
    <w:p w14:paraId="0E5CA63D" w14:textId="77777777" w:rsidR="0027664B" w:rsidRPr="007C73F2" w:rsidRDefault="0027664B" w:rsidP="0027664B">
      <w:pPr>
        <w:pStyle w:val="Paragraphedeliste"/>
        <w:widowControl w:val="0"/>
        <w:autoSpaceDE w:val="0"/>
        <w:autoSpaceDN w:val="0"/>
        <w:adjustRightInd w:val="0"/>
        <w:spacing w:after="240"/>
        <w:rPr>
          <w:rFonts w:ascii="Times" w:eastAsiaTheme="minorEastAsia" w:hAnsi="Times"/>
          <w:b/>
          <w:bCs/>
        </w:rPr>
      </w:pPr>
    </w:p>
    <w:p w14:paraId="136235D3" w14:textId="77777777" w:rsidR="0027664B" w:rsidRPr="007C73F2" w:rsidRDefault="0027664B" w:rsidP="00C558B3">
      <w:pPr>
        <w:pStyle w:val="Paragraphedeliste"/>
        <w:widowControl w:val="0"/>
        <w:numPr>
          <w:ilvl w:val="0"/>
          <w:numId w:val="5"/>
        </w:numPr>
        <w:autoSpaceDE w:val="0"/>
        <w:autoSpaceDN w:val="0"/>
        <w:adjustRightInd w:val="0"/>
        <w:spacing w:after="240"/>
        <w:ind w:left="426" w:hanging="426"/>
        <w:rPr>
          <w:rFonts w:ascii="Times" w:eastAsiaTheme="minorEastAsia" w:hAnsi="Times"/>
          <w:b/>
          <w:bCs/>
        </w:rPr>
      </w:pPr>
      <w:r w:rsidRPr="007C73F2">
        <w:rPr>
          <w:rFonts w:ascii="Times" w:eastAsiaTheme="minorEastAsia" w:hAnsi="Times"/>
          <w:b/>
          <w:bCs/>
        </w:rPr>
        <w:t xml:space="preserve">La GPEC : une démarche, des outils </w:t>
      </w:r>
    </w:p>
    <w:p w14:paraId="39B793F4" w14:textId="77777777" w:rsidR="0027664B" w:rsidRPr="00C558B3" w:rsidRDefault="0027664B" w:rsidP="0027664B">
      <w:pPr>
        <w:pStyle w:val="Paragraphedeliste"/>
        <w:widowControl w:val="0"/>
        <w:autoSpaceDE w:val="0"/>
        <w:autoSpaceDN w:val="0"/>
        <w:adjustRightInd w:val="0"/>
        <w:spacing w:after="240"/>
        <w:rPr>
          <w:rFonts w:ascii="Times" w:eastAsiaTheme="minorEastAsia" w:hAnsi="Times"/>
          <w:bCs/>
        </w:rPr>
      </w:pPr>
    </w:p>
    <w:p w14:paraId="52B3C93D" w14:textId="77777777" w:rsidR="0027664B" w:rsidRPr="00C558B3" w:rsidRDefault="0027664B" w:rsidP="0027664B">
      <w:pPr>
        <w:pStyle w:val="Paragraphedeliste"/>
        <w:widowControl w:val="0"/>
        <w:autoSpaceDE w:val="0"/>
        <w:autoSpaceDN w:val="0"/>
        <w:adjustRightInd w:val="0"/>
        <w:spacing w:after="240"/>
        <w:ind w:left="0"/>
        <w:jc w:val="both"/>
        <w:rPr>
          <w:rFonts w:ascii="Times" w:eastAsiaTheme="minorEastAsia" w:hAnsi="Times" w:cs="Times"/>
          <w:bCs/>
        </w:rPr>
      </w:pPr>
      <w:r w:rsidRPr="00C558B3">
        <w:rPr>
          <w:rFonts w:ascii="Times" w:eastAsiaTheme="minorEastAsia" w:hAnsi="Times"/>
          <w:bCs/>
        </w:rPr>
        <w:t>La GPEC met en œuvre une démarche et des outils qui visent à prévenir à partir d’indicateurs de données issues de l’état actuel des ressources, de leurs évolutions. Toutes démarches de GPEC suivent un processus : un diagnostic, une analyse de l’effectif des ressources actuelles, sa structure, son évolution, qui permet d’identifier les ressources nécessaires à l’activité de l’organisation ; puis d’évaluer les ressources existantes et analyser des besoins futurs. On mesure ainsi le décalage entre les besoins et les ressources</w:t>
      </w:r>
      <w:r w:rsidRPr="00C558B3">
        <w:rPr>
          <w:rFonts w:ascii="Times" w:eastAsiaTheme="minorEastAsia" w:hAnsi="Times" w:cs="Times"/>
          <w:bCs/>
        </w:rPr>
        <w:t>.</w:t>
      </w:r>
    </w:p>
    <w:p w14:paraId="563BFB95" w14:textId="77777777" w:rsidR="0027664B" w:rsidRPr="00C558B3" w:rsidRDefault="0027664B" w:rsidP="0027664B">
      <w:pPr>
        <w:pStyle w:val="Paragraphedeliste"/>
        <w:widowControl w:val="0"/>
        <w:autoSpaceDE w:val="0"/>
        <w:autoSpaceDN w:val="0"/>
        <w:adjustRightInd w:val="0"/>
        <w:spacing w:after="240"/>
        <w:ind w:left="0"/>
        <w:jc w:val="both"/>
        <w:rPr>
          <w:rFonts w:ascii="Times" w:eastAsiaTheme="minorEastAsia" w:hAnsi="Times" w:cs="Times"/>
          <w:bCs/>
        </w:rPr>
      </w:pPr>
    </w:p>
    <w:p w14:paraId="562F5579" w14:textId="77777777" w:rsidR="0027664B" w:rsidRPr="00C558B3" w:rsidRDefault="0027664B" w:rsidP="0027664B">
      <w:pPr>
        <w:pStyle w:val="Paragraphedeliste"/>
        <w:widowControl w:val="0"/>
        <w:autoSpaceDE w:val="0"/>
        <w:autoSpaceDN w:val="0"/>
        <w:adjustRightInd w:val="0"/>
        <w:spacing w:after="240"/>
        <w:ind w:left="0"/>
        <w:jc w:val="both"/>
        <w:rPr>
          <w:rFonts w:ascii="Times" w:eastAsiaTheme="minorEastAsia" w:hAnsi="Times"/>
          <w:bCs/>
        </w:rPr>
      </w:pPr>
      <w:r w:rsidRPr="00C558B3">
        <w:rPr>
          <w:rFonts w:ascii="Times" w:eastAsiaTheme="minorEastAsia" w:hAnsi="Times" w:cs="Times"/>
          <w:bCs/>
        </w:rPr>
        <w:t xml:space="preserve"> </w:t>
      </w:r>
      <w:r w:rsidRPr="00C558B3">
        <w:rPr>
          <w:rFonts w:ascii="Times" w:eastAsiaTheme="minorEastAsia" w:hAnsi="Times"/>
          <w:bCs/>
        </w:rPr>
        <w:t>Différents outils de GPEC peuvent être utilisés :</w:t>
      </w:r>
    </w:p>
    <w:p w14:paraId="70EEF4B2" w14:textId="77777777" w:rsidR="0027664B" w:rsidRPr="00C558B3" w:rsidRDefault="0027664B" w:rsidP="0027664B">
      <w:pPr>
        <w:pStyle w:val="Paragraphedeliste"/>
        <w:widowControl w:val="0"/>
        <w:numPr>
          <w:ilvl w:val="0"/>
          <w:numId w:val="3"/>
        </w:numPr>
        <w:autoSpaceDE w:val="0"/>
        <w:autoSpaceDN w:val="0"/>
        <w:adjustRightInd w:val="0"/>
        <w:spacing w:after="240"/>
        <w:jc w:val="both"/>
        <w:rPr>
          <w:rFonts w:ascii="Times" w:eastAsiaTheme="minorEastAsia" w:hAnsi="Times"/>
          <w:bCs/>
        </w:rPr>
      </w:pPr>
      <w:r w:rsidRPr="00C558B3">
        <w:rPr>
          <w:rFonts w:ascii="Times" w:eastAsiaTheme="minorEastAsia" w:hAnsi="Times"/>
          <w:bCs/>
        </w:rPr>
        <w:t>faire des constats : la pyramide des âges, le départ à la retraite ;</w:t>
      </w:r>
    </w:p>
    <w:p w14:paraId="1A2E4687" w14:textId="77777777" w:rsidR="0027664B" w:rsidRPr="00C558B3" w:rsidRDefault="0027664B" w:rsidP="0027664B">
      <w:pPr>
        <w:pStyle w:val="Paragraphedeliste"/>
        <w:widowControl w:val="0"/>
        <w:numPr>
          <w:ilvl w:val="0"/>
          <w:numId w:val="3"/>
        </w:numPr>
        <w:autoSpaceDE w:val="0"/>
        <w:autoSpaceDN w:val="0"/>
        <w:adjustRightInd w:val="0"/>
        <w:spacing w:after="240"/>
        <w:jc w:val="both"/>
        <w:rPr>
          <w:rFonts w:ascii="Times" w:eastAsiaTheme="minorEastAsia" w:hAnsi="Times"/>
          <w:bCs/>
        </w:rPr>
      </w:pPr>
      <w:r w:rsidRPr="00C558B3">
        <w:rPr>
          <w:rFonts w:ascii="Times" w:eastAsiaTheme="minorEastAsia" w:hAnsi="Times"/>
          <w:bCs/>
        </w:rPr>
        <w:t>identifier les besoins : référentiels de compétences, cartographie des emplois ;</w:t>
      </w:r>
    </w:p>
    <w:p w14:paraId="7C54783D" w14:textId="77777777" w:rsidR="0027664B" w:rsidRDefault="0027664B" w:rsidP="0027664B">
      <w:pPr>
        <w:pStyle w:val="Paragraphedeliste"/>
        <w:widowControl w:val="0"/>
        <w:numPr>
          <w:ilvl w:val="0"/>
          <w:numId w:val="3"/>
        </w:numPr>
        <w:autoSpaceDE w:val="0"/>
        <w:autoSpaceDN w:val="0"/>
        <w:adjustRightInd w:val="0"/>
        <w:spacing w:after="240"/>
        <w:jc w:val="both"/>
        <w:rPr>
          <w:rFonts w:ascii="Times" w:eastAsiaTheme="minorEastAsia" w:hAnsi="Times"/>
          <w:bCs/>
        </w:rPr>
      </w:pPr>
      <w:r w:rsidRPr="00C558B3">
        <w:rPr>
          <w:rFonts w:ascii="Times" w:eastAsiaTheme="minorEastAsia" w:hAnsi="Times"/>
          <w:bCs/>
        </w:rPr>
        <w:t>assurer un suivi de l’évolution qualitative des ressources humaines : les formations, l’identification de compétences.</w:t>
      </w:r>
    </w:p>
    <w:p w14:paraId="11031672" w14:textId="77777777" w:rsidR="007C73F2" w:rsidRDefault="007C73F2" w:rsidP="007C73F2">
      <w:pPr>
        <w:pStyle w:val="Paragraphedeliste"/>
        <w:widowControl w:val="0"/>
        <w:autoSpaceDE w:val="0"/>
        <w:autoSpaceDN w:val="0"/>
        <w:adjustRightInd w:val="0"/>
        <w:spacing w:after="240"/>
        <w:jc w:val="both"/>
        <w:rPr>
          <w:rFonts w:ascii="Times" w:eastAsiaTheme="minorEastAsia" w:hAnsi="Times"/>
          <w:b/>
          <w:bCs/>
        </w:rPr>
      </w:pPr>
    </w:p>
    <w:p w14:paraId="6B582870" w14:textId="77777777" w:rsidR="000B0821" w:rsidRPr="005710EE" w:rsidRDefault="000B0821" w:rsidP="007C73F2">
      <w:pPr>
        <w:pStyle w:val="Paragraphedeliste"/>
        <w:widowControl w:val="0"/>
        <w:autoSpaceDE w:val="0"/>
        <w:autoSpaceDN w:val="0"/>
        <w:adjustRightInd w:val="0"/>
        <w:spacing w:after="240"/>
        <w:jc w:val="both"/>
        <w:rPr>
          <w:rFonts w:ascii="Times" w:eastAsiaTheme="minorEastAsia" w:hAnsi="Times"/>
          <w:b/>
          <w:bCs/>
        </w:rPr>
      </w:pPr>
    </w:p>
    <w:p w14:paraId="4F95BC23" w14:textId="21A38AEC" w:rsidR="0027664B" w:rsidRDefault="0027664B" w:rsidP="007C73F2">
      <w:pPr>
        <w:pStyle w:val="Paragraphedeliste"/>
        <w:widowControl w:val="0"/>
        <w:numPr>
          <w:ilvl w:val="0"/>
          <w:numId w:val="1"/>
        </w:numPr>
        <w:autoSpaceDE w:val="0"/>
        <w:autoSpaceDN w:val="0"/>
        <w:adjustRightInd w:val="0"/>
        <w:spacing w:after="240"/>
        <w:rPr>
          <w:rFonts w:ascii="Times" w:eastAsiaTheme="minorEastAsia" w:hAnsi="Times" w:cs="Times"/>
          <w:b/>
          <w:bCs/>
          <w:u w:val="single"/>
        </w:rPr>
      </w:pPr>
      <w:r w:rsidRPr="005710EE">
        <w:rPr>
          <w:rFonts w:ascii="Times" w:eastAsiaTheme="minorEastAsia" w:hAnsi="Times" w:cs="Times"/>
          <w:b/>
          <w:bCs/>
          <w:u w:val="single"/>
        </w:rPr>
        <w:t>Q</w:t>
      </w:r>
      <w:r w:rsidRPr="007C73F2">
        <w:rPr>
          <w:rFonts w:ascii="Times" w:eastAsiaTheme="minorEastAsia" w:hAnsi="Times" w:cs="Times"/>
          <w:b/>
          <w:bCs/>
          <w:u w:val="single"/>
        </w:rPr>
        <w:t xml:space="preserve">uelles modalités pour recruter au sein de l’organisation ? </w:t>
      </w:r>
    </w:p>
    <w:p w14:paraId="3E80D0C8" w14:textId="77777777" w:rsidR="007C73F2" w:rsidRDefault="007C73F2" w:rsidP="007C73F2">
      <w:pPr>
        <w:pStyle w:val="Paragraphedeliste"/>
        <w:widowControl w:val="0"/>
        <w:autoSpaceDE w:val="0"/>
        <w:autoSpaceDN w:val="0"/>
        <w:adjustRightInd w:val="0"/>
        <w:spacing w:after="240"/>
        <w:rPr>
          <w:rFonts w:ascii="Times" w:eastAsiaTheme="minorEastAsia" w:hAnsi="Times" w:cs="Times"/>
          <w:b/>
          <w:bCs/>
          <w:u w:val="single"/>
        </w:rPr>
      </w:pPr>
    </w:p>
    <w:p w14:paraId="5044680A" w14:textId="77777777" w:rsidR="000B0821" w:rsidRPr="007C73F2" w:rsidRDefault="000B0821" w:rsidP="007C73F2">
      <w:pPr>
        <w:pStyle w:val="Paragraphedeliste"/>
        <w:widowControl w:val="0"/>
        <w:autoSpaceDE w:val="0"/>
        <w:autoSpaceDN w:val="0"/>
        <w:adjustRightInd w:val="0"/>
        <w:spacing w:after="240"/>
        <w:rPr>
          <w:rFonts w:ascii="Times" w:eastAsiaTheme="minorEastAsia" w:hAnsi="Times" w:cs="Times"/>
          <w:b/>
          <w:bCs/>
          <w:u w:val="single"/>
        </w:rPr>
      </w:pPr>
    </w:p>
    <w:p w14:paraId="3E5F6DD8" w14:textId="77777777" w:rsidR="0027664B" w:rsidRPr="00C558B3" w:rsidRDefault="0027664B" w:rsidP="00C558B3">
      <w:pPr>
        <w:pStyle w:val="Paragraphedeliste"/>
        <w:widowControl w:val="0"/>
        <w:numPr>
          <w:ilvl w:val="0"/>
          <w:numId w:val="9"/>
        </w:numPr>
        <w:autoSpaceDE w:val="0"/>
        <w:autoSpaceDN w:val="0"/>
        <w:adjustRightInd w:val="0"/>
        <w:spacing w:after="240"/>
        <w:ind w:left="426" w:hanging="426"/>
        <w:rPr>
          <w:rFonts w:ascii="Times" w:eastAsiaTheme="minorEastAsia" w:hAnsi="Times" w:cs="Times"/>
          <w:b/>
          <w:bCs/>
        </w:rPr>
      </w:pPr>
      <w:r w:rsidRPr="00C558B3">
        <w:rPr>
          <w:rFonts w:ascii="Times" w:eastAsiaTheme="minorEastAsia" w:hAnsi="Times" w:cs="Times"/>
          <w:b/>
          <w:bCs/>
        </w:rPr>
        <w:t xml:space="preserve">Le processus de recrutement </w:t>
      </w:r>
    </w:p>
    <w:p w14:paraId="6E05DD38" w14:textId="77777777" w:rsidR="0027664B" w:rsidRPr="00C558B3" w:rsidRDefault="0027664B" w:rsidP="0027664B">
      <w:pPr>
        <w:widowControl w:val="0"/>
        <w:autoSpaceDE w:val="0"/>
        <w:autoSpaceDN w:val="0"/>
        <w:adjustRightInd w:val="0"/>
        <w:spacing w:after="240"/>
        <w:jc w:val="both"/>
        <w:rPr>
          <w:rFonts w:ascii="Times" w:eastAsiaTheme="minorEastAsia" w:hAnsi="Times" w:cs="Times"/>
        </w:rPr>
      </w:pPr>
      <w:r w:rsidRPr="00C558B3">
        <w:rPr>
          <w:rFonts w:ascii="Times" w:eastAsiaTheme="minorEastAsia" w:hAnsi="Times" w:cs="Times"/>
        </w:rPr>
        <w:t>La décision de recruter au sein de l’organisation est motivée par la nécessité de satisfaire un besoin en personnel. Le recrutement suit un processus depuis l’identification du besoin jusqu’à l’intégration du collaborateur. Le recrutement peut être interne ou externe. Le recrutement interne consiste à faire appel aux candidatures de ses propres salariés, puiser au sein des ressources humaines de l’entreprise pour trouver le candidat. Un recrutement externe consiste à faire appel au marché du travail et donc à recruter un candidat à l’extérieur de l’organisation.</w:t>
      </w:r>
    </w:p>
    <w:p w14:paraId="7204A0CE" w14:textId="77777777" w:rsidR="0027664B" w:rsidRPr="00C558B3" w:rsidRDefault="0027664B" w:rsidP="00C558B3">
      <w:pPr>
        <w:pStyle w:val="Paragraphedeliste"/>
        <w:widowControl w:val="0"/>
        <w:numPr>
          <w:ilvl w:val="0"/>
          <w:numId w:val="9"/>
        </w:numPr>
        <w:autoSpaceDE w:val="0"/>
        <w:autoSpaceDN w:val="0"/>
        <w:adjustRightInd w:val="0"/>
        <w:spacing w:after="240"/>
        <w:ind w:left="426" w:hanging="426"/>
        <w:rPr>
          <w:rFonts w:ascii="Times" w:eastAsiaTheme="minorEastAsia" w:hAnsi="Times" w:cs="Times"/>
          <w:b/>
          <w:bCs/>
        </w:rPr>
      </w:pPr>
      <w:r w:rsidRPr="00C558B3">
        <w:rPr>
          <w:rFonts w:ascii="Times" w:eastAsiaTheme="minorEastAsia" w:hAnsi="Times" w:cs="Times"/>
          <w:b/>
          <w:bCs/>
        </w:rPr>
        <w:t xml:space="preserve">L’attractivité d’une entreprise </w:t>
      </w:r>
    </w:p>
    <w:p w14:paraId="3699FB98" w14:textId="77777777" w:rsidR="0027664B" w:rsidRPr="00C558B3" w:rsidRDefault="0027664B" w:rsidP="0027664B">
      <w:pPr>
        <w:widowControl w:val="0"/>
        <w:autoSpaceDE w:val="0"/>
        <w:autoSpaceDN w:val="0"/>
        <w:adjustRightInd w:val="0"/>
        <w:spacing w:after="240"/>
        <w:rPr>
          <w:rFonts w:ascii="Times" w:eastAsiaTheme="minorEastAsia" w:hAnsi="Times" w:cs="Times"/>
          <w:bCs/>
        </w:rPr>
      </w:pPr>
      <w:r w:rsidRPr="00C558B3">
        <w:rPr>
          <w:rFonts w:ascii="Times" w:eastAsiaTheme="minorEastAsia" w:hAnsi="Times" w:cs="Times"/>
          <w:bCs/>
        </w:rPr>
        <w:t>Pour attirer des talents, l’organisation se doit d’être attractive pour les attirer et les fidéliser. Les candidats doivent percevoir les perspectives de développement de leurs compétences à travers le déroulement de carrières permettant d’offrir des possibilités d’évolutions. Une communication adaptée, en interne et en externe lors du processus de recrutement valorisant notamment la marque employeur est préconisée.</w:t>
      </w:r>
    </w:p>
    <w:p w14:paraId="4C55BA54" w14:textId="77777777" w:rsidR="0027664B" w:rsidRPr="00C558B3" w:rsidRDefault="0027664B" w:rsidP="0027664B">
      <w:pPr>
        <w:widowControl w:val="0"/>
        <w:autoSpaceDE w:val="0"/>
        <w:autoSpaceDN w:val="0"/>
        <w:adjustRightInd w:val="0"/>
        <w:spacing w:after="240"/>
        <w:jc w:val="both"/>
        <w:rPr>
          <w:rFonts w:ascii="Times" w:eastAsiaTheme="minorEastAsia" w:hAnsi="Times" w:cs="Times"/>
        </w:rPr>
      </w:pPr>
      <w:r w:rsidRPr="00C558B3">
        <w:rPr>
          <w:rFonts w:ascii="Times" w:eastAsiaTheme="minorEastAsia" w:hAnsi="Times" w:cs="Times"/>
        </w:rPr>
        <w:t xml:space="preserve">Le recrutement, c’est également des obligations légales à respecter afin de lutter contre la discrimination à l’embauche et l’obligation d’emploi de travailleurs handicapés. </w:t>
      </w:r>
    </w:p>
    <w:p w14:paraId="0FDA06A1" w14:textId="77777777" w:rsidR="0027664B" w:rsidRPr="00C558B3" w:rsidRDefault="0027664B" w:rsidP="00C558B3">
      <w:pPr>
        <w:pStyle w:val="Paragraphedeliste"/>
        <w:widowControl w:val="0"/>
        <w:numPr>
          <w:ilvl w:val="0"/>
          <w:numId w:val="9"/>
        </w:numPr>
        <w:autoSpaceDE w:val="0"/>
        <w:autoSpaceDN w:val="0"/>
        <w:adjustRightInd w:val="0"/>
        <w:spacing w:after="240"/>
        <w:ind w:left="426" w:hanging="426"/>
        <w:jc w:val="both"/>
        <w:rPr>
          <w:rFonts w:ascii="Times" w:eastAsiaTheme="minorEastAsia" w:hAnsi="Times"/>
          <w:b/>
        </w:rPr>
      </w:pPr>
      <w:r w:rsidRPr="00C558B3">
        <w:rPr>
          <w:rFonts w:ascii="Times" w:eastAsiaTheme="minorEastAsia" w:hAnsi="Times"/>
          <w:b/>
          <w:bCs/>
        </w:rPr>
        <w:t xml:space="preserve">Les méthodes de recrutement </w:t>
      </w:r>
    </w:p>
    <w:p w14:paraId="3A3D075C" w14:textId="77777777" w:rsidR="0027664B" w:rsidRPr="00C558B3" w:rsidRDefault="0027664B" w:rsidP="0027664B">
      <w:pPr>
        <w:widowControl w:val="0"/>
        <w:autoSpaceDE w:val="0"/>
        <w:autoSpaceDN w:val="0"/>
        <w:adjustRightInd w:val="0"/>
        <w:spacing w:after="240"/>
        <w:jc w:val="both"/>
        <w:rPr>
          <w:rFonts w:ascii="Times" w:eastAsiaTheme="minorEastAsia" w:hAnsi="Times"/>
        </w:rPr>
      </w:pPr>
      <w:r w:rsidRPr="00C558B3">
        <w:rPr>
          <w:rFonts w:ascii="Times" w:eastAsiaTheme="minorEastAsia" w:hAnsi="Times"/>
        </w:rPr>
        <w:t xml:space="preserve">Les méthodes de recrutement sont nombreuses, des plus classiques telles que les annonces affichées ou publiées dans la presse aux plus récentes grâce aux technologies digitales (l’e-recrutement). Il existe des centaines d’outils d’e-recrutement : les </w:t>
      </w:r>
      <w:proofErr w:type="spellStart"/>
      <w:r w:rsidRPr="00C558B3">
        <w:rPr>
          <w:rFonts w:ascii="Times" w:eastAsiaTheme="minorEastAsia" w:hAnsi="Times"/>
          <w:i/>
        </w:rPr>
        <w:t>jobboard</w:t>
      </w:r>
      <w:proofErr w:type="spellEnd"/>
      <w:r w:rsidRPr="00C558B3">
        <w:rPr>
          <w:rFonts w:ascii="Times" w:eastAsiaTheme="minorEastAsia" w:hAnsi="Times"/>
        </w:rPr>
        <w:t>, les réseaux sociaux (</w:t>
      </w:r>
      <w:proofErr w:type="spellStart"/>
      <w:r w:rsidRPr="00C558B3">
        <w:rPr>
          <w:rFonts w:ascii="Times" w:eastAsiaTheme="minorEastAsia" w:hAnsi="Times"/>
        </w:rPr>
        <w:t>LinkedIn</w:t>
      </w:r>
      <w:proofErr w:type="spellEnd"/>
      <w:r w:rsidRPr="00C558B3">
        <w:rPr>
          <w:rFonts w:ascii="Times" w:eastAsiaTheme="minorEastAsia" w:hAnsi="Times"/>
        </w:rPr>
        <w:t xml:space="preserve">, Facebook, </w:t>
      </w:r>
      <w:proofErr w:type="spellStart"/>
      <w:r w:rsidRPr="00C558B3">
        <w:rPr>
          <w:rFonts w:ascii="Times" w:eastAsiaTheme="minorEastAsia" w:hAnsi="Times"/>
        </w:rPr>
        <w:t>Twitter</w:t>
      </w:r>
      <w:proofErr w:type="spellEnd"/>
      <w:r w:rsidRPr="00C558B3">
        <w:rPr>
          <w:rFonts w:ascii="Times" w:eastAsiaTheme="minorEastAsia" w:hAnsi="Times"/>
        </w:rPr>
        <w:t xml:space="preserve">, </w:t>
      </w:r>
      <w:proofErr w:type="spellStart"/>
      <w:r w:rsidRPr="00C558B3">
        <w:rPr>
          <w:rFonts w:ascii="Times" w:eastAsiaTheme="minorEastAsia" w:hAnsi="Times"/>
        </w:rPr>
        <w:t>Instagram</w:t>
      </w:r>
      <w:proofErr w:type="spellEnd"/>
      <w:r w:rsidRPr="00C558B3">
        <w:rPr>
          <w:rFonts w:ascii="Times" w:eastAsiaTheme="minorEastAsia" w:hAnsi="Times"/>
        </w:rPr>
        <w:t xml:space="preserve">), les sites Internet institutionnels des entreprises… La méthode de recrutement par </w:t>
      </w:r>
      <w:proofErr w:type="spellStart"/>
      <w:r w:rsidRPr="00C558B3">
        <w:rPr>
          <w:rFonts w:ascii="Times" w:eastAsiaTheme="minorEastAsia" w:hAnsi="Times"/>
          <w:i/>
        </w:rPr>
        <w:t>serious</w:t>
      </w:r>
      <w:proofErr w:type="spellEnd"/>
      <w:r w:rsidRPr="00C558B3">
        <w:rPr>
          <w:rFonts w:ascii="Times" w:eastAsiaTheme="minorEastAsia" w:hAnsi="Times"/>
          <w:i/>
        </w:rPr>
        <w:t xml:space="preserve"> </w:t>
      </w:r>
      <w:proofErr w:type="spellStart"/>
      <w:r w:rsidRPr="00C558B3">
        <w:rPr>
          <w:rFonts w:ascii="Times" w:eastAsiaTheme="minorEastAsia" w:hAnsi="Times"/>
          <w:i/>
        </w:rPr>
        <w:t>games</w:t>
      </w:r>
      <w:proofErr w:type="spellEnd"/>
      <w:r w:rsidRPr="00C558B3">
        <w:rPr>
          <w:rFonts w:ascii="Times" w:eastAsiaTheme="minorEastAsia" w:hAnsi="Times"/>
          <w:i/>
        </w:rPr>
        <w:t xml:space="preserve"> </w:t>
      </w:r>
      <w:r w:rsidRPr="00C558B3">
        <w:rPr>
          <w:rFonts w:ascii="Times" w:eastAsiaTheme="minorEastAsia" w:hAnsi="Times"/>
        </w:rPr>
        <w:t>(jeux sérieux) intéresse principalement les grandes entreprises, elle permet de recruter des jeunes talents en les faisant se mesurer les uns aux autres grâce à des jeux en lignes confrontés dans des univers virtuels et ludiques.</w:t>
      </w:r>
    </w:p>
    <w:p w14:paraId="52502917" w14:textId="77777777" w:rsidR="0027664B" w:rsidRPr="00C558B3" w:rsidRDefault="0027664B" w:rsidP="0027664B">
      <w:pPr>
        <w:rPr>
          <w:rFonts w:ascii="Times" w:hAnsi="Times"/>
        </w:rPr>
      </w:pPr>
      <w:bookmarkStart w:id="0" w:name="_GoBack"/>
      <w:bookmarkEnd w:id="0"/>
    </w:p>
    <w:sectPr w:rsidR="0027664B" w:rsidRPr="00C558B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6A0BDDC" w14:textId="77777777" w:rsidR="00F8677C" w:rsidRDefault="00F8677C" w:rsidP="00717D86">
      <w:pPr>
        <w:spacing w:after="0" w:line="240" w:lineRule="auto"/>
      </w:pPr>
      <w:r>
        <w:separator/>
      </w:r>
    </w:p>
  </w:endnote>
  <w:endnote w:type="continuationSeparator" w:id="0">
    <w:p w14:paraId="7B2D9586" w14:textId="77777777" w:rsidR="00F8677C" w:rsidRDefault="00F8677C" w:rsidP="007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NeoSansPro-Medium">
    <w:charset w:val="00"/>
    <w:family w:val="swiss"/>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E46E" w14:textId="77777777" w:rsidR="00F8677C" w:rsidRDefault="00F8677C">
    <w:pPr>
      <w:pStyle w:val="Pieddepage"/>
    </w:pPr>
    <w:r>
      <w:t>© Delagrave</w:t>
    </w:r>
  </w:p>
  <w:p w14:paraId="3B8D4AB2" w14:textId="77777777" w:rsidR="00F8677C" w:rsidRDefault="00F8677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789DCEA" w14:textId="77777777" w:rsidR="00F8677C" w:rsidRDefault="00F8677C" w:rsidP="00717D86">
      <w:pPr>
        <w:spacing w:after="0" w:line="240" w:lineRule="auto"/>
      </w:pPr>
      <w:r>
        <w:separator/>
      </w:r>
    </w:p>
  </w:footnote>
  <w:footnote w:type="continuationSeparator" w:id="0">
    <w:p w14:paraId="6489F4A3" w14:textId="77777777" w:rsidR="00F8677C" w:rsidRDefault="00F8677C" w:rsidP="00717D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89295B"/>
    <w:multiLevelType w:val="hybridMultilevel"/>
    <w:tmpl w:val="2A5C59AE"/>
    <w:lvl w:ilvl="0" w:tplc="ACE2D3E2">
      <w:start w:val="1"/>
      <w:numFmt w:val="upp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D620A1"/>
    <w:multiLevelType w:val="hybridMultilevel"/>
    <w:tmpl w:val="FCD29A4E"/>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44A4BCF"/>
    <w:multiLevelType w:val="hybridMultilevel"/>
    <w:tmpl w:val="362E1292"/>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5F66BFE"/>
    <w:multiLevelType w:val="hybridMultilevel"/>
    <w:tmpl w:val="69184C1A"/>
    <w:lvl w:ilvl="0" w:tplc="ACE2D3E2">
      <w:start w:val="1"/>
      <w:numFmt w:val="upperLetter"/>
      <w:lvlText w:val="%1."/>
      <w:lvlJc w:val="left"/>
      <w:pPr>
        <w:ind w:left="1420" w:hanging="70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41D5A21"/>
    <w:multiLevelType w:val="hybridMultilevel"/>
    <w:tmpl w:val="911A2C7C"/>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DF648F"/>
    <w:multiLevelType w:val="hybridMultilevel"/>
    <w:tmpl w:val="B4C81012"/>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C7B4390"/>
    <w:multiLevelType w:val="hybridMultilevel"/>
    <w:tmpl w:val="1D164BA6"/>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82787C"/>
    <w:multiLevelType w:val="hybridMultilevel"/>
    <w:tmpl w:val="961E6FFE"/>
    <w:lvl w:ilvl="0" w:tplc="CDA4966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8E3455"/>
    <w:multiLevelType w:val="hybridMultilevel"/>
    <w:tmpl w:val="A0984F16"/>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B0821"/>
    <w:rsid w:val="001B5DE2"/>
    <w:rsid w:val="00250EE7"/>
    <w:rsid w:val="0027664B"/>
    <w:rsid w:val="005710EE"/>
    <w:rsid w:val="00717D86"/>
    <w:rsid w:val="007C73F2"/>
    <w:rsid w:val="00C558B3"/>
    <w:rsid w:val="00CA5B74"/>
    <w:rsid w:val="00CA6999"/>
    <w:rsid w:val="00F867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56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27664B"/>
    <w:pPr>
      <w:spacing w:after="0" w:line="240" w:lineRule="auto"/>
      <w:ind w:left="720"/>
      <w:contextualSpacing/>
    </w:pPr>
    <w:rPr>
      <w:rFonts w:ascii="Arial" w:hAnsi="Arial" w:cs="Arial"/>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27664B"/>
    <w:pPr>
      <w:spacing w:after="0" w:line="240" w:lineRule="auto"/>
      <w:ind w:left="720"/>
      <w:contextualSpacing/>
    </w:pPr>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6" ma:contentTypeDescription="Crée un document." ma:contentTypeScope="" ma:versionID="a720a30b9ab8acf65da57198ad6d7a7e">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3aa62b97d1800328b940f653668e7ef8"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B8D1D-2188-4EB9-A581-9A3E45648A59}"/>
</file>

<file path=customXml/itemProps2.xml><?xml version="1.0" encoding="utf-8"?>
<ds:datastoreItem xmlns:ds="http://schemas.openxmlformats.org/officeDocument/2006/customXml" ds:itemID="{DF2A3703-A3EF-4AF6-9502-7BD82E9F41EC}"/>
</file>

<file path=customXml/itemProps3.xml><?xml version="1.0" encoding="utf-8"?>
<ds:datastoreItem xmlns:ds="http://schemas.openxmlformats.org/officeDocument/2006/customXml" ds:itemID="{9EFE3707-1D9E-4963-994D-89D63EA6EDD6}"/>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4206</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Alexandra Fisch</cp:lastModifiedBy>
  <cp:revision>6</cp:revision>
  <dcterms:created xsi:type="dcterms:W3CDTF">2020-03-23T14:16:00Z</dcterms:created>
  <dcterms:modified xsi:type="dcterms:W3CDTF">2020-03-23T17:48:00Z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