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D2" w:rsidRPr="00393225" w:rsidRDefault="006314C0" w:rsidP="00591D52">
      <w:pPr>
        <w:jc w:val="right"/>
        <w:rPr>
          <w:rFonts w:cs="Arial"/>
          <w:b/>
          <w:sz w:val="28"/>
          <w:szCs w:val="28"/>
        </w:rPr>
      </w:pPr>
      <w:bookmarkStart w:id="0" w:name="_GoBack"/>
      <w:bookmarkEnd w:id="0"/>
      <w:r>
        <w:rPr>
          <w:rFonts w:cs="Arial"/>
          <w:sz w:val="28"/>
          <w:szCs w:val="28"/>
        </w:rPr>
        <w:t xml:space="preserve">  </w:t>
      </w:r>
      <w:r w:rsidR="008B67D2" w:rsidRPr="00393225">
        <w:rPr>
          <w:rFonts w:cs="Arial"/>
          <w:sz w:val="28"/>
          <w:szCs w:val="28"/>
        </w:rPr>
        <w:t>Session</w:t>
      </w:r>
      <w:r w:rsidR="00E65596">
        <w:rPr>
          <w:rFonts w:cs="Arial"/>
          <w:b/>
          <w:sz w:val="28"/>
          <w:szCs w:val="28"/>
        </w:rPr>
        <w:t> </w:t>
      </w:r>
      <w:r w:rsidR="00963EFD">
        <w:rPr>
          <w:rFonts w:cs="Arial"/>
          <w:sz w:val="28"/>
          <w:szCs w:val="28"/>
        </w:rPr>
        <w:t>2020</w:t>
      </w:r>
    </w:p>
    <w:p w:rsidR="00143BF3" w:rsidRPr="00EB0FF6" w:rsidRDefault="00143BF3" w:rsidP="00143BF3">
      <w:pPr>
        <w:jc w:val="center"/>
        <w:rPr>
          <w:rFonts w:cs="Arial"/>
          <w:i/>
          <w:sz w:val="28"/>
          <w:szCs w:val="28"/>
          <w:u w:val="single"/>
        </w:rPr>
      </w:pPr>
      <w:r w:rsidRPr="00EB0FF6">
        <w:rPr>
          <w:rFonts w:cs="Arial"/>
          <w:i/>
          <w:sz w:val="28"/>
          <w:szCs w:val="28"/>
          <w:u w:val="single"/>
        </w:rPr>
        <w:t>Brevet de Technicien Supérieur</w:t>
      </w:r>
    </w:p>
    <w:p w:rsidR="00143BF3" w:rsidRPr="003E2393" w:rsidRDefault="00143BF3" w:rsidP="00591D52">
      <w:pPr>
        <w:spacing w:after="0" w:line="240" w:lineRule="auto"/>
        <w:jc w:val="center"/>
        <w:rPr>
          <w:rFonts w:cs="Arial"/>
          <w:b/>
          <w:sz w:val="40"/>
          <w:szCs w:val="40"/>
        </w:rPr>
      </w:pPr>
      <w:r w:rsidRPr="003E2393">
        <w:rPr>
          <w:rFonts w:cs="Arial"/>
          <w:b/>
          <w:sz w:val="40"/>
          <w:szCs w:val="40"/>
        </w:rPr>
        <w:t>COMMERCE INTERNATIONAL</w:t>
      </w:r>
    </w:p>
    <w:p w:rsidR="00143BF3" w:rsidRPr="00EB0FF6" w:rsidRDefault="00143BF3" w:rsidP="00143BF3">
      <w:pPr>
        <w:jc w:val="center"/>
        <w:rPr>
          <w:rFonts w:cs="Arial"/>
          <w:b/>
          <w:sz w:val="40"/>
          <w:szCs w:val="40"/>
        </w:rPr>
      </w:pPr>
      <w:r w:rsidRPr="00EB0FF6">
        <w:rPr>
          <w:rFonts w:cs="Arial"/>
          <w:b/>
          <w:sz w:val="40"/>
          <w:szCs w:val="40"/>
        </w:rPr>
        <w:t>à référentiel commun européen</w:t>
      </w:r>
    </w:p>
    <w:p w:rsidR="00143BF3" w:rsidRPr="00D95C3D" w:rsidRDefault="00143BF3" w:rsidP="00143BF3">
      <w:pPr>
        <w:jc w:val="center"/>
        <w:rPr>
          <w:rFonts w:cs="Arial"/>
          <w:b/>
          <w:sz w:val="18"/>
          <w:szCs w:val="28"/>
        </w:rPr>
      </w:pPr>
    </w:p>
    <w:p w:rsidR="00143BF3" w:rsidRPr="00393225" w:rsidRDefault="00143BF3" w:rsidP="00143BF3">
      <w:pPr>
        <w:jc w:val="center"/>
        <w:rPr>
          <w:rFonts w:cs="Arial"/>
          <w:sz w:val="28"/>
          <w:szCs w:val="28"/>
        </w:rPr>
      </w:pPr>
      <w:r w:rsidRPr="00393225">
        <w:rPr>
          <w:rFonts w:cs="Arial"/>
          <w:sz w:val="28"/>
          <w:szCs w:val="28"/>
        </w:rPr>
        <w:t>E6 - Gestion des opérations d</w:t>
      </w:r>
      <w:r w:rsidR="006C12B2">
        <w:rPr>
          <w:rFonts w:cs="Arial"/>
          <w:sz w:val="28"/>
          <w:szCs w:val="28"/>
        </w:rPr>
        <w:t>’</w:t>
      </w:r>
      <w:r w:rsidRPr="00393225">
        <w:rPr>
          <w:rFonts w:cs="Arial"/>
          <w:sz w:val="28"/>
          <w:szCs w:val="28"/>
        </w:rPr>
        <w:t>import-export</w:t>
      </w:r>
    </w:p>
    <w:p w:rsidR="00143BF3" w:rsidRPr="000E5092" w:rsidRDefault="00143BF3" w:rsidP="00D50ECE">
      <w:pPr>
        <w:keepNext/>
        <w:keepLines/>
        <w:pBdr>
          <w:top w:val="triple" w:sz="6" w:space="1" w:color="auto" w:shadow="1"/>
          <w:left w:val="triple" w:sz="6" w:space="4" w:color="auto" w:shadow="1"/>
          <w:bottom w:val="triple" w:sz="6" w:space="1" w:color="auto" w:shadow="1"/>
          <w:right w:val="triple" w:sz="6" w:space="4" w:color="auto" w:shadow="1"/>
        </w:pBdr>
        <w:ind w:left="284" w:right="284"/>
        <w:jc w:val="center"/>
        <w:outlineLvl w:val="5"/>
        <w:rPr>
          <w:rFonts w:cs="Arial"/>
          <w:b/>
          <w:bCs/>
          <w:iCs/>
          <w:sz w:val="40"/>
          <w:szCs w:val="40"/>
          <w:lang w:eastAsia="zh-CN"/>
          <w14:shadow w14:blurRad="50800" w14:dist="38100" w14:dir="2700000" w14:sx="100000" w14:sy="100000" w14:kx="0" w14:ky="0" w14:algn="tl">
            <w14:srgbClr w14:val="000000">
              <w14:alpha w14:val="60000"/>
            </w14:srgbClr>
          </w14:shadow>
        </w:rPr>
      </w:pPr>
      <w:r w:rsidRPr="007C34DF">
        <w:rPr>
          <w:rFonts w:cs="Arial"/>
          <w:b/>
          <w:bCs/>
          <w:iCs/>
          <w:sz w:val="40"/>
          <w:szCs w:val="40"/>
          <w:lang w:eastAsia="zh-CN"/>
        </w:rPr>
        <w:t>U61</w:t>
      </w:r>
      <w:r w:rsidRPr="007C34DF">
        <w:rPr>
          <w:rFonts w:cs="Arial"/>
          <w:bCs/>
          <w:iCs/>
          <w:sz w:val="40"/>
          <w:szCs w:val="40"/>
          <w:lang w:eastAsia="zh-CN"/>
        </w:rPr>
        <w:t xml:space="preserve"> – </w:t>
      </w:r>
      <w:r w:rsidR="004C03E9" w:rsidRPr="000E5092">
        <w:rPr>
          <w:rFonts w:cs="Arial"/>
          <w:b/>
          <w:bCs/>
          <w:iCs/>
          <w:sz w:val="40"/>
          <w:szCs w:val="40"/>
          <w:lang w:eastAsia="zh-CN"/>
          <w14:shadow w14:blurRad="50800" w14:dist="38100" w14:dir="2700000" w14:sx="100000" w14:sy="100000" w14:kx="0" w14:ky="0" w14:algn="tl">
            <w14:srgbClr w14:val="000000">
              <w14:alpha w14:val="60000"/>
            </w14:srgbClr>
          </w14:shadow>
        </w:rPr>
        <w:t xml:space="preserve">Montage des opérations </w:t>
      </w:r>
      <w:r w:rsidR="002A48C8" w:rsidRPr="000E5092">
        <w:rPr>
          <w:rFonts w:cs="Arial"/>
          <w:b/>
          <w:bCs/>
          <w:iCs/>
          <w:sz w:val="40"/>
          <w:szCs w:val="40"/>
          <w:lang w:eastAsia="zh-CN"/>
          <w14:shadow w14:blurRad="50800" w14:dist="38100" w14:dir="2700000" w14:sx="100000" w14:sy="100000" w14:kx="0" w14:ky="0" w14:algn="tl">
            <w14:srgbClr w14:val="000000">
              <w14:alpha w14:val="60000"/>
            </w14:srgbClr>
          </w14:shadow>
        </w:rPr>
        <w:t>d</w:t>
      </w:r>
      <w:r w:rsidR="006C12B2" w:rsidRPr="000E5092">
        <w:rPr>
          <w:rFonts w:cs="Arial"/>
          <w:b/>
          <w:bCs/>
          <w:iCs/>
          <w:sz w:val="40"/>
          <w:szCs w:val="40"/>
          <w:lang w:eastAsia="zh-CN"/>
          <w14:shadow w14:blurRad="50800" w14:dist="38100" w14:dir="2700000" w14:sx="100000" w14:sy="100000" w14:kx="0" w14:ky="0" w14:algn="tl">
            <w14:srgbClr w14:val="000000">
              <w14:alpha w14:val="60000"/>
            </w14:srgbClr>
          </w14:shadow>
        </w:rPr>
        <w:t>’</w:t>
      </w:r>
      <w:r w:rsidRPr="000E5092">
        <w:rPr>
          <w:rFonts w:cs="Arial"/>
          <w:b/>
          <w:bCs/>
          <w:iCs/>
          <w:sz w:val="40"/>
          <w:szCs w:val="40"/>
          <w:lang w:eastAsia="zh-CN"/>
          <w14:shadow w14:blurRad="50800" w14:dist="38100" w14:dir="2700000" w14:sx="100000" w14:sy="100000" w14:kx="0" w14:ky="0" w14:algn="tl">
            <w14:srgbClr w14:val="000000">
              <w14:alpha w14:val="60000"/>
            </w14:srgbClr>
          </w14:shadow>
        </w:rPr>
        <w:t>import-export</w:t>
      </w:r>
    </w:p>
    <w:p w:rsidR="008E7EF6" w:rsidRDefault="008E7EF6" w:rsidP="00D50ECE">
      <w:pPr>
        <w:tabs>
          <w:tab w:val="left" w:pos="6946"/>
        </w:tabs>
        <w:ind w:left="1134" w:hanging="5"/>
        <w:rPr>
          <w:rFonts w:cs="Arial"/>
          <w:sz w:val="28"/>
          <w:szCs w:val="28"/>
        </w:rPr>
      </w:pPr>
    </w:p>
    <w:p w:rsidR="00143BF3" w:rsidRDefault="00143BF3" w:rsidP="00D50ECE">
      <w:pPr>
        <w:tabs>
          <w:tab w:val="left" w:pos="6946"/>
        </w:tabs>
        <w:ind w:left="1134" w:hanging="5"/>
        <w:rPr>
          <w:rFonts w:cs="Arial"/>
          <w:b/>
          <w:sz w:val="28"/>
          <w:szCs w:val="28"/>
        </w:rPr>
      </w:pPr>
      <w:r>
        <w:rPr>
          <w:rFonts w:cs="Arial"/>
          <w:sz w:val="28"/>
          <w:szCs w:val="28"/>
        </w:rPr>
        <w:t>Durée</w:t>
      </w:r>
      <w:r w:rsidR="00E65596">
        <w:rPr>
          <w:rFonts w:cs="Arial"/>
          <w:sz w:val="28"/>
          <w:szCs w:val="28"/>
        </w:rPr>
        <w:t> </w:t>
      </w:r>
      <w:r>
        <w:rPr>
          <w:rFonts w:cs="Arial"/>
          <w:sz w:val="28"/>
          <w:szCs w:val="28"/>
        </w:rPr>
        <w:t xml:space="preserve">: </w:t>
      </w:r>
      <w:r w:rsidRPr="00EB0FF6">
        <w:rPr>
          <w:rFonts w:cs="Arial"/>
          <w:b/>
          <w:sz w:val="28"/>
          <w:szCs w:val="28"/>
        </w:rPr>
        <w:t>4 heures</w:t>
      </w:r>
      <w:r>
        <w:rPr>
          <w:rFonts w:cs="Arial"/>
          <w:sz w:val="28"/>
          <w:szCs w:val="28"/>
        </w:rPr>
        <w:tab/>
      </w:r>
      <w:r w:rsidRPr="00393225">
        <w:rPr>
          <w:rFonts w:cs="Arial"/>
          <w:sz w:val="28"/>
          <w:szCs w:val="28"/>
        </w:rPr>
        <w:t xml:space="preserve">Coefficient : </w:t>
      </w:r>
      <w:r w:rsidR="007372AA" w:rsidRPr="00591D52">
        <w:rPr>
          <w:rFonts w:cs="Arial"/>
          <w:b/>
          <w:sz w:val="28"/>
          <w:szCs w:val="28"/>
        </w:rPr>
        <w:t>4</w:t>
      </w:r>
    </w:p>
    <w:p w:rsidR="008E7EF6" w:rsidRPr="00393225" w:rsidRDefault="008E7EF6" w:rsidP="00D50ECE">
      <w:pPr>
        <w:tabs>
          <w:tab w:val="left" w:pos="6946"/>
        </w:tabs>
        <w:ind w:left="1134" w:hanging="5"/>
        <w:rPr>
          <w:rFonts w:cs="Arial"/>
          <w:sz w:val="28"/>
          <w:szCs w:val="28"/>
        </w:rPr>
      </w:pPr>
    </w:p>
    <w:p w:rsidR="00143BF3" w:rsidRDefault="00143BF3" w:rsidP="00A072EE">
      <w:pPr>
        <w:pStyle w:val="Corpsdetexte"/>
        <w:spacing w:after="60"/>
        <w:rPr>
          <w:b/>
        </w:rPr>
      </w:pPr>
      <w:r>
        <w:rPr>
          <w:b/>
          <w:u w:val="single"/>
        </w:rPr>
        <w:t>Matériel autorisé</w:t>
      </w:r>
      <w:r>
        <w:rPr>
          <w:b/>
        </w:rPr>
        <w:t> :</w:t>
      </w:r>
    </w:p>
    <w:p w:rsidR="00A072EE" w:rsidRPr="00A072EE" w:rsidRDefault="00A072EE" w:rsidP="00A072EE">
      <w:pPr>
        <w:pStyle w:val="Corpsdetexte"/>
        <w:spacing w:before="120" w:after="0"/>
        <w:jc w:val="both"/>
      </w:pPr>
      <w:r w:rsidRPr="00A072EE">
        <w:t>- l’usage de calculatrice avec mode examen actif est autorisé,</w:t>
      </w:r>
    </w:p>
    <w:p w:rsidR="00A072EE" w:rsidRPr="00A072EE" w:rsidRDefault="00A072EE" w:rsidP="00A072EE">
      <w:pPr>
        <w:pStyle w:val="Corpsdetexte"/>
        <w:spacing w:after="0"/>
        <w:jc w:val="both"/>
      </w:pPr>
      <w:r w:rsidRPr="00A072EE">
        <w:t>- l’usage de calculatrice sans mémoire « type collège » est autorisé.</w:t>
      </w:r>
    </w:p>
    <w:p w:rsidR="008E7EF6" w:rsidRDefault="008E7EF6" w:rsidP="008E7EF6">
      <w:pPr>
        <w:pStyle w:val="Corpsdetexte"/>
        <w:jc w:val="both"/>
      </w:pPr>
    </w:p>
    <w:p w:rsidR="006A5A7D" w:rsidRDefault="00143BF3" w:rsidP="00D95C3D">
      <w:pPr>
        <w:pStyle w:val="Titre1"/>
        <w:numPr>
          <w:ilvl w:val="0"/>
          <w:numId w:val="0"/>
        </w:numPr>
        <w:spacing w:after="0"/>
        <w:jc w:val="center"/>
      </w:pPr>
      <w:r w:rsidRPr="008F20D5">
        <w:t>L</w:t>
      </w:r>
      <w:r w:rsidR="006C12B2">
        <w:t>’</w:t>
      </w:r>
      <w:r w:rsidRPr="008F20D5">
        <w:t>usage de tout ouvrage de référence, de tout dictionnaire et de</w:t>
      </w:r>
    </w:p>
    <w:p w:rsidR="00143BF3" w:rsidRPr="008F20D5" w:rsidRDefault="00143BF3" w:rsidP="00D95C3D">
      <w:pPr>
        <w:pStyle w:val="Titre1"/>
        <w:numPr>
          <w:ilvl w:val="0"/>
          <w:numId w:val="0"/>
        </w:numPr>
        <w:jc w:val="center"/>
        <w:rPr>
          <w:b w:val="0"/>
        </w:rPr>
      </w:pPr>
      <w:r w:rsidRPr="008F20D5">
        <w:t>tout autre matériel électronique est rigoureusement interdit.</w:t>
      </w:r>
    </w:p>
    <w:p w:rsidR="00143BF3" w:rsidRDefault="00143BF3" w:rsidP="00143BF3">
      <w:pPr>
        <w:jc w:val="center"/>
      </w:pPr>
    </w:p>
    <w:p w:rsidR="00143BF3" w:rsidRPr="008F20D5" w:rsidRDefault="00143BF3" w:rsidP="008E7EF6">
      <w:pPr>
        <w:pStyle w:val="Sansinterligne"/>
        <w:jc w:val="center"/>
      </w:pPr>
      <w:r w:rsidRPr="008F20D5">
        <w:t>Dès que le sujet vous est remis, assurez-vous qu</w:t>
      </w:r>
      <w:r w:rsidR="006C12B2">
        <w:t>’</w:t>
      </w:r>
      <w:r w:rsidRPr="008F20D5">
        <w:t>il est complet.</w:t>
      </w:r>
    </w:p>
    <w:p w:rsidR="00143BF3" w:rsidRDefault="000B0A93" w:rsidP="008E7EF6">
      <w:pPr>
        <w:pStyle w:val="Sansinterligne"/>
        <w:jc w:val="center"/>
      </w:pPr>
      <w:r>
        <w:t>Le sujet se compose de</w:t>
      </w:r>
      <w:r w:rsidR="001F4B4E">
        <w:t xml:space="preserve"> </w:t>
      </w:r>
      <w:r w:rsidR="002342FA">
        <w:t>1</w:t>
      </w:r>
      <w:r w:rsidR="009E2BF9">
        <w:rPr>
          <w:noProof/>
        </w:rPr>
        <w:t>5</w:t>
      </w:r>
      <w:r>
        <w:t xml:space="preserve"> pages, numérotées de 1/</w:t>
      </w:r>
      <w:r w:rsidR="002342FA">
        <w:t>1</w:t>
      </w:r>
      <w:r w:rsidR="009E2BF9">
        <w:rPr>
          <w:noProof/>
        </w:rPr>
        <w:t>5</w:t>
      </w:r>
      <w:r>
        <w:t xml:space="preserve"> à </w:t>
      </w:r>
      <w:r w:rsidR="00CF694C">
        <w:t>1</w:t>
      </w:r>
      <w:r w:rsidR="009E2BF9">
        <w:rPr>
          <w:noProof/>
        </w:rPr>
        <w:t>5</w:t>
      </w:r>
      <w:r w:rsidRPr="008D1F28">
        <w:t>/</w:t>
      </w:r>
      <w:r w:rsidR="009E2BF9">
        <w:rPr>
          <w:noProof/>
        </w:rPr>
        <w:t>15</w:t>
      </w:r>
      <w:r w:rsidR="00143BF3" w:rsidRPr="008F20D5">
        <w:t>.</w:t>
      </w:r>
    </w:p>
    <w:p w:rsidR="008E7EF6" w:rsidRDefault="008E7EF6" w:rsidP="008E7EF6">
      <w:pPr>
        <w:pStyle w:val="Sansinterligne"/>
        <w:jc w:val="center"/>
      </w:pPr>
    </w:p>
    <w:p w:rsidR="00591D52" w:rsidRDefault="00591D52" w:rsidP="008E7EF6">
      <w:pPr>
        <w:pStyle w:val="Sansinterligne"/>
        <w:jc w:val="center"/>
      </w:pPr>
    </w:p>
    <w:p w:rsidR="00591D52" w:rsidRPr="008F20D5" w:rsidRDefault="00591D52" w:rsidP="008E7EF6">
      <w:pPr>
        <w:pStyle w:val="Sansinterligne"/>
        <w:jc w:val="center"/>
      </w:pPr>
    </w:p>
    <w:p w:rsidR="00143BF3" w:rsidRPr="00594B1E" w:rsidRDefault="00143BF3" w:rsidP="008E7EF6">
      <w:pPr>
        <w:spacing w:line="240" w:lineRule="auto"/>
        <w:jc w:val="both"/>
        <w:rPr>
          <w:rFonts w:cs="Arial"/>
          <w:b/>
        </w:rPr>
      </w:pPr>
      <w:r w:rsidRPr="00594B1E">
        <w:rPr>
          <w:rFonts w:cs="Arial"/>
          <w:b/>
        </w:rPr>
        <w:t>Il est demandé au candidat de se situer dans le contexte des données présentées et d</w:t>
      </w:r>
      <w:r w:rsidR="006C12B2">
        <w:rPr>
          <w:rFonts w:cs="Arial"/>
          <w:b/>
        </w:rPr>
        <w:t>’</w:t>
      </w:r>
      <w:r w:rsidRPr="00594B1E">
        <w:rPr>
          <w:rFonts w:cs="Arial"/>
          <w:b/>
        </w:rPr>
        <w:t>exposer des solutions avec concision et rigueur en prenant soin de justifier sa démarche.</w:t>
      </w:r>
    </w:p>
    <w:p w:rsidR="00143BF3" w:rsidRDefault="00143BF3" w:rsidP="00591D52">
      <w:pPr>
        <w:spacing w:after="240" w:line="240" w:lineRule="auto"/>
        <w:jc w:val="both"/>
        <w:rPr>
          <w:rFonts w:cs="Arial"/>
        </w:rPr>
      </w:pPr>
      <w:r>
        <w:rPr>
          <w:rFonts w:cs="Arial"/>
          <w:b/>
        </w:rPr>
        <w:t>Avertissement </w:t>
      </w:r>
      <w:r>
        <w:rPr>
          <w:rFonts w:cs="Arial"/>
        </w:rPr>
        <w:t>: si le texte du sujet, celui de ses questions ou le contenu des annexes vous semblent nécessiter de formuler une ou plusieurs hypothèses, il vous est demandé de les expliciter sur votre copie.</w:t>
      </w:r>
    </w:p>
    <w:p w:rsidR="00D016D7" w:rsidRDefault="00E65596" w:rsidP="008E7EF6">
      <w:pPr>
        <w:spacing w:line="240" w:lineRule="auto"/>
        <w:jc w:val="both"/>
        <w:rPr>
          <w:rFonts w:cs="Arial"/>
          <w:b/>
        </w:rPr>
      </w:pPr>
      <w:r>
        <w:rPr>
          <w:rFonts w:cs="Arial"/>
          <w:b/>
        </w:rPr>
        <w:t>N.</w:t>
      </w:r>
      <w:r w:rsidR="00143BF3" w:rsidRPr="00393225">
        <w:rPr>
          <w:rFonts w:cs="Arial"/>
          <w:b/>
        </w:rPr>
        <w:t>B. : hormis l</w:t>
      </w:r>
      <w:r w:rsidR="006C12B2">
        <w:rPr>
          <w:rFonts w:cs="Arial"/>
          <w:b/>
        </w:rPr>
        <w:t>’</w:t>
      </w:r>
      <w:r w:rsidR="00143BF3" w:rsidRPr="00393225">
        <w:rPr>
          <w:rFonts w:cs="Arial"/>
          <w:b/>
        </w:rPr>
        <w:t>en-tête détachable, la copie que vous rendrez ne devra, conformément au principe d</w:t>
      </w:r>
      <w:r w:rsidR="006C12B2">
        <w:rPr>
          <w:rFonts w:cs="Arial"/>
          <w:b/>
        </w:rPr>
        <w:t>’</w:t>
      </w:r>
      <w:r w:rsidR="00143BF3" w:rsidRPr="00393225">
        <w:rPr>
          <w:rFonts w:cs="Arial"/>
          <w:b/>
        </w:rPr>
        <w:t>anonymat, comporter aucun signe distinctif, tel que nom, signature, origine, etc.</w:t>
      </w:r>
    </w:p>
    <w:p w:rsidR="00D016D7" w:rsidRDefault="00D016D7">
      <w:pPr>
        <w:spacing w:after="0"/>
        <w:ind w:left="714" w:hanging="357"/>
        <w:jc w:val="both"/>
        <w:rPr>
          <w:rFonts w:cs="Arial"/>
          <w:b/>
        </w:rPr>
      </w:pPr>
      <w:r>
        <w:rPr>
          <w:rFonts w:cs="Arial"/>
          <w:b/>
        </w:rPr>
        <w:br w:type="page"/>
      </w:r>
    </w:p>
    <w:p w:rsidR="00C612B6" w:rsidRPr="00D0108A" w:rsidRDefault="00C612B6" w:rsidP="00C612B6">
      <w:pPr>
        <w:spacing w:after="0" w:line="240" w:lineRule="auto"/>
        <w:ind w:left="142" w:right="139"/>
        <w:jc w:val="center"/>
        <w:rPr>
          <w:rFonts w:ascii="Arial Gras" w:hAnsi="Arial Gras" w:cs="Arial"/>
          <w:b/>
          <w:spacing w:val="20"/>
          <w:sz w:val="52"/>
          <w:szCs w:val="28"/>
        </w:rPr>
      </w:pPr>
    </w:p>
    <w:p w:rsidR="00D016D7" w:rsidRPr="00591D52" w:rsidRDefault="004C6D95" w:rsidP="00C612B6">
      <w:pPr>
        <w:pBdr>
          <w:top w:val="single" w:sz="4" w:space="1" w:color="auto" w:shadow="1"/>
          <w:left w:val="single" w:sz="4" w:space="4" w:color="auto" w:shadow="1"/>
          <w:bottom w:val="single" w:sz="4" w:space="1" w:color="auto" w:shadow="1"/>
          <w:right w:val="single" w:sz="4" w:space="4" w:color="auto" w:shadow="1"/>
        </w:pBdr>
        <w:spacing w:after="0" w:line="240" w:lineRule="auto"/>
        <w:ind w:left="142" w:right="139"/>
        <w:jc w:val="center"/>
        <w:rPr>
          <w:rFonts w:ascii="Arial Gras" w:hAnsi="Arial Gras" w:cs="Arial"/>
          <w:b/>
          <w:spacing w:val="20"/>
          <w:sz w:val="44"/>
          <w:szCs w:val="28"/>
        </w:rPr>
      </w:pPr>
      <w:r>
        <w:rPr>
          <w:rFonts w:ascii="Arial Gras" w:hAnsi="Arial Gras" w:cs="Arial"/>
          <w:b/>
          <w:spacing w:val="20"/>
          <w:sz w:val="44"/>
          <w:szCs w:val="28"/>
        </w:rPr>
        <w:t>HEXIS</w:t>
      </w:r>
    </w:p>
    <w:p w:rsidR="00591D52" w:rsidRDefault="00591D52" w:rsidP="00C612B6">
      <w:pPr>
        <w:spacing w:after="0" w:line="240" w:lineRule="auto"/>
        <w:jc w:val="center"/>
        <w:rPr>
          <w:rFonts w:cs="Arial"/>
          <w:b/>
          <w:sz w:val="52"/>
          <w:szCs w:val="28"/>
        </w:rPr>
      </w:pPr>
    </w:p>
    <w:p w:rsidR="00BD3243" w:rsidRPr="00FB3F30" w:rsidRDefault="00BD3243" w:rsidP="00C612B6">
      <w:pPr>
        <w:spacing w:after="0" w:line="240" w:lineRule="auto"/>
        <w:jc w:val="center"/>
        <w:rPr>
          <w:rFonts w:cs="Arial"/>
          <w:b/>
          <w:sz w:val="18"/>
          <w:szCs w:val="28"/>
        </w:rPr>
      </w:pPr>
    </w:p>
    <w:p w:rsidR="00BD3243" w:rsidRPr="00D0108A" w:rsidRDefault="00BD3243" w:rsidP="00C612B6">
      <w:pPr>
        <w:spacing w:after="0" w:line="240" w:lineRule="auto"/>
        <w:jc w:val="center"/>
        <w:rPr>
          <w:rFonts w:cs="Arial"/>
          <w:b/>
          <w:sz w:val="52"/>
          <w:szCs w:val="28"/>
        </w:rPr>
      </w:pPr>
    </w:p>
    <w:p w:rsidR="00713B17" w:rsidRDefault="004C6D95" w:rsidP="00713B17">
      <w:pPr>
        <w:jc w:val="both"/>
        <w:rPr>
          <w:rFonts w:cs="Arial"/>
          <w:szCs w:val="24"/>
        </w:rPr>
      </w:pPr>
      <w:r>
        <w:rPr>
          <w:rFonts w:cs="Arial"/>
          <w:szCs w:val="24"/>
        </w:rPr>
        <w:t>HEXIS</w:t>
      </w:r>
      <w:r w:rsidR="00D016D7" w:rsidRPr="0075264D">
        <w:rPr>
          <w:rFonts w:cs="Arial"/>
          <w:szCs w:val="24"/>
        </w:rPr>
        <w:t xml:space="preserve"> SA est un acteur majeur du marché de</w:t>
      </w:r>
      <w:r w:rsidR="007242E0">
        <w:rPr>
          <w:rFonts w:cs="Arial"/>
          <w:szCs w:val="24"/>
        </w:rPr>
        <w:t xml:space="preserve">s films adhésifs </w:t>
      </w:r>
      <w:r w:rsidR="00D016D7" w:rsidRPr="0075264D">
        <w:rPr>
          <w:rFonts w:cs="Arial"/>
          <w:szCs w:val="24"/>
        </w:rPr>
        <w:t xml:space="preserve">destinés à la communication visuelle, à la </w:t>
      </w:r>
      <w:r w:rsidR="0074440C">
        <w:rPr>
          <w:rFonts w:cs="Arial"/>
          <w:szCs w:val="24"/>
        </w:rPr>
        <w:t>« </w:t>
      </w:r>
      <w:r w:rsidR="00D016D7" w:rsidRPr="0075264D">
        <w:rPr>
          <w:rFonts w:cs="Arial"/>
          <w:szCs w:val="24"/>
        </w:rPr>
        <w:t>customisation</w:t>
      </w:r>
      <w:r w:rsidR="0074440C">
        <w:rPr>
          <w:rFonts w:cs="Arial"/>
          <w:szCs w:val="24"/>
        </w:rPr>
        <w:t> »</w:t>
      </w:r>
      <w:r w:rsidR="00D016D7" w:rsidRPr="0075264D">
        <w:rPr>
          <w:rFonts w:cs="Arial"/>
          <w:szCs w:val="24"/>
        </w:rPr>
        <w:t xml:space="preserve"> et à la protection de surfaces. </w:t>
      </w:r>
      <w:r w:rsidR="00713B17">
        <w:rPr>
          <w:rFonts w:cs="Arial"/>
          <w:szCs w:val="24"/>
        </w:rPr>
        <w:t>Créée en 1989, elle</w:t>
      </w:r>
      <w:r w:rsidR="00713B17" w:rsidRPr="0075264D">
        <w:rPr>
          <w:rFonts w:cs="Arial"/>
          <w:szCs w:val="24"/>
        </w:rPr>
        <w:t xml:space="preserve"> poss</w:t>
      </w:r>
      <w:r w:rsidR="00713B17">
        <w:rPr>
          <w:rFonts w:cs="Arial"/>
          <w:szCs w:val="24"/>
        </w:rPr>
        <w:t xml:space="preserve">ède 2 sites de production, l’un </w:t>
      </w:r>
      <w:r w:rsidR="00713B17" w:rsidRPr="0075264D">
        <w:rPr>
          <w:rFonts w:cs="Arial"/>
          <w:szCs w:val="24"/>
        </w:rPr>
        <w:t>à Frontignan (34)</w:t>
      </w:r>
      <w:r w:rsidR="00713B17">
        <w:rPr>
          <w:rFonts w:cs="Arial"/>
          <w:szCs w:val="24"/>
        </w:rPr>
        <w:t xml:space="preserve"> et l’autre à</w:t>
      </w:r>
      <w:r w:rsidR="00713B17" w:rsidRPr="0075264D">
        <w:rPr>
          <w:rFonts w:cs="Arial"/>
          <w:szCs w:val="24"/>
        </w:rPr>
        <w:t xml:space="preserve"> Hagetmau (40). </w:t>
      </w:r>
    </w:p>
    <w:p w:rsidR="007242E0" w:rsidRDefault="00D016D7" w:rsidP="00D016D7">
      <w:pPr>
        <w:jc w:val="both"/>
        <w:rPr>
          <w:rFonts w:cs="Arial"/>
          <w:szCs w:val="24"/>
        </w:rPr>
      </w:pPr>
      <w:r w:rsidRPr="0075264D">
        <w:rPr>
          <w:rFonts w:cs="Arial"/>
          <w:szCs w:val="24"/>
        </w:rPr>
        <w:t>L</w:t>
      </w:r>
      <w:r w:rsidR="006C12B2">
        <w:rPr>
          <w:rFonts w:cs="Arial"/>
          <w:szCs w:val="24"/>
        </w:rPr>
        <w:t>’</w:t>
      </w:r>
      <w:r w:rsidR="00713B17">
        <w:rPr>
          <w:rFonts w:cs="Arial"/>
          <w:szCs w:val="24"/>
        </w:rPr>
        <w:t>entreprise a fêté ses 29</w:t>
      </w:r>
      <w:r w:rsidRPr="0075264D">
        <w:rPr>
          <w:rFonts w:cs="Arial"/>
          <w:szCs w:val="24"/>
        </w:rPr>
        <w:t xml:space="preserve"> ans d</w:t>
      </w:r>
      <w:r w:rsidR="006C12B2">
        <w:rPr>
          <w:rFonts w:cs="Arial"/>
          <w:szCs w:val="24"/>
        </w:rPr>
        <w:t>’</w:t>
      </w:r>
      <w:r w:rsidR="00713B17">
        <w:rPr>
          <w:rFonts w:cs="Arial"/>
          <w:szCs w:val="24"/>
        </w:rPr>
        <w:t xml:space="preserve">innovation en </w:t>
      </w:r>
      <w:r w:rsidR="00963EFD">
        <w:rPr>
          <w:rFonts w:cs="Arial"/>
          <w:szCs w:val="24"/>
        </w:rPr>
        <w:t>2019</w:t>
      </w:r>
      <w:r w:rsidR="00713B17">
        <w:rPr>
          <w:rFonts w:cs="Arial"/>
          <w:szCs w:val="24"/>
        </w:rPr>
        <w:t xml:space="preserve"> et </w:t>
      </w:r>
      <w:r w:rsidR="00713B17" w:rsidRPr="0075264D">
        <w:rPr>
          <w:rFonts w:cs="Arial"/>
          <w:szCs w:val="24"/>
        </w:rPr>
        <w:t>se mobilise depuis des années pour mettre en avant le savoir-faire français dans ses usines</w:t>
      </w:r>
      <w:r w:rsidR="002B4516">
        <w:rPr>
          <w:rFonts w:cs="Arial"/>
          <w:szCs w:val="24"/>
        </w:rPr>
        <w:t>,</w:t>
      </w:r>
      <w:r w:rsidR="00713B17" w:rsidRPr="0075264D">
        <w:rPr>
          <w:rFonts w:cs="Arial"/>
          <w:szCs w:val="24"/>
        </w:rPr>
        <w:t xml:space="preserve"> favorisant ainsi le développement d</w:t>
      </w:r>
      <w:r w:rsidR="00713B17">
        <w:rPr>
          <w:rFonts w:cs="Arial"/>
          <w:szCs w:val="24"/>
        </w:rPr>
        <w:t>’</w:t>
      </w:r>
      <w:r w:rsidR="00713B17" w:rsidRPr="0075264D">
        <w:rPr>
          <w:rFonts w:cs="Arial"/>
          <w:szCs w:val="24"/>
        </w:rPr>
        <w:t>emp</w:t>
      </w:r>
      <w:r w:rsidR="00713B17">
        <w:rPr>
          <w:rFonts w:cs="Arial"/>
          <w:szCs w:val="24"/>
        </w:rPr>
        <w:t>lois sur le territoire national.</w:t>
      </w:r>
      <w:r w:rsidRPr="0075264D">
        <w:rPr>
          <w:rFonts w:cs="Arial"/>
          <w:noProof/>
          <w:szCs w:val="24"/>
          <w:lang w:eastAsia="fr-FR"/>
        </w:rPr>
        <w:drawing>
          <wp:anchor distT="0" distB="0" distL="114300" distR="114300" simplePos="0" relativeHeight="251657728" behindDoc="1" locked="0" layoutInCell="1" allowOverlap="1" wp14:anchorId="7182E103" wp14:editId="44FF2C8C">
            <wp:simplePos x="0" y="0"/>
            <wp:positionH relativeFrom="column">
              <wp:posOffset>3035300</wp:posOffset>
            </wp:positionH>
            <wp:positionV relativeFrom="paragraph">
              <wp:posOffset>53975</wp:posOffset>
            </wp:positionV>
            <wp:extent cx="3324225" cy="2371725"/>
            <wp:effectExtent l="0" t="0" r="0" b="0"/>
            <wp:wrapTight wrapText="bothSides">
              <wp:wrapPolygon edited="0">
                <wp:start x="0" y="0"/>
                <wp:lineTo x="0" y="21513"/>
                <wp:lineTo x="21538" y="21513"/>
                <wp:lineTo x="21538" y="0"/>
                <wp:lineTo x="0" y="0"/>
              </wp:wrapPolygon>
            </wp:wrapTight>
            <wp:docPr id="3" name="Image 1" descr="Résultat de recherche d'images pour &quot;Hex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Hexis&quot;"/>
                    <pic:cNvPicPr>
                      <a:picLocks noChangeAspect="1" noChangeArrowheads="1"/>
                    </pic:cNvPicPr>
                  </pic:nvPicPr>
                  <pic:blipFill>
                    <a:blip r:embed="rId8">
                      <a:grayscl/>
                    </a:blip>
                    <a:srcRect/>
                    <a:stretch>
                      <a:fillRect/>
                    </a:stretch>
                  </pic:blipFill>
                  <pic:spPr bwMode="auto">
                    <a:xfrm>
                      <a:off x="0" y="0"/>
                      <a:ext cx="3324225" cy="2371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42E0" w:rsidRDefault="007242E0" w:rsidP="007242E0">
      <w:pPr>
        <w:jc w:val="both"/>
        <w:rPr>
          <w:rFonts w:cs="Arial"/>
          <w:szCs w:val="24"/>
        </w:rPr>
      </w:pPr>
      <w:r w:rsidRPr="0075264D">
        <w:rPr>
          <w:rFonts w:cs="Arial"/>
          <w:szCs w:val="24"/>
        </w:rPr>
        <w:t>L</w:t>
      </w:r>
      <w:r>
        <w:rPr>
          <w:rFonts w:cs="Arial"/>
          <w:szCs w:val="24"/>
        </w:rPr>
        <w:t>’</w:t>
      </w:r>
      <w:r w:rsidRPr="0075264D">
        <w:rPr>
          <w:rFonts w:cs="Arial"/>
          <w:szCs w:val="24"/>
        </w:rPr>
        <w:t>entreprise développe de façon innovante une gamme de produits destinée aux professionnels de l</w:t>
      </w:r>
      <w:r>
        <w:rPr>
          <w:rFonts w:cs="Arial"/>
          <w:szCs w:val="24"/>
        </w:rPr>
        <w:t>’</w:t>
      </w:r>
      <w:r w:rsidRPr="0075264D">
        <w:rPr>
          <w:rFonts w:cs="Arial"/>
          <w:szCs w:val="24"/>
        </w:rPr>
        <w:t xml:space="preserve">impression numérique, aux </w:t>
      </w:r>
      <w:r>
        <w:rPr>
          <w:rFonts w:cs="Arial"/>
          <w:szCs w:val="24"/>
        </w:rPr>
        <w:t>acteurs de la signalétique</w:t>
      </w:r>
      <w:r w:rsidRPr="0075264D">
        <w:rPr>
          <w:rFonts w:cs="Arial"/>
          <w:szCs w:val="24"/>
        </w:rPr>
        <w:t xml:space="preserve"> et aux sociétés spécialisées dans le marquage textile.</w:t>
      </w:r>
    </w:p>
    <w:p w:rsidR="00713B17" w:rsidRDefault="00713B17" w:rsidP="00713B17">
      <w:pPr>
        <w:jc w:val="both"/>
        <w:rPr>
          <w:rFonts w:cs="Arial"/>
        </w:rPr>
      </w:pPr>
      <w:r>
        <w:rPr>
          <w:rFonts w:cs="Arial"/>
          <w:szCs w:val="24"/>
        </w:rPr>
        <w:t>On trouve donc des produits HEXIS dans</w:t>
      </w:r>
      <w:r w:rsidR="007242E0" w:rsidRPr="0075264D">
        <w:rPr>
          <w:rFonts w:cs="Arial"/>
          <w:szCs w:val="24"/>
        </w:rPr>
        <w:t xml:space="preserve"> l</w:t>
      </w:r>
      <w:r w:rsidR="007242E0">
        <w:rPr>
          <w:rFonts w:cs="Arial"/>
          <w:szCs w:val="24"/>
        </w:rPr>
        <w:t>’</w:t>
      </w:r>
      <w:r w:rsidR="007242E0" w:rsidRPr="0075264D">
        <w:rPr>
          <w:rFonts w:cs="Arial"/>
          <w:szCs w:val="24"/>
        </w:rPr>
        <w:t>affichage urbain, la décoration d</w:t>
      </w:r>
      <w:r w:rsidR="007242E0">
        <w:rPr>
          <w:rFonts w:cs="Arial"/>
          <w:szCs w:val="24"/>
        </w:rPr>
        <w:t>’</w:t>
      </w:r>
      <w:r w:rsidR="007242E0" w:rsidRPr="0075264D">
        <w:rPr>
          <w:rFonts w:cs="Arial"/>
          <w:szCs w:val="24"/>
        </w:rPr>
        <w:t xml:space="preserve">objets, la signalétique, </w:t>
      </w:r>
      <w:r w:rsidR="0045794C">
        <w:rPr>
          <w:rFonts w:cs="Arial"/>
          <w:szCs w:val="24"/>
        </w:rPr>
        <w:t>la fabrication des caissons</w:t>
      </w:r>
      <w:r w:rsidR="007242E0" w:rsidRPr="0075264D">
        <w:rPr>
          <w:rFonts w:cs="Arial"/>
          <w:szCs w:val="24"/>
        </w:rPr>
        <w:t xml:space="preserve"> lumineux, le </w:t>
      </w:r>
      <w:r>
        <w:rPr>
          <w:rFonts w:cs="Arial"/>
          <w:szCs w:val="24"/>
        </w:rPr>
        <w:t xml:space="preserve">domaine textile, le </w:t>
      </w:r>
      <w:r w:rsidR="007242E0" w:rsidRPr="0075264D">
        <w:rPr>
          <w:rFonts w:cs="Arial"/>
          <w:szCs w:val="24"/>
        </w:rPr>
        <w:t>marquage de véhicules</w:t>
      </w:r>
      <w:r w:rsidR="00DB65B3">
        <w:rPr>
          <w:rFonts w:cs="Arial"/>
          <w:szCs w:val="24"/>
        </w:rPr>
        <w:t xml:space="preserve"> (</w:t>
      </w:r>
      <w:r w:rsidR="007242E0" w:rsidRPr="0075264D">
        <w:rPr>
          <w:rFonts w:cs="Arial"/>
          <w:szCs w:val="24"/>
        </w:rPr>
        <w:t xml:space="preserve">voitures, </w:t>
      </w:r>
      <w:r w:rsidR="00DB65B3">
        <w:rPr>
          <w:rFonts w:cs="Arial"/>
          <w:szCs w:val="24"/>
        </w:rPr>
        <w:t>bateaux, avions, trains et</w:t>
      </w:r>
      <w:r w:rsidR="007242E0" w:rsidRPr="0075264D">
        <w:rPr>
          <w:rFonts w:cs="Arial"/>
          <w:szCs w:val="24"/>
        </w:rPr>
        <w:t xml:space="preserve"> tramway</w:t>
      </w:r>
      <w:r w:rsidR="007242E0">
        <w:rPr>
          <w:rFonts w:cs="Arial"/>
          <w:szCs w:val="24"/>
        </w:rPr>
        <w:t>s</w:t>
      </w:r>
      <w:r w:rsidR="00DB65B3">
        <w:rPr>
          <w:rFonts w:cs="Arial"/>
          <w:szCs w:val="24"/>
        </w:rPr>
        <w:t>), le remplacement de peinture et la protection des surfaces.</w:t>
      </w:r>
      <w:r>
        <w:rPr>
          <w:rFonts w:cs="Arial"/>
          <w:szCs w:val="24"/>
        </w:rPr>
        <w:t xml:space="preserve"> Ainsi, </w:t>
      </w:r>
      <w:r w:rsidRPr="0075264D">
        <w:rPr>
          <w:rFonts w:cs="Arial"/>
          <w:szCs w:val="24"/>
        </w:rPr>
        <w:t xml:space="preserve">les rames des métros de Paris et de Londres sont habillées en </w:t>
      </w:r>
      <w:r>
        <w:rPr>
          <w:rFonts w:cs="Arial"/>
          <w:szCs w:val="24"/>
        </w:rPr>
        <w:t xml:space="preserve">HEXIS et concilient </w:t>
      </w:r>
      <w:r w:rsidRPr="0075264D">
        <w:rPr>
          <w:rFonts w:cs="Arial"/>
          <w:szCs w:val="24"/>
        </w:rPr>
        <w:t>esthétique et protection contre les dégradations</w:t>
      </w:r>
      <w:r w:rsidRPr="004647E6">
        <w:rPr>
          <w:rFonts w:cs="Arial"/>
        </w:rPr>
        <w:t>.</w:t>
      </w:r>
    </w:p>
    <w:p w:rsidR="00774892" w:rsidRDefault="00D016D7" w:rsidP="002F50B6">
      <w:pPr>
        <w:jc w:val="both"/>
        <w:rPr>
          <w:rFonts w:cs="Arial"/>
        </w:rPr>
      </w:pPr>
      <w:r w:rsidRPr="0075264D">
        <w:rPr>
          <w:rFonts w:cs="Arial"/>
          <w:szCs w:val="24"/>
        </w:rPr>
        <w:t>De nouveaux marchés s</w:t>
      </w:r>
      <w:r w:rsidR="006C12B2">
        <w:rPr>
          <w:rFonts w:cs="Arial"/>
          <w:szCs w:val="24"/>
        </w:rPr>
        <w:t>’</w:t>
      </w:r>
      <w:r w:rsidRPr="0075264D">
        <w:rPr>
          <w:rFonts w:cs="Arial"/>
          <w:szCs w:val="24"/>
        </w:rPr>
        <w:t xml:space="preserve">ouvrent </w:t>
      </w:r>
      <w:r w:rsidR="00DB65B3">
        <w:rPr>
          <w:rFonts w:cs="Arial"/>
          <w:szCs w:val="24"/>
        </w:rPr>
        <w:t>hors Europe dans la décoration</w:t>
      </w:r>
      <w:r w:rsidR="0045794C">
        <w:rPr>
          <w:rFonts w:cs="Arial"/>
          <w:szCs w:val="24"/>
        </w:rPr>
        <w:t xml:space="preserve">, </w:t>
      </w:r>
      <w:r w:rsidR="00DB65B3">
        <w:rPr>
          <w:rFonts w:cs="Arial"/>
          <w:szCs w:val="24"/>
        </w:rPr>
        <w:t>l’architecture intérieure, le design ainsi que dans l’aménagement urbain.</w:t>
      </w:r>
      <w:r w:rsidRPr="0075264D">
        <w:rPr>
          <w:rFonts w:cs="Arial"/>
          <w:szCs w:val="24"/>
        </w:rPr>
        <w:t xml:space="preserve"> </w:t>
      </w:r>
      <w:r w:rsidR="00DB65B3">
        <w:rPr>
          <w:rFonts w:cs="Arial"/>
          <w:szCs w:val="24"/>
        </w:rPr>
        <w:t>HEXIS développe donc de nouvelles solutions pour répondre aux nouveaux besoins des industriels.</w:t>
      </w:r>
      <w:r w:rsidRPr="0075264D">
        <w:rPr>
          <w:rFonts w:cs="Arial"/>
          <w:szCs w:val="24"/>
        </w:rPr>
        <w:t xml:space="preserve"> </w:t>
      </w:r>
    </w:p>
    <w:p w:rsidR="00713B17" w:rsidRDefault="0045794C" w:rsidP="007242E0">
      <w:pPr>
        <w:jc w:val="both"/>
        <w:rPr>
          <w:rFonts w:cs="Arial"/>
          <w:szCs w:val="24"/>
        </w:rPr>
      </w:pPr>
      <w:r>
        <w:rPr>
          <w:rFonts w:cs="Arial"/>
          <w:szCs w:val="24"/>
        </w:rPr>
        <w:t>L’entreprise</w:t>
      </w:r>
      <w:r w:rsidR="007242E0" w:rsidRPr="0075264D">
        <w:rPr>
          <w:rFonts w:cs="Arial"/>
          <w:szCs w:val="24"/>
        </w:rPr>
        <w:t xml:space="preserve"> a relevé les défis de la mondialisation et exporte</w:t>
      </w:r>
      <w:r w:rsidR="002B4516">
        <w:rPr>
          <w:rFonts w:cs="Arial"/>
          <w:szCs w:val="24"/>
        </w:rPr>
        <w:t xml:space="preserve">, </w:t>
      </w:r>
      <w:r w:rsidR="007242E0" w:rsidRPr="0075264D">
        <w:rPr>
          <w:rFonts w:cs="Arial"/>
          <w:szCs w:val="24"/>
        </w:rPr>
        <w:t>aujourd</w:t>
      </w:r>
      <w:r w:rsidR="007242E0">
        <w:rPr>
          <w:rFonts w:cs="Arial"/>
          <w:szCs w:val="24"/>
        </w:rPr>
        <w:t>’</w:t>
      </w:r>
      <w:r w:rsidR="007242E0" w:rsidRPr="0075264D">
        <w:rPr>
          <w:rFonts w:cs="Arial"/>
          <w:szCs w:val="24"/>
        </w:rPr>
        <w:t>hui</w:t>
      </w:r>
      <w:r w:rsidR="002B4516">
        <w:rPr>
          <w:rFonts w:cs="Arial"/>
          <w:szCs w:val="24"/>
        </w:rPr>
        <w:t>,</w:t>
      </w:r>
      <w:r w:rsidR="007242E0" w:rsidRPr="0075264D">
        <w:rPr>
          <w:rFonts w:cs="Arial"/>
          <w:szCs w:val="24"/>
        </w:rPr>
        <w:t xml:space="preserve"> la moitié de sa production dans le monde entier par le biais de ses 6 filiales et de ses distributeurs.</w:t>
      </w:r>
    </w:p>
    <w:p w:rsidR="00713B17" w:rsidRDefault="00713B17">
      <w:pPr>
        <w:spacing w:after="0"/>
        <w:ind w:left="714" w:hanging="357"/>
        <w:jc w:val="both"/>
        <w:rPr>
          <w:rFonts w:cs="Arial"/>
          <w:szCs w:val="24"/>
        </w:rPr>
      </w:pPr>
      <w:r>
        <w:rPr>
          <w:rFonts w:cs="Arial"/>
          <w:szCs w:val="24"/>
        </w:rPr>
        <w:br w:type="page"/>
      </w:r>
    </w:p>
    <w:p w:rsidR="00D016D7" w:rsidRDefault="00591D52" w:rsidP="006C12B2">
      <w:pPr>
        <w:spacing w:after="0" w:line="240" w:lineRule="auto"/>
        <w:jc w:val="center"/>
        <w:rPr>
          <w:rFonts w:cs="Arial"/>
          <w:b/>
          <w:sz w:val="28"/>
          <w:szCs w:val="28"/>
          <w:u w:val="single"/>
        </w:rPr>
      </w:pPr>
      <w:r>
        <w:rPr>
          <w:rFonts w:cs="Arial"/>
          <w:b/>
          <w:sz w:val="28"/>
          <w:szCs w:val="28"/>
          <w:u w:val="single"/>
        </w:rPr>
        <w:lastRenderedPageBreak/>
        <w:t xml:space="preserve">PARTIE 1 - </w:t>
      </w:r>
      <w:r w:rsidR="00D016D7" w:rsidRPr="00A5739C">
        <w:rPr>
          <w:rFonts w:cs="Arial"/>
          <w:b/>
          <w:sz w:val="28"/>
          <w:szCs w:val="28"/>
          <w:u w:val="single"/>
        </w:rPr>
        <w:t>MONTAGE DES OP</w:t>
      </w:r>
      <w:r w:rsidR="00D016D7">
        <w:rPr>
          <w:rFonts w:ascii="Arial Gras" w:hAnsi="Arial Gras" w:cs="Arial"/>
          <w:b/>
          <w:caps/>
          <w:sz w:val="28"/>
          <w:szCs w:val="28"/>
          <w:u w:val="single"/>
        </w:rPr>
        <w:t>É</w:t>
      </w:r>
      <w:r w:rsidR="00D016D7" w:rsidRPr="00A5739C">
        <w:rPr>
          <w:rFonts w:cs="Arial"/>
          <w:b/>
          <w:sz w:val="28"/>
          <w:szCs w:val="28"/>
          <w:u w:val="single"/>
        </w:rPr>
        <w:t>RATIONS EXPORT</w:t>
      </w:r>
    </w:p>
    <w:p w:rsidR="00BD3243" w:rsidRPr="009E2BF9" w:rsidRDefault="00BD3243" w:rsidP="006C12B2">
      <w:pPr>
        <w:spacing w:after="0" w:line="240" w:lineRule="auto"/>
        <w:jc w:val="center"/>
        <w:rPr>
          <w:rFonts w:cs="Arial"/>
          <w:b/>
          <w:sz w:val="20"/>
          <w:szCs w:val="28"/>
          <w:u w:val="single"/>
        </w:rPr>
      </w:pPr>
    </w:p>
    <w:p w:rsidR="00D016D7" w:rsidRPr="00FD6ADA" w:rsidRDefault="00A535DF" w:rsidP="006C12B2">
      <w:pPr>
        <w:spacing w:after="120" w:line="240" w:lineRule="auto"/>
        <w:jc w:val="both"/>
        <w:rPr>
          <w:rFonts w:cs="Arial"/>
        </w:rPr>
      </w:pPr>
      <w:r>
        <w:rPr>
          <w:rFonts w:cs="Arial"/>
        </w:rPr>
        <w:t>Parmi</w:t>
      </w:r>
      <w:r w:rsidR="005E4929">
        <w:rPr>
          <w:rFonts w:cs="Arial"/>
        </w:rPr>
        <w:t xml:space="preserve"> les principaux clients d</w:t>
      </w:r>
      <w:r w:rsidR="006C12B2">
        <w:rPr>
          <w:rFonts w:cs="Arial"/>
        </w:rPr>
        <w:t>’</w:t>
      </w:r>
      <w:r w:rsidR="004C6D95">
        <w:rPr>
          <w:rFonts w:cs="Arial"/>
        </w:rPr>
        <w:t>HEXIS</w:t>
      </w:r>
      <w:r w:rsidR="005E4929">
        <w:rPr>
          <w:rFonts w:cs="Arial"/>
        </w:rPr>
        <w:t xml:space="preserve"> figure l</w:t>
      </w:r>
      <w:r w:rsidR="006C12B2">
        <w:rPr>
          <w:rFonts w:cs="Arial"/>
        </w:rPr>
        <w:t>’</w:t>
      </w:r>
      <w:r w:rsidR="005E4929">
        <w:rPr>
          <w:rFonts w:cs="Arial"/>
        </w:rPr>
        <w:t xml:space="preserve">entreprise </w:t>
      </w:r>
      <w:r w:rsidR="00D016D7">
        <w:rPr>
          <w:rFonts w:cs="Arial"/>
        </w:rPr>
        <w:t>F</w:t>
      </w:r>
      <w:r w:rsidR="00AD2E41">
        <w:rPr>
          <w:rFonts w:cs="Arial"/>
        </w:rPr>
        <w:t xml:space="preserve">ALCON </w:t>
      </w:r>
      <w:r w:rsidR="00944220">
        <w:rPr>
          <w:rFonts w:cs="Arial"/>
        </w:rPr>
        <w:t xml:space="preserve">en Afrique du Sud </w:t>
      </w:r>
      <w:r w:rsidR="00423273">
        <w:rPr>
          <w:rFonts w:cs="Arial"/>
        </w:rPr>
        <w:t xml:space="preserve">qui </w:t>
      </w:r>
      <w:r w:rsidR="00D016D7" w:rsidRPr="00FD6ADA">
        <w:rPr>
          <w:rFonts w:cs="Arial"/>
        </w:rPr>
        <w:t>propose la gamme la plus complète de fournitures de signalisation de qualité à des prix compétitifs.</w:t>
      </w:r>
      <w:r w:rsidR="006C12B2">
        <w:rPr>
          <w:rFonts w:cs="Arial"/>
        </w:rPr>
        <w:t xml:space="preserve"> </w:t>
      </w:r>
      <w:r w:rsidR="00F14AAB">
        <w:rPr>
          <w:rFonts w:cs="Arial"/>
        </w:rPr>
        <w:t>FALCON</w:t>
      </w:r>
      <w:r w:rsidR="006C12B2">
        <w:rPr>
          <w:rFonts w:cs="Arial"/>
        </w:rPr>
        <w:t xml:space="preserve"> est devenu</w:t>
      </w:r>
      <w:r w:rsidR="00423273">
        <w:rPr>
          <w:rFonts w:cs="Arial"/>
        </w:rPr>
        <w:t>e</w:t>
      </w:r>
      <w:r w:rsidR="006C12B2">
        <w:rPr>
          <w:rFonts w:cs="Arial"/>
        </w:rPr>
        <w:t xml:space="preserve"> l’</w:t>
      </w:r>
      <w:r w:rsidR="00D016D7" w:rsidRPr="00FD6ADA">
        <w:rPr>
          <w:rFonts w:cs="Arial"/>
        </w:rPr>
        <w:t xml:space="preserve">un des principaux </w:t>
      </w:r>
      <w:r w:rsidR="00FC41AA">
        <w:rPr>
          <w:rFonts w:cs="Arial"/>
        </w:rPr>
        <w:t>distributeurs</w:t>
      </w:r>
      <w:r w:rsidR="00D016D7" w:rsidRPr="00FD6ADA">
        <w:rPr>
          <w:rFonts w:cs="Arial"/>
        </w:rPr>
        <w:t xml:space="preserve"> de matériaux de fabrica</w:t>
      </w:r>
      <w:r w:rsidR="009A06C8">
        <w:rPr>
          <w:rFonts w:cs="Arial"/>
        </w:rPr>
        <w:t xml:space="preserve">tion de panneaux dans </w:t>
      </w:r>
      <w:r>
        <w:rPr>
          <w:rFonts w:cs="Arial"/>
        </w:rPr>
        <w:t>le pays.</w:t>
      </w:r>
      <w:r w:rsidR="00423273">
        <w:rPr>
          <w:rFonts w:cs="Arial"/>
        </w:rPr>
        <w:t xml:space="preserve"> Elle</w:t>
      </w:r>
      <w:r w:rsidR="009A06C8">
        <w:rPr>
          <w:rFonts w:cs="Arial"/>
        </w:rPr>
        <w:t xml:space="preserve"> </w:t>
      </w:r>
      <w:r>
        <w:rPr>
          <w:rFonts w:cs="Arial"/>
        </w:rPr>
        <w:t xml:space="preserve">recherche </w:t>
      </w:r>
      <w:r w:rsidR="00D016D7" w:rsidRPr="00FD6ADA">
        <w:rPr>
          <w:rFonts w:cs="Arial"/>
        </w:rPr>
        <w:t>continuellement de</w:t>
      </w:r>
      <w:r>
        <w:rPr>
          <w:rFonts w:cs="Arial"/>
        </w:rPr>
        <w:t>s</w:t>
      </w:r>
      <w:r w:rsidR="00D016D7" w:rsidRPr="00FD6ADA">
        <w:rPr>
          <w:rFonts w:cs="Arial"/>
        </w:rPr>
        <w:t xml:space="preserve"> produits </w:t>
      </w:r>
      <w:r>
        <w:rPr>
          <w:rFonts w:cs="Arial"/>
        </w:rPr>
        <w:t>innovants afin de</w:t>
      </w:r>
      <w:r w:rsidR="00D016D7" w:rsidRPr="00FD6ADA">
        <w:rPr>
          <w:rFonts w:cs="Arial"/>
        </w:rPr>
        <w:t xml:space="preserve"> répondre aux attentes de ses clients.</w:t>
      </w:r>
    </w:p>
    <w:p w:rsidR="00AD2E41" w:rsidRDefault="00AD2E41" w:rsidP="00E541A8">
      <w:pPr>
        <w:spacing w:after="120" w:line="240" w:lineRule="auto"/>
        <w:jc w:val="both"/>
      </w:pPr>
      <w:r>
        <w:t>Un contrat annuel a été conclu pour la fourniture d’un f</w:t>
      </w:r>
      <w:r w:rsidR="00423273">
        <w:t>ilm</w:t>
      </w:r>
      <w:r>
        <w:t xml:space="preserve"> adhésif BHS S</w:t>
      </w:r>
      <w:r w:rsidR="00423273">
        <w:t>ilver Matt 30</w:t>
      </w:r>
      <w:r>
        <w:t>. Ce contrat p</w:t>
      </w:r>
      <w:r w:rsidR="00423273">
        <w:t xml:space="preserve">révoit des </w:t>
      </w:r>
      <w:r w:rsidR="005252BB">
        <w:t>approvisionnements trimestriel</w:t>
      </w:r>
      <w:r w:rsidR="00423273">
        <w:t xml:space="preserve">s de </w:t>
      </w:r>
      <w:r>
        <w:t>renouvellement e</w:t>
      </w:r>
      <w:r w:rsidR="00423273">
        <w:t xml:space="preserve">t des conditions de vente </w:t>
      </w:r>
      <w:r w:rsidR="005252BB">
        <w:t>spécifiques</w:t>
      </w:r>
      <w:r w:rsidR="00423273">
        <w:t xml:space="preserve">. </w:t>
      </w:r>
    </w:p>
    <w:p w:rsidR="00E541A8" w:rsidRDefault="00AD2E41" w:rsidP="00AD2E41">
      <w:pPr>
        <w:spacing w:after="120" w:line="240" w:lineRule="auto"/>
        <w:jc w:val="both"/>
        <w:rPr>
          <w:rFonts w:cs="Arial"/>
        </w:rPr>
      </w:pPr>
      <w:r>
        <w:t xml:space="preserve">Parallèlement à ces commandes de renouvellement, HEXIS </w:t>
      </w:r>
      <w:r w:rsidR="00F14AAB">
        <w:t xml:space="preserve">doit </w:t>
      </w:r>
      <w:r>
        <w:t>répond</w:t>
      </w:r>
      <w:r w:rsidR="00F14AAB">
        <w:t>re</w:t>
      </w:r>
      <w:r>
        <w:t xml:space="preserve"> à une commande exceptionnelle de la part de FALCON. </w:t>
      </w:r>
      <w:r w:rsidR="00E541A8">
        <w:rPr>
          <w:rFonts w:cs="Arial"/>
        </w:rPr>
        <w:t xml:space="preserve">Le lundi 28 </w:t>
      </w:r>
      <w:r w:rsidR="005E442B">
        <w:rPr>
          <w:rFonts w:cs="Arial"/>
        </w:rPr>
        <w:t>juin</w:t>
      </w:r>
      <w:r w:rsidR="00E541A8">
        <w:rPr>
          <w:rFonts w:cs="Arial"/>
        </w:rPr>
        <w:t xml:space="preserve"> </w:t>
      </w:r>
      <w:r w:rsidR="00963EFD">
        <w:rPr>
          <w:rFonts w:cs="Arial"/>
        </w:rPr>
        <w:t>2019</w:t>
      </w:r>
      <w:r w:rsidR="00E541A8">
        <w:rPr>
          <w:rFonts w:cs="Arial"/>
        </w:rPr>
        <w:t>, le service export d’</w:t>
      </w:r>
      <w:r w:rsidR="004C6D95">
        <w:rPr>
          <w:rFonts w:cs="Arial"/>
        </w:rPr>
        <w:t>HEXIS</w:t>
      </w:r>
      <w:r w:rsidR="00E541A8">
        <w:rPr>
          <w:rFonts w:cs="Arial"/>
        </w:rPr>
        <w:t xml:space="preserve"> </w:t>
      </w:r>
      <w:r>
        <w:rPr>
          <w:rFonts w:cs="Arial"/>
        </w:rPr>
        <w:t xml:space="preserve">accuse réception de cette commande de films adhésifs. </w:t>
      </w:r>
      <w:r w:rsidR="00E541A8">
        <w:rPr>
          <w:rFonts w:cs="Arial"/>
        </w:rPr>
        <w:t>Après vérification des stocks, la responsable export confirme l’expédition départ usine le 29 </w:t>
      </w:r>
      <w:r w:rsidR="005E442B">
        <w:rPr>
          <w:rFonts w:cs="Arial"/>
        </w:rPr>
        <w:t>juin</w:t>
      </w:r>
      <w:r w:rsidR="00E541A8">
        <w:rPr>
          <w:rFonts w:cs="Arial"/>
        </w:rPr>
        <w:t xml:space="preserve"> </w:t>
      </w:r>
      <w:r w:rsidR="00963EFD">
        <w:rPr>
          <w:rFonts w:cs="Arial"/>
        </w:rPr>
        <w:t>2019</w:t>
      </w:r>
      <w:r w:rsidR="00E541A8">
        <w:rPr>
          <w:rFonts w:cs="Arial"/>
        </w:rPr>
        <w:t xml:space="preserve"> pour un départ du port de Fos</w:t>
      </w:r>
      <w:r w:rsidR="00C04F69">
        <w:rPr>
          <w:rFonts w:cs="Arial"/>
        </w:rPr>
        <w:t>-</w:t>
      </w:r>
      <w:r w:rsidR="00E541A8">
        <w:rPr>
          <w:rFonts w:cs="Arial"/>
        </w:rPr>
        <w:t>sur</w:t>
      </w:r>
      <w:r w:rsidR="00C04F69">
        <w:rPr>
          <w:rFonts w:cs="Arial"/>
        </w:rPr>
        <w:t>-</w:t>
      </w:r>
      <w:r w:rsidR="00360126">
        <w:rPr>
          <w:rFonts w:cs="Arial"/>
        </w:rPr>
        <w:t>M</w:t>
      </w:r>
      <w:r w:rsidR="00E541A8">
        <w:rPr>
          <w:rFonts w:cs="Arial"/>
        </w:rPr>
        <w:t xml:space="preserve">er le </w:t>
      </w:r>
      <w:r w:rsidR="00C828A8">
        <w:rPr>
          <w:rFonts w:cs="Arial"/>
        </w:rPr>
        <w:t xml:space="preserve">2 juillet </w:t>
      </w:r>
      <w:r w:rsidR="00963EFD">
        <w:rPr>
          <w:rFonts w:cs="Arial"/>
        </w:rPr>
        <w:t>2019</w:t>
      </w:r>
      <w:r w:rsidR="00E541A8">
        <w:rPr>
          <w:rFonts w:cs="Arial"/>
        </w:rPr>
        <w:t>.</w:t>
      </w:r>
    </w:p>
    <w:p w:rsidR="00D016D7" w:rsidRPr="00591D52" w:rsidRDefault="00591D52" w:rsidP="006C12B2">
      <w:pPr>
        <w:spacing w:after="120" w:line="240" w:lineRule="auto"/>
        <w:jc w:val="right"/>
        <w:rPr>
          <w:rFonts w:cs="Arial"/>
          <w:b/>
          <w:i/>
        </w:rPr>
      </w:pPr>
      <w:r>
        <w:rPr>
          <w:rFonts w:cs="Arial"/>
          <w:b/>
          <w:i/>
        </w:rPr>
        <w:t>(</w:t>
      </w:r>
      <w:r w:rsidR="00657C48">
        <w:rPr>
          <w:rFonts w:cs="Arial"/>
          <w:b/>
          <w:i/>
        </w:rPr>
        <w:t>Annexes 1 et</w:t>
      </w:r>
      <w:r w:rsidR="00E541A8">
        <w:rPr>
          <w:rFonts w:cs="Arial"/>
          <w:b/>
          <w:i/>
        </w:rPr>
        <w:t xml:space="preserve"> 2</w:t>
      </w:r>
      <w:r>
        <w:rPr>
          <w:rFonts w:cs="Arial"/>
          <w:b/>
          <w:i/>
        </w:rPr>
        <w:t>)</w:t>
      </w:r>
    </w:p>
    <w:p w:rsidR="00D016D7" w:rsidRDefault="00D016D7" w:rsidP="006C12B2">
      <w:pPr>
        <w:pStyle w:val="Titre2"/>
        <w:spacing w:before="120" w:line="240" w:lineRule="auto"/>
        <w:ind w:left="567" w:hanging="567"/>
        <w:jc w:val="both"/>
        <w:rPr>
          <w:rFonts w:eastAsia="Cambria"/>
        </w:rPr>
      </w:pPr>
      <w:bookmarkStart w:id="1" w:name="_Hlk523180375"/>
      <w:bookmarkStart w:id="2" w:name="_Hlk523179055"/>
      <w:bookmarkStart w:id="3" w:name="_Hlk523169798"/>
      <w:r>
        <w:rPr>
          <w:rFonts w:eastAsia="Cambria"/>
        </w:rPr>
        <w:t>Analysez l</w:t>
      </w:r>
      <w:r w:rsidR="006C12B2">
        <w:rPr>
          <w:rFonts w:eastAsia="Cambria"/>
        </w:rPr>
        <w:t>’</w:t>
      </w:r>
      <w:r>
        <w:rPr>
          <w:rFonts w:eastAsia="Cambria"/>
        </w:rPr>
        <w:t>intérêt pour l</w:t>
      </w:r>
      <w:r w:rsidR="006C12B2">
        <w:rPr>
          <w:rFonts w:eastAsia="Cambria"/>
        </w:rPr>
        <w:t>’</w:t>
      </w:r>
      <w:r>
        <w:rPr>
          <w:rFonts w:eastAsia="Cambria"/>
        </w:rPr>
        <w:t xml:space="preserve">entreprise </w:t>
      </w:r>
      <w:r w:rsidR="004C6D95">
        <w:rPr>
          <w:rFonts w:eastAsia="Cambria"/>
        </w:rPr>
        <w:t>HEXIS</w:t>
      </w:r>
      <w:r w:rsidR="00423273">
        <w:rPr>
          <w:rFonts w:eastAsia="Cambria"/>
        </w:rPr>
        <w:t>, au vu des conditions de vente</w:t>
      </w:r>
      <w:r>
        <w:rPr>
          <w:rFonts w:eastAsia="Cambria"/>
        </w:rPr>
        <w:t xml:space="preserve"> habituelles, d</w:t>
      </w:r>
      <w:r w:rsidR="006C12B2">
        <w:rPr>
          <w:rFonts w:eastAsia="Cambria"/>
        </w:rPr>
        <w:t>’</w:t>
      </w:r>
      <w:r>
        <w:rPr>
          <w:rFonts w:eastAsia="Cambria"/>
        </w:rPr>
        <w:t>accepter la modification d</w:t>
      </w:r>
      <w:r w:rsidR="006C12B2">
        <w:rPr>
          <w:rFonts w:eastAsia="Cambria"/>
        </w:rPr>
        <w:t>’</w:t>
      </w:r>
      <w:r w:rsidR="00944220">
        <w:rPr>
          <w:rFonts w:eastAsia="Cambria"/>
        </w:rPr>
        <w:t>i</w:t>
      </w:r>
      <w:r>
        <w:rPr>
          <w:rFonts w:eastAsia="Cambria"/>
        </w:rPr>
        <w:t>ncoterm demandée</w:t>
      </w:r>
      <w:r w:rsidRPr="00E54143">
        <w:t xml:space="preserve"> </w:t>
      </w:r>
      <w:r>
        <w:rPr>
          <w:rFonts w:eastAsia="Cambria"/>
        </w:rPr>
        <w:t>par l</w:t>
      </w:r>
      <w:r w:rsidR="006C12B2">
        <w:rPr>
          <w:rFonts w:eastAsia="Cambria"/>
        </w:rPr>
        <w:t>’</w:t>
      </w:r>
      <w:r>
        <w:rPr>
          <w:rFonts w:eastAsia="Cambria"/>
        </w:rPr>
        <w:t>entreprise Falcon</w:t>
      </w:r>
      <w:bookmarkEnd w:id="1"/>
      <w:r w:rsidR="00C828A8">
        <w:rPr>
          <w:rFonts w:eastAsia="Cambria"/>
        </w:rPr>
        <w:t xml:space="preserve"> pour sa commande exceptionnelle</w:t>
      </w:r>
      <w:r>
        <w:rPr>
          <w:rFonts w:eastAsia="Cambria"/>
        </w:rPr>
        <w:t>.</w:t>
      </w:r>
    </w:p>
    <w:bookmarkEnd w:id="2"/>
    <w:bookmarkEnd w:id="3"/>
    <w:p w:rsidR="00D016D7" w:rsidRPr="00F14AAB" w:rsidRDefault="00D016D7" w:rsidP="00591D52">
      <w:pPr>
        <w:spacing w:after="0" w:line="240" w:lineRule="auto"/>
        <w:ind w:left="714" w:hanging="357"/>
        <w:jc w:val="both"/>
        <w:rPr>
          <w:rFonts w:cs="Arial"/>
          <w:szCs w:val="24"/>
        </w:rPr>
      </w:pPr>
    </w:p>
    <w:p w:rsidR="002056AB" w:rsidRDefault="002B4516" w:rsidP="005252BB">
      <w:pPr>
        <w:spacing w:after="120" w:line="240" w:lineRule="auto"/>
        <w:jc w:val="both"/>
        <w:rPr>
          <w:rFonts w:cs="Arial"/>
        </w:rPr>
      </w:pPr>
      <w:r>
        <w:rPr>
          <w:rFonts w:cs="Arial"/>
        </w:rPr>
        <w:t xml:space="preserve">Comme tous les trimestres, </w:t>
      </w:r>
      <w:r w:rsidR="004C6D95">
        <w:rPr>
          <w:rFonts w:cs="Arial"/>
        </w:rPr>
        <w:t>HEXIS</w:t>
      </w:r>
      <w:r w:rsidR="00FB0FFE">
        <w:rPr>
          <w:rFonts w:cs="Arial"/>
        </w:rPr>
        <w:t xml:space="preserve"> doit procéder à l</w:t>
      </w:r>
      <w:r w:rsidR="006C12B2">
        <w:rPr>
          <w:rFonts w:cs="Arial"/>
        </w:rPr>
        <w:t>’</w:t>
      </w:r>
      <w:r w:rsidR="005252BB">
        <w:rPr>
          <w:rFonts w:cs="Arial"/>
        </w:rPr>
        <w:t>expédition</w:t>
      </w:r>
      <w:r w:rsidR="00FB0FFE">
        <w:rPr>
          <w:rFonts w:cs="Arial"/>
        </w:rPr>
        <w:t xml:space="preserve"> de la commande de r</w:t>
      </w:r>
      <w:r w:rsidR="00C828A8">
        <w:rPr>
          <w:rFonts w:cs="Arial"/>
        </w:rPr>
        <w:t xml:space="preserve">enouvellement </w:t>
      </w:r>
      <w:r w:rsidR="00FB0FFE">
        <w:rPr>
          <w:rFonts w:cs="Arial"/>
        </w:rPr>
        <w:t>de</w:t>
      </w:r>
      <w:r w:rsidR="00075A5A">
        <w:rPr>
          <w:rFonts w:cs="Arial"/>
        </w:rPr>
        <w:t>s</w:t>
      </w:r>
      <w:r w:rsidR="00FB0FFE">
        <w:rPr>
          <w:rFonts w:cs="Arial"/>
        </w:rPr>
        <w:t xml:space="preserve"> 4 palettes de film</w:t>
      </w:r>
      <w:r w:rsidR="00C64829">
        <w:rPr>
          <w:rFonts w:cs="Arial"/>
        </w:rPr>
        <w:t xml:space="preserve"> </w:t>
      </w:r>
      <w:r w:rsidR="00715EE9" w:rsidRPr="00C828A8">
        <w:rPr>
          <w:rFonts w:cs="Arial"/>
        </w:rPr>
        <w:t xml:space="preserve">BHS </w:t>
      </w:r>
      <w:r w:rsidR="00C64829" w:rsidRPr="00C828A8">
        <w:rPr>
          <w:rFonts w:cs="Arial"/>
        </w:rPr>
        <w:t xml:space="preserve">Silver Matt </w:t>
      </w:r>
      <w:r w:rsidR="008048EE" w:rsidRPr="00C828A8">
        <w:rPr>
          <w:rFonts w:cs="Arial"/>
        </w:rPr>
        <w:t>30</w:t>
      </w:r>
      <w:r w:rsidR="00C828A8" w:rsidRPr="00C828A8">
        <w:rPr>
          <w:rFonts w:cs="Arial"/>
        </w:rPr>
        <w:t xml:space="preserve"> </w:t>
      </w:r>
      <w:r w:rsidR="005252BB">
        <w:rPr>
          <w:rFonts w:cs="Arial"/>
        </w:rPr>
        <w:t>prévue</w:t>
      </w:r>
      <w:r w:rsidR="00C828A8" w:rsidRPr="00C828A8">
        <w:rPr>
          <w:rFonts w:cs="Arial"/>
        </w:rPr>
        <w:t xml:space="preserve"> le</w:t>
      </w:r>
      <w:r w:rsidR="00F83873" w:rsidRPr="00C828A8">
        <w:rPr>
          <w:rFonts w:cs="Arial"/>
        </w:rPr>
        <w:t xml:space="preserve"> 15 juillet </w:t>
      </w:r>
      <w:r w:rsidR="00963EFD">
        <w:rPr>
          <w:rFonts w:cs="Arial"/>
        </w:rPr>
        <w:t>2019</w:t>
      </w:r>
      <w:r w:rsidR="005252BB">
        <w:rPr>
          <w:rFonts w:cs="Arial"/>
        </w:rPr>
        <w:t xml:space="preserve"> de Fos</w:t>
      </w:r>
      <w:r w:rsidR="00C75DFA">
        <w:rPr>
          <w:rFonts w:cs="Arial"/>
        </w:rPr>
        <w:noBreakHyphen/>
      </w:r>
      <w:r w:rsidR="00F14AAB">
        <w:rPr>
          <w:rFonts w:cs="Arial"/>
        </w:rPr>
        <w:t>sur-</w:t>
      </w:r>
      <w:r w:rsidR="005252BB">
        <w:rPr>
          <w:rFonts w:cs="Arial"/>
        </w:rPr>
        <w:t>Mer</w:t>
      </w:r>
      <w:r w:rsidR="00C64829" w:rsidRPr="00C828A8">
        <w:rPr>
          <w:rFonts w:cs="Arial"/>
        </w:rPr>
        <w:t>.</w:t>
      </w:r>
      <w:r w:rsidR="005252BB">
        <w:rPr>
          <w:rFonts w:cs="Arial"/>
        </w:rPr>
        <w:t xml:space="preserve"> </w:t>
      </w:r>
      <w:r w:rsidR="002056AB">
        <w:rPr>
          <w:rFonts w:cs="Arial"/>
        </w:rPr>
        <w:t>Le coût des opérations logistiques pour cette livraison s’élève à 1</w:t>
      </w:r>
      <w:r w:rsidR="00F14AAB">
        <w:rPr>
          <w:rFonts w:cs="Arial"/>
        </w:rPr>
        <w:t xml:space="preserve"> </w:t>
      </w:r>
      <w:r w:rsidR="002056AB">
        <w:rPr>
          <w:rFonts w:cs="Arial"/>
        </w:rPr>
        <w:t>938 euros.</w:t>
      </w:r>
    </w:p>
    <w:p w:rsidR="00C828A8" w:rsidRDefault="00C54B23" w:rsidP="005252BB">
      <w:pPr>
        <w:spacing w:after="120" w:line="240" w:lineRule="auto"/>
        <w:jc w:val="both"/>
      </w:pPr>
      <w:r>
        <w:t xml:space="preserve">La date de livraison de ce </w:t>
      </w:r>
      <w:r w:rsidR="00C828A8">
        <w:t xml:space="preserve">renouvellement </w:t>
      </w:r>
      <w:r>
        <w:t>est prévue</w:t>
      </w:r>
      <w:r w:rsidR="00D016D7">
        <w:t xml:space="preserve"> 13 jours après la date de livraison de la commande exceptionnelle</w:t>
      </w:r>
      <w:r w:rsidR="00D016D7" w:rsidRPr="00F83873">
        <w:t xml:space="preserve">. </w:t>
      </w:r>
      <w:r w:rsidR="00C828A8">
        <w:t>Elle s’interroge donc sur la possibilité de regrouper les deux commandes</w:t>
      </w:r>
      <w:r w:rsidR="005252BB">
        <w:t xml:space="preserve"> </w:t>
      </w:r>
      <w:r w:rsidR="0080671F">
        <w:t xml:space="preserve">soit 7 palettes dans un envoi FCL </w:t>
      </w:r>
      <w:r w:rsidR="005252BB">
        <w:t xml:space="preserve">pour un </w:t>
      </w:r>
      <w:r w:rsidR="0080671F">
        <w:t>départ</w:t>
      </w:r>
      <w:r w:rsidR="005252BB">
        <w:t xml:space="preserve"> le 2 juillet</w:t>
      </w:r>
      <w:r w:rsidR="0080671F">
        <w:t xml:space="preserve"> de </w:t>
      </w:r>
      <w:r w:rsidR="002B4516">
        <w:t>Fos-sur-Mer</w:t>
      </w:r>
      <w:r w:rsidR="00C828A8">
        <w:t>, plutôt que de réaliser deux envois séparés</w:t>
      </w:r>
      <w:r w:rsidR="00F12B78">
        <w:t xml:space="preserve"> </w:t>
      </w:r>
      <w:r w:rsidR="00D83E58">
        <w:t>(u</w:t>
      </w:r>
      <w:r w:rsidR="00CC68FC">
        <w:t>n</w:t>
      </w:r>
      <w:r w:rsidR="00E53F52">
        <w:t xml:space="preserve"> envoi de </w:t>
      </w:r>
      <w:r w:rsidR="00CC68FC">
        <w:t xml:space="preserve">la </w:t>
      </w:r>
      <w:r w:rsidR="00E53F52">
        <w:t>commande exceptionnelle</w:t>
      </w:r>
      <w:r w:rsidR="009807FE">
        <w:t xml:space="preserve"> au 2 </w:t>
      </w:r>
      <w:r w:rsidR="007F3C5E">
        <w:t xml:space="preserve">juillet </w:t>
      </w:r>
      <w:r w:rsidR="00CC68FC">
        <w:t xml:space="preserve">et un </w:t>
      </w:r>
      <w:r w:rsidR="00E53F52">
        <w:t>envoi de la commande de renouvellement</w:t>
      </w:r>
      <w:r w:rsidR="007F3C5E">
        <w:t xml:space="preserve"> au 15 juillet</w:t>
      </w:r>
      <w:r w:rsidR="00E53F52">
        <w:t>)</w:t>
      </w:r>
      <w:r w:rsidR="00C828A8">
        <w:t xml:space="preserve">. </w:t>
      </w:r>
    </w:p>
    <w:p w:rsidR="00891C9B" w:rsidRPr="0088661C" w:rsidRDefault="00591D52" w:rsidP="006C12B2">
      <w:pPr>
        <w:spacing w:after="120" w:line="240" w:lineRule="auto"/>
        <w:jc w:val="right"/>
        <w:rPr>
          <w:rFonts w:cs="Arial"/>
          <w:b/>
          <w:i/>
        </w:rPr>
      </w:pPr>
      <w:r w:rsidRPr="0088661C">
        <w:rPr>
          <w:rFonts w:cs="Arial"/>
          <w:b/>
          <w:i/>
        </w:rPr>
        <w:t>(</w:t>
      </w:r>
      <w:r w:rsidR="00891C9B" w:rsidRPr="0088661C">
        <w:rPr>
          <w:rFonts w:cs="Arial"/>
          <w:b/>
          <w:i/>
        </w:rPr>
        <w:t>Annexes 1</w:t>
      </w:r>
      <w:r w:rsidR="00BD3243">
        <w:rPr>
          <w:rFonts w:cs="Arial"/>
          <w:b/>
          <w:i/>
        </w:rPr>
        <w:t>,</w:t>
      </w:r>
      <w:r w:rsidR="007B4891">
        <w:rPr>
          <w:rFonts w:cs="Arial"/>
          <w:b/>
          <w:i/>
        </w:rPr>
        <w:t xml:space="preserve"> </w:t>
      </w:r>
      <w:r w:rsidR="00BD3243">
        <w:rPr>
          <w:rFonts w:cs="Arial"/>
          <w:b/>
          <w:i/>
        </w:rPr>
        <w:t xml:space="preserve">3 </w:t>
      </w:r>
      <w:r w:rsidR="00891C9B" w:rsidRPr="0088661C">
        <w:rPr>
          <w:rFonts w:cs="Arial"/>
          <w:b/>
          <w:i/>
        </w:rPr>
        <w:t>et 4</w:t>
      </w:r>
      <w:r w:rsidRPr="0088661C">
        <w:rPr>
          <w:rFonts w:cs="Arial"/>
          <w:b/>
          <w:i/>
        </w:rPr>
        <w:t>)</w:t>
      </w:r>
    </w:p>
    <w:p w:rsidR="005D2B51" w:rsidRPr="00EA556B" w:rsidRDefault="001A18AF" w:rsidP="00657C48">
      <w:pPr>
        <w:pStyle w:val="Titre2"/>
        <w:spacing w:before="120" w:line="240" w:lineRule="auto"/>
        <w:ind w:left="567" w:hanging="567"/>
        <w:jc w:val="both"/>
        <w:rPr>
          <w:rFonts w:eastAsia="Cambria"/>
          <w:b w:val="0"/>
          <w:i/>
        </w:rPr>
      </w:pPr>
      <w:bookmarkStart w:id="4" w:name="_Hlk523231358"/>
      <w:r>
        <w:rPr>
          <w:rFonts w:eastAsia="Cambria"/>
        </w:rPr>
        <w:t>Calculez le coû</w:t>
      </w:r>
      <w:r w:rsidR="005D2B51">
        <w:rPr>
          <w:rFonts w:eastAsia="Cambria"/>
        </w:rPr>
        <w:t>t logistique de la commande exc</w:t>
      </w:r>
      <w:r>
        <w:rPr>
          <w:rFonts w:eastAsia="Cambria"/>
        </w:rPr>
        <w:t xml:space="preserve">eptionnelle </w:t>
      </w:r>
      <w:r w:rsidR="00537362">
        <w:rPr>
          <w:rFonts w:eastAsia="Cambria"/>
        </w:rPr>
        <w:t>puis</w:t>
      </w:r>
      <w:r>
        <w:rPr>
          <w:rFonts w:eastAsia="Cambria"/>
        </w:rPr>
        <w:t xml:space="preserve"> le coû</w:t>
      </w:r>
      <w:r w:rsidR="005D2B51">
        <w:rPr>
          <w:rFonts w:eastAsia="Cambria"/>
        </w:rPr>
        <w:t xml:space="preserve">t total des deux commandes (renouvellement et exceptionnelle). </w:t>
      </w:r>
    </w:p>
    <w:p w:rsidR="002056AB" w:rsidRPr="002056AB" w:rsidRDefault="00E541A8" w:rsidP="0051320A">
      <w:pPr>
        <w:pStyle w:val="Titre2"/>
        <w:spacing w:line="240" w:lineRule="auto"/>
        <w:ind w:left="567" w:hanging="567"/>
        <w:jc w:val="both"/>
        <w:rPr>
          <w:rFonts w:eastAsia="Cambria"/>
          <w:b w:val="0"/>
          <w:i/>
        </w:rPr>
      </w:pPr>
      <w:r w:rsidRPr="00E541A8">
        <w:rPr>
          <w:rFonts w:eastAsia="Cambria"/>
        </w:rPr>
        <w:t>Après</w:t>
      </w:r>
      <w:r>
        <w:rPr>
          <w:rFonts w:eastAsia="Cambria"/>
        </w:rPr>
        <w:t xml:space="preserve"> avoir vérifié la faisabilité d’une expédition </w:t>
      </w:r>
      <w:r w:rsidR="005E442B">
        <w:rPr>
          <w:rFonts w:eastAsia="Cambria"/>
        </w:rPr>
        <w:t>en FCL</w:t>
      </w:r>
      <w:r>
        <w:rPr>
          <w:rFonts w:eastAsia="Cambria"/>
        </w:rPr>
        <w:t xml:space="preserve">, évaluez </w:t>
      </w:r>
      <w:r w:rsidR="002056AB">
        <w:rPr>
          <w:rFonts w:eastAsia="Cambria"/>
        </w:rPr>
        <w:t>son</w:t>
      </w:r>
      <w:r>
        <w:rPr>
          <w:rFonts w:eastAsia="Cambria"/>
        </w:rPr>
        <w:t xml:space="preserve"> coût logistique</w:t>
      </w:r>
      <w:r w:rsidR="005D2B51" w:rsidRPr="005D2B51">
        <w:rPr>
          <w:rFonts w:eastAsia="Cambria"/>
        </w:rPr>
        <w:t xml:space="preserve"> </w:t>
      </w:r>
      <w:r w:rsidR="005D2B51">
        <w:rPr>
          <w:rFonts w:eastAsia="Cambria"/>
        </w:rPr>
        <w:t>et conclu</w:t>
      </w:r>
      <w:r w:rsidR="00F14AAB">
        <w:rPr>
          <w:rFonts w:eastAsia="Cambria"/>
        </w:rPr>
        <w:t>ez</w:t>
      </w:r>
      <w:r w:rsidR="005D2B51">
        <w:rPr>
          <w:rFonts w:eastAsia="Cambria"/>
        </w:rPr>
        <w:t xml:space="preserve"> </w:t>
      </w:r>
      <w:r w:rsidR="001A18AF">
        <w:rPr>
          <w:rFonts w:eastAsia="Cambria"/>
        </w:rPr>
        <w:t xml:space="preserve">sur </w:t>
      </w:r>
      <w:r w:rsidR="005D2B51">
        <w:rPr>
          <w:rFonts w:eastAsia="Cambria"/>
        </w:rPr>
        <w:t>l’intérêt de cette solution pour HEXIS.</w:t>
      </w:r>
    </w:p>
    <w:bookmarkEnd w:id="4"/>
    <w:p w:rsidR="00C534BD" w:rsidRDefault="00C534BD" w:rsidP="00C534BD">
      <w:pPr>
        <w:spacing w:after="120" w:line="240" w:lineRule="auto"/>
        <w:jc w:val="both"/>
      </w:pPr>
    </w:p>
    <w:p w:rsidR="00C534BD" w:rsidRPr="0080671F" w:rsidRDefault="00C534BD" w:rsidP="00C534BD">
      <w:pPr>
        <w:spacing w:after="120" w:line="240" w:lineRule="auto"/>
        <w:jc w:val="both"/>
      </w:pPr>
      <w:r>
        <w:t>FALCON se</w:t>
      </w:r>
      <w:r w:rsidR="00944220">
        <w:t xml:space="preserve"> montre</w:t>
      </w:r>
      <w:r>
        <w:t xml:space="preserve"> réticent</w:t>
      </w:r>
      <w:r w:rsidR="002B4516">
        <w:t>e</w:t>
      </w:r>
      <w:r>
        <w:t xml:space="preserve"> au regroupement des envois. </w:t>
      </w:r>
    </w:p>
    <w:p w:rsidR="00C534BD" w:rsidRDefault="005D2B51" w:rsidP="00657C48">
      <w:pPr>
        <w:pStyle w:val="Titre2"/>
        <w:numPr>
          <w:ilvl w:val="1"/>
          <w:numId w:val="15"/>
        </w:numPr>
        <w:spacing w:line="240" w:lineRule="auto"/>
        <w:ind w:left="567" w:hanging="567"/>
        <w:jc w:val="both"/>
        <w:rPr>
          <w:rFonts w:eastAsia="Cambria"/>
        </w:rPr>
      </w:pPr>
      <w:r>
        <w:rPr>
          <w:rFonts w:cs="Arial"/>
        </w:rPr>
        <w:t>Identifiez</w:t>
      </w:r>
      <w:r w:rsidR="00C534BD">
        <w:rPr>
          <w:rFonts w:cs="Arial"/>
        </w:rPr>
        <w:t xml:space="preserve"> les </w:t>
      </w:r>
      <w:r w:rsidR="00944220">
        <w:rPr>
          <w:rFonts w:cs="Arial"/>
        </w:rPr>
        <w:t>éventuelles objections</w:t>
      </w:r>
      <w:r>
        <w:rPr>
          <w:rFonts w:cs="Arial"/>
        </w:rPr>
        <w:t xml:space="preserve"> de FALCON puis</w:t>
      </w:r>
      <w:r w:rsidR="00C534BD">
        <w:rPr>
          <w:rFonts w:cs="Arial"/>
        </w:rPr>
        <w:t xml:space="preserve"> p</w:t>
      </w:r>
      <w:r w:rsidR="00C534BD" w:rsidRPr="00F83873">
        <w:rPr>
          <w:rFonts w:cs="Arial"/>
        </w:rPr>
        <w:t xml:space="preserve">résentez des </w:t>
      </w:r>
      <w:r w:rsidR="002B4516">
        <w:rPr>
          <w:rFonts w:eastAsia="Cambria"/>
        </w:rPr>
        <w:t>arguments pour la</w:t>
      </w:r>
      <w:r w:rsidR="00C534BD" w:rsidRPr="00F83873">
        <w:rPr>
          <w:rFonts w:eastAsia="Cambria"/>
        </w:rPr>
        <w:t xml:space="preserve"> convaincre d</w:t>
      </w:r>
      <w:r w:rsidR="00C534BD">
        <w:rPr>
          <w:rFonts w:eastAsia="Cambria"/>
        </w:rPr>
        <w:t>’</w:t>
      </w:r>
      <w:r w:rsidR="00C534BD" w:rsidRPr="00F83873">
        <w:rPr>
          <w:rFonts w:eastAsia="Cambria"/>
        </w:rPr>
        <w:t xml:space="preserve">accepter une expédition </w:t>
      </w:r>
      <w:r>
        <w:rPr>
          <w:rFonts w:eastAsia="Cambria"/>
        </w:rPr>
        <w:t>en FCL.</w:t>
      </w:r>
    </w:p>
    <w:p w:rsidR="005D2B51" w:rsidRPr="005D2B51" w:rsidRDefault="005D2B51" w:rsidP="00657C48">
      <w:pPr>
        <w:spacing w:after="0"/>
      </w:pPr>
    </w:p>
    <w:p w:rsidR="00D016D7" w:rsidRPr="00591D52" w:rsidRDefault="00C534BD" w:rsidP="006C12B2">
      <w:pPr>
        <w:spacing w:after="120" w:line="240" w:lineRule="auto"/>
        <w:jc w:val="right"/>
        <w:rPr>
          <w:rFonts w:cs="Arial"/>
          <w:b/>
          <w:i/>
        </w:rPr>
      </w:pPr>
      <w:r>
        <w:rPr>
          <w:rFonts w:cs="Arial"/>
          <w:b/>
          <w:i/>
        </w:rPr>
        <w:t xml:space="preserve"> </w:t>
      </w:r>
      <w:r w:rsidR="00591D52">
        <w:rPr>
          <w:rFonts w:cs="Arial"/>
          <w:b/>
          <w:i/>
        </w:rPr>
        <w:t>(</w:t>
      </w:r>
      <w:r w:rsidR="00D016D7" w:rsidRPr="00591D52">
        <w:rPr>
          <w:rFonts w:cs="Arial"/>
          <w:b/>
          <w:i/>
        </w:rPr>
        <w:t>Annexes 5 et 6</w:t>
      </w:r>
      <w:r w:rsidR="00591D52">
        <w:rPr>
          <w:rFonts w:cs="Arial"/>
          <w:b/>
          <w:i/>
        </w:rPr>
        <w:t>)</w:t>
      </w:r>
    </w:p>
    <w:p w:rsidR="00360126" w:rsidRDefault="004C6D95" w:rsidP="009E2BF9">
      <w:pPr>
        <w:spacing w:after="0" w:line="240" w:lineRule="auto"/>
        <w:jc w:val="both"/>
        <w:rPr>
          <w:rFonts w:cs="Arial"/>
        </w:rPr>
      </w:pPr>
      <w:r>
        <w:rPr>
          <w:rFonts w:cs="Arial"/>
        </w:rPr>
        <w:t>HEXIS</w:t>
      </w:r>
      <w:r w:rsidR="00D016D7">
        <w:rPr>
          <w:rFonts w:cs="Arial"/>
        </w:rPr>
        <w:t xml:space="preserve"> a souscrit une assurance-crédit </w:t>
      </w:r>
      <w:r w:rsidR="009D4114">
        <w:rPr>
          <w:rFonts w:cs="Arial"/>
        </w:rPr>
        <w:t xml:space="preserve">TradeLiner, </w:t>
      </w:r>
      <w:r w:rsidR="00372383">
        <w:rPr>
          <w:rFonts w:cs="Arial"/>
        </w:rPr>
        <w:t>à l</w:t>
      </w:r>
      <w:r w:rsidR="006C12B2">
        <w:rPr>
          <w:rFonts w:cs="Arial"/>
        </w:rPr>
        <w:t>’</w:t>
      </w:r>
      <w:r w:rsidR="00372383">
        <w:rPr>
          <w:rFonts w:cs="Arial"/>
        </w:rPr>
        <w:t>année</w:t>
      </w:r>
      <w:r w:rsidR="009D4114">
        <w:rPr>
          <w:rFonts w:cs="Arial"/>
        </w:rPr>
        <w:t xml:space="preserve">, </w:t>
      </w:r>
      <w:r w:rsidR="00D016D7">
        <w:rPr>
          <w:rFonts w:cs="Arial"/>
        </w:rPr>
        <w:t>aupr</w:t>
      </w:r>
      <w:r w:rsidR="00AF44E6">
        <w:rPr>
          <w:rFonts w:cs="Arial"/>
        </w:rPr>
        <w:t xml:space="preserve">ès de la </w:t>
      </w:r>
      <w:r w:rsidR="0088661C">
        <w:rPr>
          <w:rFonts w:cs="Arial"/>
        </w:rPr>
        <w:t xml:space="preserve">société </w:t>
      </w:r>
      <w:r w:rsidR="00AF44E6">
        <w:rPr>
          <w:rFonts w:cs="Arial"/>
        </w:rPr>
        <w:t>Coface</w:t>
      </w:r>
      <w:r w:rsidR="00372383">
        <w:rPr>
          <w:rFonts w:cs="Arial"/>
        </w:rPr>
        <w:t>,</w:t>
      </w:r>
      <w:r w:rsidR="00AF44E6">
        <w:rPr>
          <w:rFonts w:cs="Arial"/>
        </w:rPr>
        <w:t xml:space="preserve"> pour </w:t>
      </w:r>
      <w:r w:rsidR="009D4114">
        <w:rPr>
          <w:rFonts w:cs="Arial"/>
        </w:rPr>
        <w:t xml:space="preserve">couvrir son risque de non-paiement. </w:t>
      </w:r>
      <w:r w:rsidR="00360126">
        <w:rPr>
          <w:rFonts w:cs="Arial"/>
        </w:rPr>
        <w:t>Le montant de la facture relative à l’expédition groupée en FCL s’élève à</w:t>
      </w:r>
      <w:r w:rsidR="00360126" w:rsidRPr="009E2241">
        <w:rPr>
          <w:rFonts w:cs="Arial"/>
        </w:rPr>
        <w:t xml:space="preserve"> 42 650 EUR, à échéance du </w:t>
      </w:r>
      <w:r w:rsidR="00B21B20">
        <w:rPr>
          <w:rFonts w:cs="Arial"/>
        </w:rPr>
        <w:t>02/11</w:t>
      </w:r>
      <w:r w:rsidR="00360126" w:rsidRPr="009E2241">
        <w:rPr>
          <w:rFonts w:cs="Arial"/>
        </w:rPr>
        <w:t>/</w:t>
      </w:r>
      <w:r w:rsidR="00963EFD">
        <w:rPr>
          <w:rFonts w:cs="Arial"/>
        </w:rPr>
        <w:t>2019</w:t>
      </w:r>
      <w:r w:rsidR="00360126">
        <w:rPr>
          <w:rFonts w:cs="Arial"/>
        </w:rPr>
        <w:t>.</w:t>
      </w:r>
      <w:r w:rsidR="00360126" w:rsidRPr="0088661C">
        <w:rPr>
          <w:rFonts w:cs="Arial"/>
        </w:rPr>
        <w:t xml:space="preserve"> </w:t>
      </w:r>
      <w:r w:rsidR="00360126">
        <w:rPr>
          <w:rFonts w:cs="Arial"/>
        </w:rPr>
        <w:t>HEXIS dispose d’un agrément de 60 000 EUR sur l’entreprise F</w:t>
      </w:r>
      <w:r w:rsidR="002B4516">
        <w:rPr>
          <w:rFonts w:cs="Arial"/>
        </w:rPr>
        <w:t>ALCON</w:t>
      </w:r>
      <w:r w:rsidR="00360126">
        <w:rPr>
          <w:rFonts w:cs="Arial"/>
        </w:rPr>
        <w:t>.</w:t>
      </w:r>
    </w:p>
    <w:p w:rsidR="001544C0" w:rsidRPr="00151344" w:rsidRDefault="001544C0" w:rsidP="009E2BF9">
      <w:pPr>
        <w:spacing w:after="0" w:line="240" w:lineRule="auto"/>
        <w:jc w:val="both"/>
        <w:rPr>
          <w:rFonts w:cs="Arial"/>
          <w:sz w:val="20"/>
        </w:rPr>
      </w:pPr>
    </w:p>
    <w:p w:rsidR="00360126" w:rsidRDefault="005D2B51" w:rsidP="009E2BF9">
      <w:pPr>
        <w:pStyle w:val="Titre2"/>
        <w:keepNext w:val="0"/>
        <w:keepLines w:val="0"/>
        <w:numPr>
          <w:ilvl w:val="0"/>
          <w:numId w:val="0"/>
        </w:numPr>
        <w:spacing w:before="0" w:line="240" w:lineRule="auto"/>
        <w:ind w:left="567" w:hanging="567"/>
        <w:jc w:val="both"/>
        <w:rPr>
          <w:rFonts w:eastAsia="Cambria"/>
        </w:rPr>
      </w:pPr>
      <w:bookmarkStart w:id="5" w:name="_Hlk523419904"/>
      <w:bookmarkStart w:id="6" w:name="_Hlk523425900"/>
      <w:r>
        <w:rPr>
          <w:rFonts w:eastAsia="Cambria"/>
        </w:rPr>
        <w:t>1.5</w:t>
      </w:r>
      <w:r w:rsidR="00360126">
        <w:rPr>
          <w:rFonts w:eastAsia="Cambria"/>
        </w:rPr>
        <w:tab/>
      </w:r>
      <w:r w:rsidR="00E87734" w:rsidRPr="002C7A47">
        <w:rPr>
          <w:rFonts w:eastAsia="Cambria"/>
        </w:rPr>
        <w:t xml:space="preserve">Calculez le coût total du contrat </w:t>
      </w:r>
      <w:r w:rsidR="0088661C">
        <w:rPr>
          <w:rFonts w:eastAsia="Cambria"/>
        </w:rPr>
        <w:t>d’</w:t>
      </w:r>
      <w:r w:rsidR="00E87734" w:rsidRPr="002C7A47">
        <w:rPr>
          <w:rFonts w:eastAsia="Cambria"/>
        </w:rPr>
        <w:t>assurance-crédit</w:t>
      </w:r>
      <w:r w:rsidR="00E87734">
        <w:rPr>
          <w:rFonts w:eastAsia="Cambria"/>
        </w:rPr>
        <w:t>.</w:t>
      </w:r>
      <w:bookmarkEnd w:id="5"/>
    </w:p>
    <w:p w:rsidR="00657C48" w:rsidRPr="002B3DFF" w:rsidRDefault="00657C48" w:rsidP="002B3DFF">
      <w:bookmarkStart w:id="7" w:name="_Hlk523426665"/>
      <w:bookmarkEnd w:id="6"/>
    </w:p>
    <w:p w:rsidR="00657C48" w:rsidRDefault="00657C48" w:rsidP="009E2BF9">
      <w:pPr>
        <w:pStyle w:val="Titre2"/>
        <w:numPr>
          <w:ilvl w:val="0"/>
          <w:numId w:val="0"/>
        </w:numPr>
        <w:pBdr>
          <w:top w:val="none" w:sz="0" w:space="0" w:color="auto"/>
          <w:left w:val="none" w:sz="0" w:space="0" w:color="auto"/>
          <w:bottom w:val="none" w:sz="0" w:space="0" w:color="auto"/>
          <w:right w:val="none" w:sz="0" w:space="0" w:color="auto"/>
        </w:pBdr>
        <w:spacing w:before="0" w:line="240" w:lineRule="auto"/>
        <w:jc w:val="both"/>
        <w:rPr>
          <w:rFonts w:eastAsia="Cambria"/>
          <w:b w:val="0"/>
        </w:rPr>
      </w:pPr>
    </w:p>
    <w:p w:rsidR="00657C48" w:rsidRDefault="00657C48" w:rsidP="00657C48">
      <w:pPr>
        <w:pStyle w:val="Titre2"/>
        <w:keepNext w:val="0"/>
        <w:keepLines w:val="0"/>
        <w:numPr>
          <w:ilvl w:val="0"/>
          <w:numId w:val="0"/>
        </w:numPr>
        <w:spacing w:before="0" w:line="240" w:lineRule="auto"/>
        <w:ind w:left="567" w:hanging="567"/>
        <w:jc w:val="both"/>
        <w:rPr>
          <w:rFonts w:eastAsia="Cambria"/>
        </w:rPr>
      </w:pPr>
      <w:r>
        <w:rPr>
          <w:rFonts w:eastAsia="Cambria"/>
        </w:rPr>
        <w:t>1.6</w:t>
      </w:r>
      <w:r>
        <w:rPr>
          <w:rFonts w:eastAsia="Cambria"/>
        </w:rPr>
        <w:tab/>
        <w:t>Évaluez les conséquences financières du non-paiement à l’échéance de la créance par l</w:t>
      </w:r>
      <w:r w:rsidR="002B4516">
        <w:rPr>
          <w:rFonts w:eastAsia="Cambria"/>
        </w:rPr>
        <w:t xml:space="preserve">’entreprise </w:t>
      </w:r>
      <w:r>
        <w:rPr>
          <w:rFonts w:eastAsia="Cambria"/>
        </w:rPr>
        <w:t>FALCON dans le cadre de T</w:t>
      </w:r>
      <w:r w:rsidR="002B4516">
        <w:rPr>
          <w:rFonts w:eastAsia="Cambria"/>
        </w:rPr>
        <w:t>radeLiner</w:t>
      </w:r>
      <w:r>
        <w:rPr>
          <w:rFonts w:eastAsia="Cambria"/>
        </w:rPr>
        <w:t xml:space="preserve"> et concluez sur l’intérêt de cette assurance-crédit pour HEXIS.</w:t>
      </w:r>
    </w:p>
    <w:p w:rsidR="00657C48" w:rsidRDefault="00657C48" w:rsidP="009E2BF9">
      <w:pPr>
        <w:pStyle w:val="Titre2"/>
        <w:numPr>
          <w:ilvl w:val="0"/>
          <w:numId w:val="0"/>
        </w:numPr>
        <w:pBdr>
          <w:top w:val="none" w:sz="0" w:space="0" w:color="auto"/>
          <w:left w:val="none" w:sz="0" w:space="0" w:color="auto"/>
          <w:bottom w:val="none" w:sz="0" w:space="0" w:color="auto"/>
          <w:right w:val="none" w:sz="0" w:space="0" w:color="auto"/>
        </w:pBdr>
        <w:spacing w:before="0" w:line="240" w:lineRule="auto"/>
        <w:jc w:val="both"/>
        <w:rPr>
          <w:rFonts w:eastAsia="Cambria"/>
          <w:b w:val="0"/>
        </w:rPr>
      </w:pPr>
    </w:p>
    <w:p w:rsidR="00D016D7" w:rsidRPr="003466EE" w:rsidRDefault="003466EE" w:rsidP="009E2BF9">
      <w:pPr>
        <w:pStyle w:val="Titre2"/>
        <w:numPr>
          <w:ilvl w:val="0"/>
          <w:numId w:val="0"/>
        </w:numPr>
        <w:pBdr>
          <w:top w:val="none" w:sz="0" w:space="0" w:color="auto"/>
          <w:left w:val="none" w:sz="0" w:space="0" w:color="auto"/>
          <w:bottom w:val="none" w:sz="0" w:space="0" w:color="auto"/>
          <w:right w:val="none" w:sz="0" w:space="0" w:color="auto"/>
        </w:pBdr>
        <w:spacing w:before="0" w:line="240" w:lineRule="auto"/>
        <w:jc w:val="both"/>
        <w:rPr>
          <w:rFonts w:eastAsia="Cambria"/>
          <w:b w:val="0"/>
        </w:rPr>
      </w:pPr>
      <w:r w:rsidRPr="003466EE">
        <w:rPr>
          <w:rFonts w:eastAsia="Cambria"/>
          <w:b w:val="0"/>
        </w:rPr>
        <w:t>Compte tenu de</w:t>
      </w:r>
      <w:r>
        <w:rPr>
          <w:rFonts w:eastAsia="Cambria"/>
          <w:b w:val="0"/>
        </w:rPr>
        <w:t xml:space="preserve">s flux commerciaux réguliers entre </w:t>
      </w:r>
      <w:r w:rsidRPr="003466EE">
        <w:rPr>
          <w:rFonts w:eastAsia="Cambria"/>
          <w:b w:val="0"/>
        </w:rPr>
        <w:t>HEXIS et FALCON et de la qual</w:t>
      </w:r>
      <w:r>
        <w:rPr>
          <w:rFonts w:eastAsia="Cambria"/>
          <w:b w:val="0"/>
        </w:rPr>
        <w:t>i</w:t>
      </w:r>
      <w:r w:rsidRPr="003466EE">
        <w:rPr>
          <w:rFonts w:eastAsia="Cambria"/>
          <w:b w:val="0"/>
        </w:rPr>
        <w:t>té de l</w:t>
      </w:r>
      <w:r>
        <w:rPr>
          <w:rFonts w:eastAsia="Cambria"/>
          <w:b w:val="0"/>
        </w:rPr>
        <w:t>eur</w:t>
      </w:r>
      <w:r w:rsidRPr="003466EE">
        <w:rPr>
          <w:rFonts w:eastAsia="Cambria"/>
          <w:b w:val="0"/>
        </w:rPr>
        <w:t xml:space="preserve"> relation, l</w:t>
      </w:r>
      <w:r>
        <w:rPr>
          <w:rFonts w:eastAsia="Cambria"/>
          <w:b w:val="0"/>
        </w:rPr>
        <w:t>a</w:t>
      </w:r>
      <w:r w:rsidRPr="003466EE">
        <w:rPr>
          <w:rFonts w:eastAsia="Cambria"/>
          <w:b w:val="0"/>
        </w:rPr>
        <w:t xml:space="preserve"> responsable export </w:t>
      </w:r>
      <w:r>
        <w:rPr>
          <w:rFonts w:eastAsia="Cambria"/>
          <w:b w:val="0"/>
        </w:rPr>
        <w:t>envi</w:t>
      </w:r>
      <w:r w:rsidRPr="003466EE">
        <w:rPr>
          <w:rFonts w:eastAsia="Cambria"/>
          <w:b w:val="0"/>
        </w:rPr>
        <w:t xml:space="preserve">sage </w:t>
      </w:r>
      <w:r w:rsidR="007B4891">
        <w:rPr>
          <w:rFonts w:eastAsia="Cambria"/>
          <w:b w:val="0"/>
        </w:rPr>
        <w:t>une autre</w:t>
      </w:r>
      <w:r w:rsidRPr="003466EE">
        <w:rPr>
          <w:rFonts w:eastAsia="Cambria"/>
          <w:b w:val="0"/>
        </w:rPr>
        <w:t xml:space="preserve"> s</w:t>
      </w:r>
      <w:r>
        <w:rPr>
          <w:rFonts w:eastAsia="Cambria"/>
          <w:b w:val="0"/>
        </w:rPr>
        <w:t>o</w:t>
      </w:r>
      <w:r w:rsidR="007B4891">
        <w:rPr>
          <w:rFonts w:eastAsia="Cambria"/>
          <w:b w:val="0"/>
        </w:rPr>
        <w:t>lution</w:t>
      </w:r>
      <w:r w:rsidR="00B21B20">
        <w:rPr>
          <w:rFonts w:eastAsia="Cambria"/>
          <w:b w:val="0"/>
        </w:rPr>
        <w:t xml:space="preserve"> de couverture</w:t>
      </w:r>
      <w:r w:rsidR="000840B7">
        <w:rPr>
          <w:rFonts w:eastAsia="Cambria"/>
          <w:b w:val="0"/>
        </w:rPr>
        <w:t>,</w:t>
      </w:r>
      <w:r w:rsidRPr="003466EE">
        <w:rPr>
          <w:rFonts w:eastAsia="Cambria"/>
          <w:b w:val="0"/>
        </w:rPr>
        <w:t xml:space="preserve"> </w:t>
      </w:r>
      <w:r w:rsidR="007B4891">
        <w:rPr>
          <w:rFonts w:eastAsia="Cambria"/>
          <w:b w:val="0"/>
        </w:rPr>
        <w:t xml:space="preserve">le </w:t>
      </w:r>
      <w:r w:rsidR="00B21B20">
        <w:rPr>
          <w:rFonts w:eastAsia="Cambria"/>
          <w:b w:val="0"/>
        </w:rPr>
        <w:t>recours au crédit documentaire.</w:t>
      </w:r>
    </w:p>
    <w:bookmarkEnd w:id="7"/>
    <w:p w:rsidR="007B4891" w:rsidRDefault="003466EE" w:rsidP="003466EE">
      <w:pPr>
        <w:pStyle w:val="Titre2"/>
        <w:numPr>
          <w:ilvl w:val="0"/>
          <w:numId w:val="0"/>
        </w:numPr>
        <w:spacing w:line="240" w:lineRule="auto"/>
        <w:ind w:left="567" w:hanging="567"/>
        <w:jc w:val="both"/>
        <w:rPr>
          <w:rFonts w:eastAsia="Cambria"/>
        </w:rPr>
      </w:pPr>
      <w:r>
        <w:rPr>
          <w:rFonts w:eastAsia="Cambria"/>
        </w:rPr>
        <w:t>1.</w:t>
      </w:r>
      <w:r w:rsidR="005D2B51">
        <w:rPr>
          <w:rFonts w:eastAsia="Cambria"/>
        </w:rPr>
        <w:t>7</w:t>
      </w:r>
      <w:r>
        <w:rPr>
          <w:rFonts w:eastAsia="Cambria"/>
        </w:rPr>
        <w:tab/>
      </w:r>
      <w:r w:rsidR="007B4891">
        <w:rPr>
          <w:rFonts w:eastAsia="Cambria"/>
        </w:rPr>
        <w:t>Analysez la pertinence de cette proposition dans ce contexte commercial.</w:t>
      </w:r>
    </w:p>
    <w:p w:rsidR="00D016D7" w:rsidRPr="00657C48" w:rsidRDefault="00D016D7" w:rsidP="00591D52">
      <w:pPr>
        <w:spacing w:line="240" w:lineRule="auto"/>
        <w:jc w:val="both"/>
        <w:rPr>
          <w:rFonts w:cs="Arial"/>
          <w:sz w:val="36"/>
        </w:rPr>
      </w:pPr>
    </w:p>
    <w:p w:rsidR="00076FEF" w:rsidRDefault="00076FEF" w:rsidP="00076FEF">
      <w:pPr>
        <w:jc w:val="center"/>
        <w:rPr>
          <w:rFonts w:cs="Arial"/>
          <w:b/>
          <w:sz w:val="28"/>
          <w:szCs w:val="28"/>
          <w:u w:val="single"/>
        </w:rPr>
      </w:pPr>
      <w:r w:rsidRPr="0062459C">
        <w:rPr>
          <w:rFonts w:cs="Arial"/>
          <w:b/>
          <w:sz w:val="28"/>
          <w:szCs w:val="28"/>
          <w:u w:val="single"/>
        </w:rPr>
        <w:t>PARTIE 2 – MONTAGE DES OP</w:t>
      </w:r>
      <w:r w:rsidRPr="0062459C">
        <w:rPr>
          <w:rFonts w:cs="Arial"/>
          <w:b/>
          <w:caps/>
          <w:sz w:val="28"/>
          <w:szCs w:val="28"/>
          <w:u w:val="single"/>
        </w:rPr>
        <w:t>É</w:t>
      </w:r>
      <w:r w:rsidRPr="0062459C">
        <w:rPr>
          <w:rFonts w:cs="Arial"/>
          <w:b/>
          <w:sz w:val="28"/>
          <w:szCs w:val="28"/>
          <w:u w:val="single"/>
        </w:rPr>
        <w:t>RATIONS IMPORT</w:t>
      </w:r>
    </w:p>
    <w:p w:rsidR="000840B7" w:rsidRDefault="004C6D95" w:rsidP="00076FEF">
      <w:pPr>
        <w:pStyle w:val="Sansinterligne"/>
        <w:jc w:val="both"/>
        <w:rPr>
          <w:rFonts w:cs="Arial"/>
        </w:rPr>
      </w:pPr>
      <w:r>
        <w:rPr>
          <w:rFonts w:cs="Arial"/>
        </w:rPr>
        <w:t>HEXIS</w:t>
      </w:r>
      <w:r w:rsidR="00076FEF" w:rsidRPr="00F64956">
        <w:rPr>
          <w:rFonts w:cs="Arial"/>
        </w:rPr>
        <w:t xml:space="preserve"> a recours à un fournisseur chinois</w:t>
      </w:r>
      <w:r w:rsidR="00076FEF">
        <w:rPr>
          <w:rFonts w:cs="Arial"/>
        </w:rPr>
        <w:t xml:space="preserve"> </w:t>
      </w:r>
      <w:r w:rsidR="003466EE">
        <w:rPr>
          <w:rFonts w:cs="Arial"/>
        </w:rPr>
        <w:t>UNISIGN INDUSTRIAL MATERIALM,</w:t>
      </w:r>
      <w:r w:rsidR="00076FEF">
        <w:rPr>
          <w:rFonts w:cs="Arial"/>
        </w:rPr>
        <w:t xml:space="preserve"> </w:t>
      </w:r>
      <w:r w:rsidR="00076FEF" w:rsidRPr="00F64956">
        <w:rPr>
          <w:rFonts w:cs="Arial"/>
        </w:rPr>
        <w:t>situé à Shanghai</w:t>
      </w:r>
      <w:r w:rsidR="003466EE">
        <w:rPr>
          <w:rFonts w:cs="Arial"/>
        </w:rPr>
        <w:t>,</w:t>
      </w:r>
      <w:r w:rsidR="00076FEF" w:rsidRPr="00F64956">
        <w:rPr>
          <w:rFonts w:cs="Arial"/>
        </w:rPr>
        <w:t xml:space="preserve"> pour la f</w:t>
      </w:r>
      <w:r w:rsidR="00831BFA">
        <w:rPr>
          <w:rFonts w:cs="Arial"/>
        </w:rPr>
        <w:t>ourniture</w:t>
      </w:r>
      <w:r w:rsidR="00076FEF" w:rsidRPr="00F64956">
        <w:rPr>
          <w:rFonts w:cs="Arial"/>
        </w:rPr>
        <w:t xml:space="preserve"> de raclettes nécessaire</w:t>
      </w:r>
      <w:r w:rsidR="00F6410A">
        <w:rPr>
          <w:rFonts w:cs="Arial"/>
        </w:rPr>
        <w:t>s</w:t>
      </w:r>
      <w:r w:rsidR="00076FEF" w:rsidRPr="00F64956">
        <w:rPr>
          <w:rFonts w:cs="Arial"/>
        </w:rPr>
        <w:t xml:space="preserve"> à la pose des films adhésifs. De nombreux clients de l</w:t>
      </w:r>
      <w:r w:rsidR="006C12B2">
        <w:rPr>
          <w:rFonts w:cs="Arial"/>
        </w:rPr>
        <w:t>’</w:t>
      </w:r>
      <w:r w:rsidR="00076FEF" w:rsidRPr="00F64956">
        <w:rPr>
          <w:rFonts w:cs="Arial"/>
        </w:rPr>
        <w:t xml:space="preserve">entreprise </w:t>
      </w:r>
      <w:r>
        <w:rPr>
          <w:rFonts w:cs="Arial"/>
        </w:rPr>
        <w:t>HEXIS</w:t>
      </w:r>
      <w:r w:rsidR="00076FEF" w:rsidRPr="00F64956">
        <w:rPr>
          <w:rFonts w:cs="Arial"/>
        </w:rPr>
        <w:t xml:space="preserve"> se plaignent de la </w:t>
      </w:r>
      <w:r w:rsidR="003466EE">
        <w:rPr>
          <w:rFonts w:cs="Arial"/>
        </w:rPr>
        <w:t xml:space="preserve">moindre </w:t>
      </w:r>
      <w:r w:rsidR="00076FEF" w:rsidRPr="00F64956">
        <w:rPr>
          <w:rFonts w:cs="Arial"/>
        </w:rPr>
        <w:t>qualité des produits</w:t>
      </w:r>
      <w:r w:rsidR="000840B7">
        <w:rPr>
          <w:rFonts w:cs="Arial"/>
        </w:rPr>
        <w:t xml:space="preserve"> et du non-respect des délais de livraison.</w:t>
      </w:r>
    </w:p>
    <w:p w:rsidR="004A3C7E" w:rsidRPr="00657C48" w:rsidRDefault="004A3C7E" w:rsidP="00076FEF">
      <w:pPr>
        <w:pStyle w:val="Sansinterligne"/>
        <w:jc w:val="both"/>
        <w:rPr>
          <w:rFonts w:cs="Arial"/>
          <w:sz w:val="16"/>
        </w:rPr>
      </w:pPr>
    </w:p>
    <w:p w:rsidR="00076FEF" w:rsidRDefault="00076FEF" w:rsidP="00076FEF">
      <w:pPr>
        <w:pStyle w:val="Sansinterligne"/>
        <w:jc w:val="both"/>
        <w:rPr>
          <w:rFonts w:cs="Arial"/>
        </w:rPr>
      </w:pPr>
      <w:r w:rsidRPr="00F64956">
        <w:rPr>
          <w:rFonts w:cs="Arial"/>
        </w:rPr>
        <w:t xml:space="preserve">Après avoir analysé le suivi de commandes </w:t>
      </w:r>
      <w:r w:rsidR="000840B7">
        <w:rPr>
          <w:rFonts w:cs="Arial"/>
        </w:rPr>
        <w:t xml:space="preserve">du fournisseur </w:t>
      </w:r>
      <w:r w:rsidRPr="00F64956">
        <w:rPr>
          <w:rFonts w:cs="Arial"/>
        </w:rPr>
        <w:t>sur les deux dernières années, il s</w:t>
      </w:r>
      <w:r w:rsidR="006C12B2">
        <w:rPr>
          <w:rFonts w:cs="Arial"/>
        </w:rPr>
        <w:t>’</w:t>
      </w:r>
      <w:r w:rsidRPr="00F64956">
        <w:rPr>
          <w:rFonts w:cs="Arial"/>
        </w:rPr>
        <w:t xml:space="preserve">avère que le taux de </w:t>
      </w:r>
      <w:r w:rsidR="003466EE">
        <w:rPr>
          <w:rFonts w:cs="Arial"/>
        </w:rPr>
        <w:t>non-</w:t>
      </w:r>
      <w:r w:rsidRPr="00F64956">
        <w:rPr>
          <w:rFonts w:cs="Arial"/>
        </w:rPr>
        <w:t xml:space="preserve">respect des délais est de </w:t>
      </w:r>
      <w:r w:rsidR="003466EE">
        <w:rPr>
          <w:rFonts w:cs="Arial"/>
        </w:rPr>
        <w:t>2</w:t>
      </w:r>
      <w:r>
        <w:rPr>
          <w:rFonts w:cs="Arial"/>
        </w:rPr>
        <w:t>5</w:t>
      </w:r>
      <w:r w:rsidR="006C12B2">
        <w:rPr>
          <w:rFonts w:cs="Arial"/>
        </w:rPr>
        <w:t> </w:t>
      </w:r>
      <w:r w:rsidRPr="00F64956">
        <w:rPr>
          <w:rFonts w:cs="Arial"/>
        </w:rPr>
        <w:t>%, le taux de non-conformité de 65</w:t>
      </w:r>
      <w:r w:rsidR="006C12B2">
        <w:rPr>
          <w:rFonts w:cs="Arial"/>
        </w:rPr>
        <w:t> </w:t>
      </w:r>
      <w:r w:rsidRPr="00F64956">
        <w:rPr>
          <w:rFonts w:cs="Arial"/>
        </w:rPr>
        <w:t>%</w:t>
      </w:r>
      <w:r w:rsidR="003466EE">
        <w:rPr>
          <w:rFonts w:cs="Arial"/>
        </w:rPr>
        <w:t xml:space="preserve"> et </w:t>
      </w:r>
      <w:r w:rsidRPr="00F64956">
        <w:rPr>
          <w:rFonts w:cs="Arial"/>
        </w:rPr>
        <w:t xml:space="preserve">le taux de </w:t>
      </w:r>
      <w:r w:rsidR="003466EE">
        <w:rPr>
          <w:rFonts w:cs="Arial"/>
        </w:rPr>
        <w:t>non-</w:t>
      </w:r>
      <w:r w:rsidRPr="00F64956">
        <w:rPr>
          <w:rFonts w:cs="Arial"/>
        </w:rPr>
        <w:t xml:space="preserve">respect des quantités </w:t>
      </w:r>
      <w:r w:rsidR="003466EE">
        <w:rPr>
          <w:rFonts w:cs="Arial"/>
        </w:rPr>
        <w:t>est de 4</w:t>
      </w:r>
      <w:r w:rsidRPr="00F64956">
        <w:rPr>
          <w:rFonts w:cs="Arial"/>
        </w:rPr>
        <w:t>0</w:t>
      </w:r>
      <w:r w:rsidR="006C12B2">
        <w:rPr>
          <w:rFonts w:cs="Arial"/>
        </w:rPr>
        <w:t> </w:t>
      </w:r>
      <w:r w:rsidRPr="00F64956">
        <w:rPr>
          <w:rFonts w:cs="Arial"/>
        </w:rPr>
        <w:t xml:space="preserve">%. </w:t>
      </w:r>
      <w:r>
        <w:rPr>
          <w:rFonts w:cs="Arial"/>
        </w:rPr>
        <w:t>Il devient urgent de travailler avec un nouveau fournisseur qui réponde aux exigences d</w:t>
      </w:r>
      <w:r w:rsidR="006C12B2">
        <w:rPr>
          <w:rFonts w:cs="Arial"/>
        </w:rPr>
        <w:t>’</w:t>
      </w:r>
      <w:r w:rsidR="004C6D95">
        <w:rPr>
          <w:rFonts w:cs="Arial"/>
        </w:rPr>
        <w:t>HEXIS</w:t>
      </w:r>
      <w:r>
        <w:rPr>
          <w:rFonts w:cs="Arial"/>
        </w:rPr>
        <w:t xml:space="preserve">. </w:t>
      </w:r>
    </w:p>
    <w:p w:rsidR="002D32D5" w:rsidRPr="00657C48" w:rsidRDefault="002D32D5" w:rsidP="00076FEF">
      <w:pPr>
        <w:pStyle w:val="Sansinterligne"/>
        <w:jc w:val="both"/>
        <w:rPr>
          <w:rFonts w:cs="Arial"/>
          <w:sz w:val="16"/>
        </w:rPr>
      </w:pPr>
    </w:p>
    <w:p w:rsidR="00076FEF" w:rsidRDefault="00076FEF" w:rsidP="00076FEF">
      <w:pPr>
        <w:pStyle w:val="Sansinterligne"/>
        <w:jc w:val="both"/>
        <w:rPr>
          <w:rFonts w:cs="Arial"/>
        </w:rPr>
      </w:pPr>
      <w:r w:rsidRPr="00F64956">
        <w:rPr>
          <w:rFonts w:cs="Arial"/>
        </w:rPr>
        <w:t xml:space="preserve">Le responsable du service achat </w:t>
      </w:r>
      <w:r w:rsidR="00710528">
        <w:rPr>
          <w:rFonts w:cs="Arial"/>
        </w:rPr>
        <w:t>a le choix de</w:t>
      </w:r>
      <w:r w:rsidRPr="00F64956">
        <w:rPr>
          <w:rFonts w:cs="Arial"/>
        </w:rPr>
        <w:t xml:space="preserve"> se déplacer au salon </w:t>
      </w:r>
      <w:r w:rsidR="00A535DF">
        <w:rPr>
          <w:rFonts w:cs="Arial"/>
        </w:rPr>
        <w:t xml:space="preserve">« CHINAADHESIVE </w:t>
      </w:r>
      <w:r w:rsidR="00963EFD">
        <w:rPr>
          <w:rFonts w:cs="Arial"/>
        </w:rPr>
        <w:t>2019</w:t>
      </w:r>
      <w:r w:rsidR="00A535DF">
        <w:rPr>
          <w:rFonts w:cs="Arial"/>
        </w:rPr>
        <w:t> »</w:t>
      </w:r>
      <w:r w:rsidR="00710528">
        <w:rPr>
          <w:rFonts w:cs="Arial"/>
        </w:rPr>
        <w:t>,</w:t>
      </w:r>
      <w:r w:rsidR="00A535DF">
        <w:rPr>
          <w:rFonts w:cs="Arial"/>
        </w:rPr>
        <w:t xml:space="preserve"> qui se tient</w:t>
      </w:r>
      <w:r w:rsidRPr="00F64956">
        <w:rPr>
          <w:rFonts w:cs="Arial"/>
        </w:rPr>
        <w:t xml:space="preserve"> du 19 au 21 septembre </w:t>
      </w:r>
      <w:r w:rsidR="00963EFD">
        <w:rPr>
          <w:rFonts w:cs="Arial"/>
        </w:rPr>
        <w:t>2019</w:t>
      </w:r>
      <w:r w:rsidRPr="00F64956">
        <w:rPr>
          <w:rFonts w:cs="Arial"/>
        </w:rPr>
        <w:t xml:space="preserve"> à Shanghai (Chine)</w:t>
      </w:r>
      <w:r w:rsidR="00F14673">
        <w:rPr>
          <w:rFonts w:cs="Arial"/>
        </w:rPr>
        <w:t xml:space="preserve"> </w:t>
      </w:r>
      <w:r w:rsidRPr="00F64956">
        <w:rPr>
          <w:rFonts w:cs="Arial"/>
        </w:rPr>
        <w:t xml:space="preserve">ou </w:t>
      </w:r>
      <w:r w:rsidR="00710528">
        <w:rPr>
          <w:rFonts w:cs="Arial"/>
        </w:rPr>
        <w:t>d</w:t>
      </w:r>
      <w:r w:rsidR="006C12B2">
        <w:rPr>
          <w:rFonts w:cs="Arial"/>
        </w:rPr>
        <w:t>’</w:t>
      </w:r>
      <w:r w:rsidRPr="00F64956">
        <w:rPr>
          <w:rFonts w:cs="Arial"/>
        </w:rPr>
        <w:t xml:space="preserve">avoir recours </w:t>
      </w:r>
      <w:r w:rsidR="00944220">
        <w:rPr>
          <w:rFonts w:cs="Arial"/>
        </w:rPr>
        <w:t>à l’e-sourcing</w:t>
      </w:r>
      <w:r w:rsidRPr="00F64956">
        <w:rPr>
          <w:rFonts w:cs="Arial"/>
        </w:rPr>
        <w:t>.</w:t>
      </w:r>
    </w:p>
    <w:p w:rsidR="00522CE5" w:rsidRPr="006C12B2" w:rsidRDefault="00522CE5" w:rsidP="004158EA">
      <w:pPr>
        <w:pStyle w:val="Sansinterligne"/>
        <w:jc w:val="center"/>
        <w:rPr>
          <w:rFonts w:cs="Arial"/>
          <w:b/>
          <w:sz w:val="10"/>
        </w:rPr>
      </w:pPr>
    </w:p>
    <w:p w:rsidR="00076FEF" w:rsidRPr="006C12B2" w:rsidRDefault="006C12B2" w:rsidP="00076FEF">
      <w:pPr>
        <w:pStyle w:val="Sansinterligne"/>
        <w:jc w:val="right"/>
        <w:rPr>
          <w:rFonts w:cs="Arial"/>
          <w:b/>
          <w:i/>
        </w:rPr>
      </w:pPr>
      <w:r w:rsidRPr="006C12B2">
        <w:rPr>
          <w:rFonts w:cs="Arial"/>
          <w:b/>
          <w:i/>
        </w:rPr>
        <w:t>(</w:t>
      </w:r>
      <w:r w:rsidR="00076FEF" w:rsidRPr="006C12B2">
        <w:rPr>
          <w:rFonts w:cs="Arial"/>
          <w:b/>
          <w:i/>
        </w:rPr>
        <w:t>Annexe</w:t>
      </w:r>
      <w:r w:rsidR="002A1EF4">
        <w:rPr>
          <w:rFonts w:cs="Arial"/>
          <w:b/>
          <w:i/>
        </w:rPr>
        <w:t xml:space="preserve"> 7</w:t>
      </w:r>
      <w:r w:rsidRPr="006C12B2">
        <w:rPr>
          <w:rFonts w:cs="Arial"/>
          <w:b/>
          <w:i/>
        </w:rPr>
        <w:t>)</w:t>
      </w:r>
    </w:p>
    <w:p w:rsidR="00076FEF" w:rsidRPr="00C940DC" w:rsidRDefault="00710528" w:rsidP="006C12B2">
      <w:pPr>
        <w:pStyle w:val="Titre3"/>
        <w:spacing w:line="240" w:lineRule="auto"/>
        <w:ind w:left="567" w:hanging="567"/>
        <w:jc w:val="both"/>
        <w:rPr>
          <w:rFonts w:eastAsia="Cambria"/>
        </w:rPr>
      </w:pPr>
      <w:bookmarkStart w:id="8" w:name="_Hlk524264530"/>
      <w:bookmarkStart w:id="9" w:name="_Hlk524271324"/>
      <w:r>
        <w:rPr>
          <w:rFonts w:eastAsia="Cambria"/>
        </w:rPr>
        <w:t xml:space="preserve">Après avoir analysé les deux </w:t>
      </w:r>
      <w:r w:rsidRPr="00C940DC">
        <w:rPr>
          <w:rFonts w:eastAsia="Cambria"/>
        </w:rPr>
        <w:t>méthode</w:t>
      </w:r>
      <w:r>
        <w:rPr>
          <w:rFonts w:eastAsia="Cambria"/>
        </w:rPr>
        <w:t>s</w:t>
      </w:r>
      <w:r w:rsidRPr="00C940DC">
        <w:rPr>
          <w:rFonts w:eastAsia="Cambria"/>
        </w:rPr>
        <w:t xml:space="preserve"> de</w:t>
      </w:r>
      <w:r w:rsidR="00944220">
        <w:rPr>
          <w:rFonts w:eastAsia="Cambria"/>
        </w:rPr>
        <w:t xml:space="preserve"> recherche de fournisseurs</w:t>
      </w:r>
      <w:r>
        <w:rPr>
          <w:rFonts w:eastAsia="Cambria"/>
        </w:rPr>
        <w:t>,</w:t>
      </w:r>
      <w:r w:rsidR="00537362">
        <w:rPr>
          <w:rFonts w:eastAsia="Cambria"/>
        </w:rPr>
        <w:t xml:space="preserve"> préconisez </w:t>
      </w:r>
      <w:r>
        <w:rPr>
          <w:rFonts w:eastAsia="Cambria"/>
        </w:rPr>
        <w:t xml:space="preserve">celle </w:t>
      </w:r>
      <w:r w:rsidR="00537362">
        <w:rPr>
          <w:rFonts w:eastAsia="Cambria"/>
        </w:rPr>
        <w:t>à</w:t>
      </w:r>
      <w:r>
        <w:rPr>
          <w:rFonts w:eastAsia="Cambria"/>
        </w:rPr>
        <w:t xml:space="preserve"> retenir.</w:t>
      </w:r>
      <w:bookmarkEnd w:id="8"/>
    </w:p>
    <w:bookmarkEnd w:id="9"/>
    <w:p w:rsidR="00076FEF" w:rsidRDefault="00076FEF" w:rsidP="006C12B2">
      <w:pPr>
        <w:spacing w:after="0" w:line="240" w:lineRule="auto"/>
        <w:jc w:val="both"/>
        <w:rPr>
          <w:rFonts w:cs="Arial"/>
        </w:rPr>
      </w:pPr>
    </w:p>
    <w:p w:rsidR="003B1C5D" w:rsidRDefault="005A46EF" w:rsidP="00337B91">
      <w:pPr>
        <w:spacing w:line="240" w:lineRule="auto"/>
        <w:jc w:val="both"/>
        <w:rPr>
          <w:rFonts w:cs="Arial"/>
        </w:rPr>
      </w:pPr>
      <w:r>
        <w:rPr>
          <w:rFonts w:cs="Arial"/>
        </w:rPr>
        <w:t xml:space="preserve">Au cours des différentes recherches, le responsable achat a identifié un certain nombre de fournisseurs. </w:t>
      </w:r>
      <w:r w:rsidR="00076FEF">
        <w:rPr>
          <w:rFonts w:cs="Arial"/>
        </w:rPr>
        <w:t xml:space="preserve">Afin </w:t>
      </w:r>
      <w:r>
        <w:rPr>
          <w:rFonts w:cs="Arial"/>
        </w:rPr>
        <w:t>d</w:t>
      </w:r>
      <w:r w:rsidR="006C12B2">
        <w:rPr>
          <w:rFonts w:cs="Arial"/>
        </w:rPr>
        <w:t>’</w:t>
      </w:r>
      <w:r>
        <w:rPr>
          <w:rFonts w:cs="Arial"/>
        </w:rPr>
        <w:t>évaluer leu</w:t>
      </w:r>
      <w:r w:rsidR="00681903">
        <w:rPr>
          <w:rFonts w:cs="Arial"/>
        </w:rPr>
        <w:t xml:space="preserve">r capacité à répondre au mieux à ses </w:t>
      </w:r>
      <w:r w:rsidR="00F14673">
        <w:rPr>
          <w:rFonts w:cs="Arial"/>
        </w:rPr>
        <w:t>exigences</w:t>
      </w:r>
      <w:r w:rsidR="00681903">
        <w:rPr>
          <w:rFonts w:cs="Arial"/>
        </w:rPr>
        <w:t xml:space="preserve">, il </w:t>
      </w:r>
      <w:r>
        <w:rPr>
          <w:rFonts w:cs="Arial"/>
        </w:rPr>
        <w:t>souhaite m</w:t>
      </w:r>
      <w:r w:rsidR="00076FEF">
        <w:rPr>
          <w:rFonts w:cs="Arial"/>
        </w:rPr>
        <w:t xml:space="preserve">ettre en place un </w:t>
      </w:r>
      <w:r w:rsidR="002D32D5">
        <w:rPr>
          <w:rFonts w:cs="Arial"/>
        </w:rPr>
        <w:t xml:space="preserve">outil </w:t>
      </w:r>
      <w:r w:rsidR="000840B7">
        <w:rPr>
          <w:rFonts w:cs="Arial"/>
        </w:rPr>
        <w:t>d’évaluation</w:t>
      </w:r>
      <w:r w:rsidR="003B1C5D">
        <w:rPr>
          <w:rFonts w:cs="Arial"/>
        </w:rPr>
        <w:t>.</w:t>
      </w:r>
    </w:p>
    <w:p w:rsidR="002D32D5" w:rsidRPr="00B955C5" w:rsidRDefault="00B955C5" w:rsidP="00B955C5">
      <w:pPr>
        <w:pStyle w:val="Titre3"/>
        <w:spacing w:line="240" w:lineRule="auto"/>
        <w:ind w:left="567" w:hanging="567"/>
        <w:jc w:val="both"/>
        <w:rPr>
          <w:rFonts w:eastAsia="Cambria"/>
        </w:rPr>
      </w:pPr>
      <w:bookmarkStart w:id="10" w:name="_Hlk524285932"/>
      <w:r>
        <w:rPr>
          <w:rFonts w:eastAsia="Cambria"/>
        </w:rPr>
        <w:t>P</w:t>
      </w:r>
      <w:r w:rsidR="000840B7">
        <w:rPr>
          <w:rFonts w:eastAsia="Cambria"/>
        </w:rPr>
        <w:t>ropose</w:t>
      </w:r>
      <w:r w:rsidR="00F14673">
        <w:rPr>
          <w:rFonts w:eastAsia="Cambria"/>
        </w:rPr>
        <w:t>z</w:t>
      </w:r>
      <w:r w:rsidR="004158EA">
        <w:rPr>
          <w:rFonts w:eastAsia="Cambria"/>
        </w:rPr>
        <w:t xml:space="preserve"> des critères</w:t>
      </w:r>
      <w:r w:rsidR="000840B7">
        <w:rPr>
          <w:rFonts w:eastAsia="Cambria"/>
        </w:rPr>
        <w:t xml:space="preserve"> pertinents </w:t>
      </w:r>
      <w:r w:rsidR="00EA7E1E">
        <w:rPr>
          <w:rFonts w:eastAsia="Cambria"/>
        </w:rPr>
        <w:t>qui prennent en compte les exigences d’H</w:t>
      </w:r>
      <w:r w:rsidR="004158EA">
        <w:rPr>
          <w:rFonts w:eastAsia="Cambria"/>
        </w:rPr>
        <w:t>EXIS</w:t>
      </w:r>
      <w:r w:rsidR="00EA7E1E">
        <w:rPr>
          <w:rFonts w:eastAsia="Cambria"/>
        </w:rPr>
        <w:t xml:space="preserve"> </w:t>
      </w:r>
      <w:r w:rsidR="000840B7">
        <w:rPr>
          <w:rFonts w:eastAsia="Cambria"/>
        </w:rPr>
        <w:t>ainsi qu’</w:t>
      </w:r>
      <w:r w:rsidR="002D32D5" w:rsidRPr="00B955C5">
        <w:rPr>
          <w:rFonts w:eastAsia="Cambria"/>
        </w:rPr>
        <w:t xml:space="preserve">une méthode de </w:t>
      </w:r>
      <w:r w:rsidR="00831BFA" w:rsidRPr="00B955C5">
        <w:rPr>
          <w:rFonts w:eastAsia="Cambria"/>
        </w:rPr>
        <w:t xml:space="preserve">valorisation pour </w:t>
      </w:r>
      <w:r w:rsidR="002D32D5" w:rsidRPr="00B955C5">
        <w:rPr>
          <w:rFonts w:eastAsia="Cambria"/>
        </w:rPr>
        <w:t>la sélection des fournisseurs.</w:t>
      </w:r>
    </w:p>
    <w:bookmarkEnd w:id="10"/>
    <w:p w:rsidR="00076FEF" w:rsidRDefault="00076FEF" w:rsidP="00337B91">
      <w:pPr>
        <w:spacing w:after="0" w:line="240" w:lineRule="auto"/>
        <w:jc w:val="both"/>
        <w:rPr>
          <w:rFonts w:cs="Arial"/>
        </w:rPr>
      </w:pPr>
    </w:p>
    <w:p w:rsidR="00076FEF" w:rsidRDefault="00564CAB" w:rsidP="00337B91">
      <w:pPr>
        <w:spacing w:after="120" w:line="240" w:lineRule="auto"/>
        <w:jc w:val="both"/>
        <w:rPr>
          <w:rFonts w:cs="Arial"/>
        </w:rPr>
      </w:pPr>
      <w:r>
        <w:rPr>
          <w:rFonts w:cs="Arial"/>
        </w:rPr>
        <w:t>Ce nouvel outil a permis de retenir</w:t>
      </w:r>
      <w:r w:rsidR="00076FEF">
        <w:rPr>
          <w:rFonts w:cs="Arial"/>
        </w:rPr>
        <w:t xml:space="preserve"> </w:t>
      </w:r>
      <w:r>
        <w:rPr>
          <w:rFonts w:cs="Arial"/>
        </w:rPr>
        <w:t>le</w:t>
      </w:r>
      <w:r w:rsidR="00076FEF">
        <w:rPr>
          <w:rFonts w:cs="Arial"/>
        </w:rPr>
        <w:t xml:space="preserve"> fournisseur C</w:t>
      </w:r>
      <w:r w:rsidR="00F14673">
        <w:rPr>
          <w:rFonts w:cs="Arial"/>
        </w:rPr>
        <w:t>ARIGHT</w:t>
      </w:r>
      <w:r>
        <w:rPr>
          <w:rFonts w:cs="Arial"/>
        </w:rPr>
        <w:t>,</w:t>
      </w:r>
      <w:r w:rsidR="00076FEF">
        <w:rPr>
          <w:rFonts w:cs="Arial"/>
        </w:rPr>
        <w:t xml:space="preserve"> situé à Guangzhou en Chine. </w:t>
      </w:r>
      <w:r>
        <w:rPr>
          <w:rFonts w:cs="Arial"/>
        </w:rPr>
        <w:t xml:space="preserve">Une </w:t>
      </w:r>
      <w:r w:rsidR="00274C8F">
        <w:rPr>
          <w:rFonts w:cs="Arial"/>
        </w:rPr>
        <w:t>demande d</w:t>
      </w:r>
      <w:r w:rsidR="006C12B2">
        <w:rPr>
          <w:rFonts w:cs="Arial"/>
        </w:rPr>
        <w:t>’</w:t>
      </w:r>
      <w:r w:rsidR="00274C8F">
        <w:rPr>
          <w:rFonts w:cs="Arial"/>
        </w:rPr>
        <w:t>offre pour un ensemble d</w:t>
      </w:r>
      <w:r w:rsidR="006C12B2">
        <w:rPr>
          <w:rFonts w:cs="Arial"/>
        </w:rPr>
        <w:t>’</w:t>
      </w:r>
      <w:r w:rsidR="00076FEF">
        <w:rPr>
          <w:rFonts w:cs="Arial"/>
        </w:rPr>
        <w:t>accessoires</w:t>
      </w:r>
      <w:r>
        <w:rPr>
          <w:rFonts w:cs="Arial"/>
        </w:rPr>
        <w:t xml:space="preserve"> est </w:t>
      </w:r>
      <w:r w:rsidR="00274C8F">
        <w:rPr>
          <w:rFonts w:cs="Arial"/>
        </w:rPr>
        <w:t>transmise</w:t>
      </w:r>
      <w:r w:rsidR="00076FEF">
        <w:rPr>
          <w:rFonts w:cs="Arial"/>
        </w:rPr>
        <w:t xml:space="preserve"> le 26 octobre </w:t>
      </w:r>
      <w:r w:rsidR="00963EFD">
        <w:rPr>
          <w:rFonts w:cs="Arial"/>
        </w:rPr>
        <w:t>2019</w:t>
      </w:r>
      <w:r>
        <w:rPr>
          <w:rFonts w:cs="Arial"/>
        </w:rPr>
        <w:t xml:space="preserve">. </w:t>
      </w:r>
      <w:r w:rsidR="00537362">
        <w:rPr>
          <w:rFonts w:cs="Arial"/>
        </w:rPr>
        <w:t xml:space="preserve">Dès le 27 octobre, </w:t>
      </w:r>
      <w:r w:rsidR="00274C8F">
        <w:rPr>
          <w:rFonts w:cs="Arial"/>
        </w:rPr>
        <w:t>C</w:t>
      </w:r>
      <w:r w:rsidR="00F14673">
        <w:rPr>
          <w:rFonts w:cs="Arial"/>
        </w:rPr>
        <w:t>ARIGHT</w:t>
      </w:r>
      <w:r w:rsidR="00274C8F">
        <w:rPr>
          <w:rFonts w:cs="Arial"/>
        </w:rPr>
        <w:t xml:space="preserve"> adresse une facture </w:t>
      </w:r>
      <w:r w:rsidR="00F14AAB">
        <w:rPr>
          <w:rFonts w:cs="Arial"/>
        </w:rPr>
        <w:t>pro-forma</w:t>
      </w:r>
      <w:r w:rsidR="00537362" w:rsidRPr="00537362">
        <w:rPr>
          <w:rFonts w:cs="Arial"/>
        </w:rPr>
        <w:t xml:space="preserve"> </w:t>
      </w:r>
      <w:r w:rsidR="00537362">
        <w:rPr>
          <w:rFonts w:cs="Arial"/>
        </w:rPr>
        <w:t>à HEXIS</w:t>
      </w:r>
      <w:r w:rsidR="00076FEF">
        <w:rPr>
          <w:rFonts w:cs="Arial"/>
        </w:rPr>
        <w:t>.</w:t>
      </w:r>
    </w:p>
    <w:p w:rsidR="00076FEF" w:rsidRPr="006C12B2" w:rsidRDefault="00076FEF" w:rsidP="00337B91">
      <w:pPr>
        <w:pStyle w:val="Sansinterligne"/>
        <w:jc w:val="right"/>
        <w:rPr>
          <w:b/>
          <w:i/>
        </w:rPr>
      </w:pPr>
      <w:r w:rsidRPr="006C12B2">
        <w:rPr>
          <w:i/>
        </w:rPr>
        <w:tab/>
      </w:r>
      <w:r w:rsidR="006C12B2" w:rsidRPr="00657C48">
        <w:rPr>
          <w:b/>
          <w:i/>
        </w:rPr>
        <w:t>(</w:t>
      </w:r>
      <w:r w:rsidR="006C12B2" w:rsidRPr="006C12B2">
        <w:rPr>
          <w:b/>
          <w:i/>
        </w:rPr>
        <w:t>Annexe</w:t>
      </w:r>
      <w:r w:rsidR="0093301E">
        <w:rPr>
          <w:b/>
          <w:i/>
        </w:rPr>
        <w:t>s</w:t>
      </w:r>
      <w:r w:rsidR="002A1EF4">
        <w:rPr>
          <w:b/>
          <w:i/>
        </w:rPr>
        <w:t xml:space="preserve"> 8</w:t>
      </w:r>
      <w:r w:rsidR="006C12B2" w:rsidRPr="006C12B2">
        <w:rPr>
          <w:b/>
          <w:i/>
        </w:rPr>
        <w:t xml:space="preserve"> </w:t>
      </w:r>
      <w:r w:rsidR="002A1EF4">
        <w:rPr>
          <w:b/>
          <w:i/>
        </w:rPr>
        <w:t>et 9</w:t>
      </w:r>
      <w:r w:rsidR="006C12B2" w:rsidRPr="006C12B2">
        <w:rPr>
          <w:b/>
          <w:i/>
        </w:rPr>
        <w:t>)</w:t>
      </w:r>
    </w:p>
    <w:p w:rsidR="00076FEF" w:rsidRDefault="00076FEF" w:rsidP="00657C48">
      <w:pPr>
        <w:pStyle w:val="Titre3"/>
        <w:spacing w:line="240" w:lineRule="auto"/>
        <w:ind w:left="567" w:hanging="567"/>
        <w:rPr>
          <w:rFonts w:eastAsia="Cambria"/>
        </w:rPr>
      </w:pPr>
      <w:bookmarkStart w:id="11" w:name="_Hlk524281431"/>
      <w:bookmarkStart w:id="12" w:name="_Hlk524272604"/>
      <w:r>
        <w:rPr>
          <w:rFonts w:eastAsia="Cambria"/>
        </w:rPr>
        <w:t xml:space="preserve">Analysez les conditions </w:t>
      </w:r>
      <w:r w:rsidR="003C331E">
        <w:rPr>
          <w:rFonts w:eastAsia="Cambria"/>
        </w:rPr>
        <w:t xml:space="preserve">de </w:t>
      </w:r>
      <w:r w:rsidR="00274C8F">
        <w:rPr>
          <w:rFonts w:eastAsia="Cambria"/>
        </w:rPr>
        <w:t>l</w:t>
      </w:r>
      <w:r w:rsidR="006C12B2">
        <w:rPr>
          <w:rFonts w:eastAsia="Cambria"/>
        </w:rPr>
        <w:t>’</w:t>
      </w:r>
      <w:r w:rsidR="00274C8F">
        <w:rPr>
          <w:rFonts w:eastAsia="Cambria"/>
        </w:rPr>
        <w:t>offre</w:t>
      </w:r>
      <w:r w:rsidR="003C331E">
        <w:rPr>
          <w:rFonts w:eastAsia="Cambria"/>
        </w:rPr>
        <w:t xml:space="preserve"> et ses conséquences pour </w:t>
      </w:r>
      <w:r w:rsidR="004C6D95">
        <w:rPr>
          <w:rFonts w:eastAsia="Cambria"/>
        </w:rPr>
        <w:t>HEXIS</w:t>
      </w:r>
      <w:r w:rsidR="003C331E">
        <w:rPr>
          <w:rFonts w:eastAsia="Cambria"/>
        </w:rPr>
        <w:t>.</w:t>
      </w:r>
    </w:p>
    <w:bookmarkEnd w:id="11"/>
    <w:bookmarkEnd w:id="12"/>
    <w:p w:rsidR="00F14673" w:rsidRDefault="00F14673" w:rsidP="00657C48">
      <w:pPr>
        <w:spacing w:after="0" w:line="240" w:lineRule="auto"/>
        <w:jc w:val="both"/>
        <w:rPr>
          <w:rFonts w:cs="Arial"/>
        </w:rPr>
      </w:pPr>
    </w:p>
    <w:p w:rsidR="00EA7E1E" w:rsidRDefault="00EA7E1E" w:rsidP="00337B91">
      <w:pPr>
        <w:spacing w:line="240" w:lineRule="auto"/>
        <w:jc w:val="both"/>
        <w:rPr>
          <w:rFonts w:cs="Arial"/>
        </w:rPr>
      </w:pPr>
      <w:r>
        <w:rPr>
          <w:rFonts w:cs="Arial"/>
        </w:rPr>
        <w:t>Le responsable achat accepte l’offre du fournisseur CARIGHT le 28 octobre et souhaite désormais</w:t>
      </w:r>
      <w:r w:rsidRPr="009C51C6">
        <w:rPr>
          <w:rFonts w:cs="Arial"/>
        </w:rPr>
        <w:t xml:space="preserve"> organiser</w:t>
      </w:r>
      <w:r>
        <w:rPr>
          <w:rFonts w:cs="Arial"/>
        </w:rPr>
        <w:t xml:space="preserve"> l’acheminement des marchandises</w:t>
      </w:r>
      <w:r w:rsidR="009C51C6">
        <w:rPr>
          <w:rFonts w:cs="Arial"/>
        </w:rPr>
        <w:t xml:space="preserve">. La </w:t>
      </w:r>
      <w:r w:rsidR="005830D1">
        <w:rPr>
          <w:rFonts w:cs="Arial"/>
        </w:rPr>
        <w:t>voie aérienne</w:t>
      </w:r>
      <w:r w:rsidR="009C51C6">
        <w:rPr>
          <w:rFonts w:cs="Arial"/>
        </w:rPr>
        <w:t xml:space="preserve"> est le transport </w:t>
      </w:r>
      <w:r w:rsidR="00C74050">
        <w:rPr>
          <w:rFonts w:cs="Arial"/>
        </w:rPr>
        <w:t xml:space="preserve">habituellement </w:t>
      </w:r>
      <w:r w:rsidR="009C51C6">
        <w:rPr>
          <w:rFonts w:cs="Arial"/>
        </w:rPr>
        <w:t xml:space="preserve">privilégié par le responsable </w:t>
      </w:r>
      <w:r w:rsidR="00944220">
        <w:rPr>
          <w:rFonts w:cs="Arial"/>
        </w:rPr>
        <w:t xml:space="preserve">du service </w:t>
      </w:r>
      <w:r w:rsidR="009C51C6">
        <w:rPr>
          <w:rFonts w:cs="Arial"/>
        </w:rPr>
        <w:t xml:space="preserve">achat qui </w:t>
      </w:r>
      <w:r>
        <w:rPr>
          <w:rFonts w:cs="Arial"/>
        </w:rPr>
        <w:t>contacte pour cela son transitaire, la société Kue</w:t>
      </w:r>
      <w:r w:rsidR="00944220">
        <w:rPr>
          <w:rFonts w:cs="Arial"/>
        </w:rPr>
        <w:t xml:space="preserve">hne + </w:t>
      </w:r>
      <w:r>
        <w:rPr>
          <w:rFonts w:cs="Arial"/>
        </w:rPr>
        <w:t>Nagel</w:t>
      </w:r>
      <w:r w:rsidR="009C51C6">
        <w:rPr>
          <w:rFonts w:cs="Arial"/>
        </w:rPr>
        <w:t xml:space="preserve"> afin d’obtenir les éléments tarifaires.</w:t>
      </w:r>
    </w:p>
    <w:p w:rsidR="00657C48" w:rsidRDefault="00657C48" w:rsidP="00337B91">
      <w:pPr>
        <w:spacing w:line="240" w:lineRule="auto"/>
        <w:jc w:val="both"/>
        <w:rPr>
          <w:rFonts w:cs="Arial"/>
        </w:rPr>
      </w:pPr>
    </w:p>
    <w:p w:rsidR="00657C48" w:rsidRDefault="00657C48" w:rsidP="00337B91">
      <w:pPr>
        <w:spacing w:line="240" w:lineRule="auto"/>
        <w:jc w:val="both"/>
        <w:rPr>
          <w:rFonts w:cs="Arial"/>
        </w:rPr>
      </w:pPr>
    </w:p>
    <w:p w:rsidR="00EA7E1E" w:rsidRPr="00CB0F48" w:rsidRDefault="00EA7E1E" w:rsidP="00657C48">
      <w:pPr>
        <w:pStyle w:val="Titre3"/>
        <w:spacing w:line="240" w:lineRule="auto"/>
        <w:ind w:left="567" w:hanging="567"/>
        <w:rPr>
          <w:rFonts w:eastAsia="Cambria"/>
          <w:b w:val="0"/>
          <w:i/>
        </w:rPr>
      </w:pPr>
      <w:r>
        <w:rPr>
          <w:rFonts w:eastAsia="Cambria"/>
        </w:rPr>
        <w:t>Calcule</w:t>
      </w:r>
      <w:r w:rsidR="00AC7604">
        <w:rPr>
          <w:rFonts w:eastAsia="Cambria"/>
        </w:rPr>
        <w:t>z le coût de l’expédition porte-à-</w:t>
      </w:r>
      <w:r>
        <w:rPr>
          <w:rFonts w:eastAsia="Cambria"/>
        </w:rPr>
        <w:t xml:space="preserve">porte pour l’entreprise HEXIS. </w:t>
      </w:r>
    </w:p>
    <w:p w:rsidR="00EA7E1E" w:rsidRDefault="00EA7E1E" w:rsidP="0079023A">
      <w:pPr>
        <w:spacing w:after="120" w:line="240" w:lineRule="auto"/>
        <w:jc w:val="both"/>
        <w:rPr>
          <w:rFonts w:cs="Arial"/>
        </w:rPr>
      </w:pPr>
    </w:p>
    <w:p w:rsidR="00151344" w:rsidRDefault="00876AA7" w:rsidP="002A1EF4">
      <w:pPr>
        <w:spacing w:line="240" w:lineRule="auto"/>
        <w:jc w:val="both"/>
        <w:rPr>
          <w:rFonts w:cs="Arial"/>
          <w:b/>
          <w:i/>
        </w:rPr>
      </w:pPr>
      <w:r>
        <w:rPr>
          <w:rFonts w:cs="Arial"/>
        </w:rPr>
        <w:t xml:space="preserve">Les flux </w:t>
      </w:r>
      <w:r w:rsidR="004D643C">
        <w:rPr>
          <w:rFonts w:cs="Arial"/>
        </w:rPr>
        <w:t>import</w:t>
      </w:r>
      <w:r>
        <w:rPr>
          <w:rFonts w:cs="Arial"/>
        </w:rPr>
        <w:t xml:space="preserve"> ayant considérablement augmenté, </w:t>
      </w:r>
      <w:r w:rsidR="004D643C">
        <w:rPr>
          <w:rFonts w:cs="Arial"/>
        </w:rPr>
        <w:t>HEXIS a fait réaliser un audit</w:t>
      </w:r>
      <w:r w:rsidR="00203E75">
        <w:rPr>
          <w:rFonts w:cs="Arial"/>
        </w:rPr>
        <w:t>-agrément</w:t>
      </w:r>
      <w:r w:rsidR="004D643C">
        <w:rPr>
          <w:rFonts w:cs="Arial"/>
        </w:rPr>
        <w:t xml:space="preserve"> permettant d’obtenir la mise en place d’une </w:t>
      </w:r>
      <w:r w:rsidR="00831BFA">
        <w:rPr>
          <w:rFonts w:cs="Arial"/>
        </w:rPr>
        <w:t>procédure</w:t>
      </w:r>
      <w:r w:rsidR="00A6753A">
        <w:rPr>
          <w:rFonts w:cs="Arial"/>
        </w:rPr>
        <w:t xml:space="preserve"> </w:t>
      </w:r>
      <w:r w:rsidR="00831BFA">
        <w:rPr>
          <w:rFonts w:cs="Arial"/>
        </w:rPr>
        <w:t>de</w:t>
      </w:r>
      <w:r w:rsidR="00A6753A">
        <w:rPr>
          <w:rFonts w:cs="Arial"/>
        </w:rPr>
        <w:t xml:space="preserve"> </w:t>
      </w:r>
      <w:r w:rsidR="00831BFA">
        <w:rPr>
          <w:rFonts w:cs="Arial"/>
        </w:rPr>
        <w:t>dédouanement à domicile.</w:t>
      </w:r>
      <w:r w:rsidR="000B2BA1">
        <w:rPr>
          <w:rFonts w:cs="Arial"/>
        </w:rPr>
        <w:t xml:space="preserve"> </w:t>
      </w:r>
      <w:r w:rsidR="00E724BF">
        <w:rPr>
          <w:rFonts w:cs="Arial"/>
        </w:rPr>
        <w:t xml:space="preserve">Le stockage des marchandises se fait </w:t>
      </w:r>
      <w:r w:rsidR="00344F31">
        <w:rPr>
          <w:rFonts w:cs="Arial"/>
        </w:rPr>
        <w:t>dans leurs entre</w:t>
      </w:r>
      <w:r w:rsidR="00E724BF">
        <w:rPr>
          <w:rFonts w:cs="Arial"/>
        </w:rPr>
        <w:t>pôt</w:t>
      </w:r>
      <w:r w:rsidR="00344F31">
        <w:rPr>
          <w:rFonts w:cs="Arial"/>
        </w:rPr>
        <w:t>s</w:t>
      </w:r>
      <w:r w:rsidR="00E724BF">
        <w:rPr>
          <w:rFonts w:cs="Arial"/>
        </w:rPr>
        <w:t xml:space="preserve"> </w:t>
      </w:r>
      <w:r w:rsidR="00344F31">
        <w:rPr>
          <w:rFonts w:cs="Arial"/>
        </w:rPr>
        <w:t xml:space="preserve">sur leurs deux sites de production. </w:t>
      </w:r>
      <w:r w:rsidR="00E724BF">
        <w:rPr>
          <w:rFonts w:cs="Arial"/>
        </w:rPr>
        <w:t xml:space="preserve"> </w:t>
      </w:r>
    </w:p>
    <w:p w:rsidR="00076FEF" w:rsidRDefault="00337B91" w:rsidP="00337B91">
      <w:pPr>
        <w:spacing w:line="240" w:lineRule="auto"/>
        <w:jc w:val="right"/>
        <w:rPr>
          <w:rFonts w:cs="Arial"/>
          <w:b/>
          <w:i/>
        </w:rPr>
      </w:pPr>
      <w:r>
        <w:rPr>
          <w:rFonts w:cs="Arial"/>
          <w:b/>
          <w:i/>
        </w:rPr>
        <w:t>(</w:t>
      </w:r>
      <w:r w:rsidR="002A1EF4">
        <w:rPr>
          <w:rFonts w:cs="Arial"/>
          <w:b/>
          <w:i/>
        </w:rPr>
        <w:t>Annexe 10</w:t>
      </w:r>
      <w:r>
        <w:rPr>
          <w:rFonts w:cs="Arial"/>
          <w:b/>
          <w:i/>
        </w:rPr>
        <w:t>)</w:t>
      </w:r>
    </w:p>
    <w:p w:rsidR="00076FEF" w:rsidRDefault="00E02554" w:rsidP="007B13F5">
      <w:pPr>
        <w:pStyle w:val="Titre3"/>
        <w:spacing w:line="240" w:lineRule="auto"/>
        <w:ind w:left="567" w:hanging="567"/>
        <w:jc w:val="both"/>
        <w:rPr>
          <w:rFonts w:cstheme="minorBidi"/>
        </w:rPr>
      </w:pPr>
      <w:bookmarkStart w:id="13" w:name="_Hlk524281543"/>
      <w:r>
        <w:rPr>
          <w:rFonts w:cstheme="minorBidi"/>
        </w:rPr>
        <w:t>Pr</w:t>
      </w:r>
      <w:r w:rsidR="00F14AAB">
        <w:rPr>
          <w:rFonts w:cstheme="minorBidi"/>
        </w:rPr>
        <w:t>ésent</w:t>
      </w:r>
      <w:r>
        <w:rPr>
          <w:rFonts w:cstheme="minorBidi"/>
        </w:rPr>
        <w:t>ez</w:t>
      </w:r>
      <w:r w:rsidR="000B2BA1">
        <w:rPr>
          <w:rFonts w:cstheme="minorBidi"/>
        </w:rPr>
        <w:t>,</w:t>
      </w:r>
      <w:r>
        <w:rPr>
          <w:rFonts w:cstheme="minorBidi"/>
        </w:rPr>
        <w:t xml:space="preserve"> en les justifiant</w:t>
      </w:r>
      <w:r w:rsidR="000B2BA1">
        <w:rPr>
          <w:rFonts w:cstheme="minorBidi"/>
        </w:rPr>
        <w:t>,</w:t>
      </w:r>
      <w:r>
        <w:rPr>
          <w:rFonts w:cstheme="minorBidi"/>
        </w:rPr>
        <w:t xml:space="preserve"> les </w:t>
      </w:r>
      <w:r w:rsidR="00876AA7">
        <w:rPr>
          <w:rFonts w:cstheme="minorBidi"/>
        </w:rPr>
        <w:t xml:space="preserve">avantages </w:t>
      </w:r>
      <w:r w:rsidR="00F14AAB">
        <w:rPr>
          <w:rFonts w:cstheme="minorBidi"/>
        </w:rPr>
        <w:t>de cette</w:t>
      </w:r>
      <w:r w:rsidR="00876AA7">
        <w:rPr>
          <w:rFonts w:cstheme="minorBidi"/>
        </w:rPr>
        <w:t xml:space="preserve"> procédure</w:t>
      </w:r>
      <w:r w:rsidR="004D643C">
        <w:rPr>
          <w:rFonts w:cstheme="minorBidi"/>
        </w:rPr>
        <w:t xml:space="preserve"> de dédouanement</w:t>
      </w:r>
      <w:r w:rsidR="00876AA7">
        <w:rPr>
          <w:rFonts w:cstheme="minorBidi"/>
        </w:rPr>
        <w:t xml:space="preserve">. </w:t>
      </w:r>
      <w:bookmarkEnd w:id="13"/>
    </w:p>
    <w:p w:rsidR="00876AA7" w:rsidRPr="00876AA7" w:rsidRDefault="00876AA7" w:rsidP="00876AA7"/>
    <w:p w:rsidR="005830D1" w:rsidRPr="004158EA" w:rsidRDefault="001102BD" w:rsidP="00657C48">
      <w:pPr>
        <w:spacing w:line="240" w:lineRule="auto"/>
        <w:jc w:val="both"/>
        <w:rPr>
          <w:rFonts w:cs="Arial"/>
          <w:szCs w:val="24"/>
        </w:rPr>
      </w:pPr>
      <w:r w:rsidRPr="004158EA">
        <w:rPr>
          <w:rFonts w:cs="Arial"/>
          <w:szCs w:val="24"/>
        </w:rPr>
        <w:t>HEXIS est soucieuse</w:t>
      </w:r>
      <w:r w:rsidR="00C55EDA" w:rsidRPr="004158EA">
        <w:rPr>
          <w:rFonts w:cs="Arial"/>
          <w:szCs w:val="24"/>
        </w:rPr>
        <w:t xml:space="preserve"> d’estimer au plus juste le coût de ses importations</w:t>
      </w:r>
      <w:r w:rsidR="00B42183" w:rsidRPr="004158EA">
        <w:rPr>
          <w:rFonts w:cs="Arial"/>
          <w:szCs w:val="24"/>
        </w:rPr>
        <w:t xml:space="preserve"> </w:t>
      </w:r>
      <w:r w:rsidR="007F3C5E" w:rsidRPr="004158EA">
        <w:rPr>
          <w:rFonts w:cs="Arial"/>
          <w:szCs w:val="24"/>
        </w:rPr>
        <w:t>afin</w:t>
      </w:r>
      <w:r w:rsidR="00EC1833" w:rsidRPr="004158EA">
        <w:rPr>
          <w:rFonts w:cs="Arial"/>
          <w:szCs w:val="24"/>
        </w:rPr>
        <w:t xml:space="preserve"> d’</w:t>
      </w:r>
      <w:r w:rsidR="00B42183" w:rsidRPr="004158EA">
        <w:rPr>
          <w:rFonts w:cs="Arial"/>
          <w:szCs w:val="24"/>
        </w:rPr>
        <w:t>assurer une rentabilité suffisante</w:t>
      </w:r>
      <w:r w:rsidR="00EC1833" w:rsidRPr="004158EA">
        <w:rPr>
          <w:rFonts w:cs="Arial"/>
          <w:szCs w:val="24"/>
        </w:rPr>
        <w:t xml:space="preserve"> </w:t>
      </w:r>
      <w:r w:rsidR="004158EA">
        <w:rPr>
          <w:rFonts w:cs="Arial"/>
          <w:szCs w:val="24"/>
        </w:rPr>
        <w:t>des</w:t>
      </w:r>
      <w:r w:rsidR="00EC1833" w:rsidRPr="004158EA">
        <w:rPr>
          <w:rFonts w:cs="Arial"/>
          <w:szCs w:val="24"/>
        </w:rPr>
        <w:t xml:space="preserve"> produits qu’elle commercialise.</w:t>
      </w:r>
    </w:p>
    <w:p w:rsidR="006B2B49" w:rsidRPr="00F14673" w:rsidRDefault="006B2B49" w:rsidP="006B2B49">
      <w:pPr>
        <w:pStyle w:val="Titre3"/>
        <w:spacing w:line="240" w:lineRule="auto"/>
        <w:ind w:left="567" w:hanging="567"/>
        <w:jc w:val="both"/>
      </w:pPr>
      <w:bookmarkStart w:id="14" w:name="_Hlk524282828"/>
      <w:r w:rsidRPr="00F14673">
        <w:rPr>
          <w:rFonts w:eastAsia="Cambria"/>
        </w:rPr>
        <w:t>Calculez la liquidation douanière de cette importation puis</w:t>
      </w:r>
      <w:bookmarkStart w:id="15" w:name="_Hlk524286426"/>
      <w:r w:rsidRPr="00F14673">
        <w:rPr>
          <w:rFonts w:eastAsia="Cambria"/>
        </w:rPr>
        <w:t xml:space="preserve"> évaluez le coût de revient total</w:t>
      </w:r>
      <w:r w:rsidR="009807FE">
        <w:rPr>
          <w:rFonts w:eastAsia="Cambria"/>
        </w:rPr>
        <w:t xml:space="preserve"> en euros</w:t>
      </w:r>
      <w:r>
        <w:rPr>
          <w:rFonts w:eastAsia="Cambria"/>
        </w:rPr>
        <w:t>.</w:t>
      </w:r>
    </w:p>
    <w:bookmarkEnd w:id="14"/>
    <w:bookmarkEnd w:id="15"/>
    <w:p w:rsidR="005830D1" w:rsidRDefault="004158EA" w:rsidP="005830D1">
      <w:pPr>
        <w:pStyle w:val="Titre3"/>
        <w:spacing w:line="240" w:lineRule="auto"/>
        <w:ind w:left="567" w:hanging="567"/>
        <w:jc w:val="both"/>
      </w:pPr>
      <w:r>
        <w:rPr>
          <w:rFonts w:eastAsia="Cambria"/>
        </w:rPr>
        <w:t xml:space="preserve">Indiquez la </w:t>
      </w:r>
      <w:r w:rsidR="005830D1">
        <w:rPr>
          <w:rFonts w:eastAsia="Cambria"/>
        </w:rPr>
        <w:t>méthodologie qui permettrait de calculer le coût de revi</w:t>
      </w:r>
      <w:r>
        <w:rPr>
          <w:rFonts w:eastAsia="Cambria"/>
        </w:rPr>
        <w:t>ent unitaire de chaque produit.</w:t>
      </w:r>
    </w:p>
    <w:p w:rsidR="005830D1" w:rsidRDefault="005830D1" w:rsidP="005830D1">
      <w:pPr>
        <w:rPr>
          <w:rFonts w:cs="Arial"/>
          <w:szCs w:val="24"/>
        </w:rPr>
      </w:pPr>
    </w:p>
    <w:p w:rsidR="00F14673" w:rsidRDefault="00F14673" w:rsidP="0079023A">
      <w:pPr>
        <w:spacing w:line="240" w:lineRule="auto"/>
        <w:jc w:val="both"/>
        <w:rPr>
          <w:rFonts w:cs="Arial"/>
          <w:szCs w:val="24"/>
        </w:rPr>
      </w:pPr>
      <w:r>
        <w:rPr>
          <w:rFonts w:cs="Arial"/>
          <w:szCs w:val="24"/>
        </w:rPr>
        <w:t>HEXIS a pour objectif de réduire son budget achat de 5</w:t>
      </w:r>
      <w:r w:rsidR="009E2BF9">
        <w:rPr>
          <w:rFonts w:cs="Arial"/>
          <w:szCs w:val="24"/>
        </w:rPr>
        <w:t> </w:t>
      </w:r>
      <w:r>
        <w:rPr>
          <w:rFonts w:cs="Arial"/>
          <w:szCs w:val="24"/>
        </w:rPr>
        <w:t xml:space="preserve">% sur l’année à venir, sans sacrifier la qualité des produits. </w:t>
      </w:r>
      <w:r w:rsidR="002B4516">
        <w:rPr>
          <w:rFonts w:cs="Arial"/>
          <w:szCs w:val="24"/>
        </w:rPr>
        <w:t>Cela passe par la maî</w:t>
      </w:r>
      <w:r w:rsidR="001102BD">
        <w:rPr>
          <w:rFonts w:cs="Arial"/>
          <w:szCs w:val="24"/>
        </w:rPr>
        <w:t xml:space="preserve">trise des </w:t>
      </w:r>
      <w:r w:rsidR="009C51C6">
        <w:rPr>
          <w:rFonts w:cs="Arial"/>
          <w:szCs w:val="24"/>
        </w:rPr>
        <w:t xml:space="preserve">coûts de transport, poste ayant considérablement augmenté ces deux dernières années. </w:t>
      </w:r>
    </w:p>
    <w:p w:rsidR="009D203B" w:rsidRDefault="009D203B" w:rsidP="009D203B">
      <w:pPr>
        <w:pStyle w:val="Titre3"/>
        <w:spacing w:line="240" w:lineRule="auto"/>
        <w:ind w:left="567" w:hanging="567"/>
        <w:jc w:val="both"/>
      </w:pPr>
      <w:r>
        <w:t xml:space="preserve">Conseillez l’entreprise sur les actions à mettre en place pour </w:t>
      </w:r>
      <w:r w:rsidR="002B1BA0">
        <w:t>atteindre</w:t>
      </w:r>
      <w:r>
        <w:t xml:space="preserve"> </w:t>
      </w:r>
      <w:r w:rsidR="00F14AAB">
        <w:t>son</w:t>
      </w:r>
      <w:r>
        <w:t xml:space="preserve"> objectif. </w:t>
      </w:r>
    </w:p>
    <w:p w:rsidR="009D203B" w:rsidRPr="00151344" w:rsidRDefault="009D203B" w:rsidP="00076FEF">
      <w:pPr>
        <w:rPr>
          <w:rFonts w:cs="Arial"/>
          <w:sz w:val="32"/>
          <w:szCs w:val="24"/>
        </w:rPr>
      </w:pPr>
    </w:p>
    <w:p w:rsidR="00C55EDA" w:rsidRDefault="00C55EDA">
      <w:pPr>
        <w:spacing w:after="0"/>
        <w:ind w:left="714" w:hanging="357"/>
        <w:jc w:val="both"/>
        <w:rPr>
          <w:rFonts w:cs="Arial"/>
          <w:b/>
          <w:szCs w:val="24"/>
          <w:u w:val="single"/>
        </w:rPr>
      </w:pPr>
      <w:r>
        <w:rPr>
          <w:rFonts w:cs="Arial"/>
          <w:b/>
          <w:szCs w:val="24"/>
          <w:u w:val="single"/>
        </w:rPr>
        <w:br w:type="page"/>
      </w:r>
    </w:p>
    <w:p w:rsidR="003061CA" w:rsidRDefault="003061CA" w:rsidP="00076FEF">
      <w:pPr>
        <w:spacing w:line="240" w:lineRule="auto"/>
        <w:jc w:val="center"/>
        <w:rPr>
          <w:rFonts w:cs="Arial"/>
          <w:b/>
          <w:szCs w:val="24"/>
          <w:u w:val="single"/>
        </w:rPr>
      </w:pPr>
    </w:p>
    <w:p w:rsidR="003061CA" w:rsidRDefault="003061CA" w:rsidP="00076FEF">
      <w:pPr>
        <w:spacing w:line="240" w:lineRule="auto"/>
        <w:jc w:val="center"/>
        <w:rPr>
          <w:rFonts w:cs="Arial"/>
          <w:b/>
          <w:szCs w:val="24"/>
          <w:u w:val="single"/>
        </w:rPr>
      </w:pPr>
    </w:p>
    <w:p w:rsidR="00076FEF" w:rsidRDefault="00076FEF" w:rsidP="00076FEF">
      <w:pPr>
        <w:spacing w:line="240" w:lineRule="auto"/>
        <w:jc w:val="center"/>
        <w:rPr>
          <w:rFonts w:cs="Arial"/>
          <w:b/>
          <w:szCs w:val="24"/>
          <w:u w:val="single"/>
        </w:rPr>
      </w:pPr>
      <w:r w:rsidRPr="00AE2ABB">
        <w:rPr>
          <w:rFonts w:cs="Arial"/>
          <w:b/>
          <w:szCs w:val="24"/>
          <w:u w:val="single"/>
        </w:rPr>
        <w:t>Barème</w:t>
      </w:r>
    </w:p>
    <w:tbl>
      <w:tblPr>
        <w:tblStyle w:val="Grilledutableau"/>
        <w:tblW w:w="0" w:type="auto"/>
        <w:jc w:val="center"/>
        <w:tblLook w:val="04A0" w:firstRow="1" w:lastRow="0" w:firstColumn="1" w:lastColumn="0" w:noHBand="0" w:noVBand="1"/>
      </w:tblPr>
      <w:tblGrid>
        <w:gridCol w:w="1531"/>
        <w:gridCol w:w="3685"/>
        <w:gridCol w:w="1531"/>
      </w:tblGrid>
      <w:tr w:rsidR="00076FEF" w:rsidTr="00BD781F">
        <w:trPr>
          <w:trHeight w:val="283"/>
          <w:jc w:val="center"/>
        </w:trPr>
        <w:tc>
          <w:tcPr>
            <w:tcW w:w="1531" w:type="dxa"/>
            <w:vAlign w:val="center"/>
          </w:tcPr>
          <w:p w:rsidR="00076FEF" w:rsidRPr="00AE2ABB" w:rsidRDefault="00076FEF" w:rsidP="00BD781F">
            <w:pPr>
              <w:spacing w:before="120" w:after="120"/>
              <w:jc w:val="center"/>
              <w:rPr>
                <w:rFonts w:cs="Arial"/>
                <w:b/>
                <w:szCs w:val="24"/>
              </w:rPr>
            </w:pPr>
            <w:r w:rsidRPr="00AE2ABB">
              <w:rPr>
                <w:rFonts w:cs="Arial"/>
                <w:b/>
                <w:szCs w:val="24"/>
              </w:rPr>
              <w:t>Partie</w:t>
            </w:r>
            <w:r>
              <w:rPr>
                <w:rFonts w:cs="Arial"/>
                <w:b/>
                <w:szCs w:val="24"/>
              </w:rPr>
              <w:t> </w:t>
            </w:r>
            <w:r w:rsidRPr="00AE2ABB">
              <w:rPr>
                <w:rFonts w:cs="Arial"/>
                <w:b/>
                <w:szCs w:val="24"/>
              </w:rPr>
              <w:t>1</w:t>
            </w:r>
          </w:p>
        </w:tc>
        <w:tc>
          <w:tcPr>
            <w:tcW w:w="3685" w:type="dxa"/>
            <w:vAlign w:val="center"/>
          </w:tcPr>
          <w:p w:rsidR="00076FEF" w:rsidRDefault="00076FEF" w:rsidP="00BD781F">
            <w:pPr>
              <w:spacing w:before="120" w:after="120"/>
              <w:rPr>
                <w:rFonts w:cs="Arial"/>
                <w:szCs w:val="24"/>
              </w:rPr>
            </w:pPr>
            <w:r>
              <w:rPr>
                <w:rFonts w:cs="Arial"/>
                <w:szCs w:val="24"/>
              </w:rPr>
              <w:t xml:space="preserve">Montage des opérations </w:t>
            </w:r>
            <w:r w:rsidRPr="001D3480">
              <w:rPr>
                <w:rFonts w:cs="Arial"/>
                <w:szCs w:val="24"/>
              </w:rPr>
              <w:t>export</w:t>
            </w:r>
          </w:p>
        </w:tc>
        <w:tc>
          <w:tcPr>
            <w:tcW w:w="1531" w:type="dxa"/>
            <w:vAlign w:val="center"/>
          </w:tcPr>
          <w:p w:rsidR="00076FEF" w:rsidRPr="001D3480" w:rsidRDefault="00644926" w:rsidP="004B35B3">
            <w:pPr>
              <w:spacing w:before="120" w:after="120"/>
              <w:jc w:val="center"/>
              <w:rPr>
                <w:rFonts w:cs="Arial"/>
                <w:b/>
                <w:szCs w:val="24"/>
              </w:rPr>
            </w:pPr>
            <w:r>
              <w:rPr>
                <w:rFonts w:cs="Arial"/>
                <w:b/>
                <w:szCs w:val="24"/>
              </w:rPr>
              <w:t>35</w:t>
            </w:r>
            <w:r w:rsidR="00076FEF" w:rsidRPr="001D3480">
              <w:rPr>
                <w:rFonts w:cs="Arial"/>
                <w:b/>
                <w:szCs w:val="24"/>
              </w:rPr>
              <w:t> points</w:t>
            </w:r>
          </w:p>
        </w:tc>
      </w:tr>
      <w:tr w:rsidR="00076FEF" w:rsidTr="00BD781F">
        <w:trPr>
          <w:trHeight w:val="283"/>
          <w:jc w:val="center"/>
        </w:trPr>
        <w:tc>
          <w:tcPr>
            <w:tcW w:w="1531" w:type="dxa"/>
            <w:vAlign w:val="center"/>
          </w:tcPr>
          <w:p w:rsidR="00076FEF" w:rsidRPr="00AE2ABB" w:rsidRDefault="00076FEF" w:rsidP="00BD781F">
            <w:pPr>
              <w:spacing w:before="120" w:after="120"/>
              <w:jc w:val="center"/>
              <w:rPr>
                <w:rFonts w:cs="Arial"/>
                <w:b/>
                <w:szCs w:val="24"/>
              </w:rPr>
            </w:pPr>
            <w:r w:rsidRPr="00AE2ABB">
              <w:rPr>
                <w:rFonts w:cs="Arial"/>
                <w:b/>
                <w:szCs w:val="24"/>
              </w:rPr>
              <w:t>Partie</w:t>
            </w:r>
            <w:r>
              <w:rPr>
                <w:rFonts w:cs="Arial"/>
                <w:b/>
                <w:szCs w:val="24"/>
              </w:rPr>
              <w:t> </w:t>
            </w:r>
            <w:r w:rsidRPr="00AE2ABB">
              <w:rPr>
                <w:rFonts w:cs="Arial"/>
                <w:b/>
                <w:szCs w:val="24"/>
              </w:rPr>
              <w:t>2</w:t>
            </w:r>
          </w:p>
        </w:tc>
        <w:tc>
          <w:tcPr>
            <w:tcW w:w="3685" w:type="dxa"/>
            <w:vAlign w:val="center"/>
          </w:tcPr>
          <w:p w:rsidR="00076FEF" w:rsidRDefault="00076FEF" w:rsidP="00BD781F">
            <w:pPr>
              <w:spacing w:before="120" w:after="120"/>
              <w:rPr>
                <w:rFonts w:cs="Arial"/>
                <w:szCs w:val="24"/>
              </w:rPr>
            </w:pPr>
            <w:r>
              <w:rPr>
                <w:rFonts w:cs="Arial"/>
                <w:szCs w:val="24"/>
              </w:rPr>
              <w:t xml:space="preserve">Montage des opérations </w:t>
            </w:r>
            <w:r w:rsidRPr="001D3480">
              <w:rPr>
                <w:rFonts w:cs="Arial"/>
                <w:szCs w:val="24"/>
              </w:rPr>
              <w:t>import</w:t>
            </w:r>
          </w:p>
        </w:tc>
        <w:tc>
          <w:tcPr>
            <w:tcW w:w="1531" w:type="dxa"/>
            <w:vAlign w:val="center"/>
          </w:tcPr>
          <w:p w:rsidR="00076FEF" w:rsidRPr="001D3480" w:rsidRDefault="00644926" w:rsidP="00BD781F">
            <w:pPr>
              <w:spacing w:before="120" w:after="120"/>
              <w:jc w:val="center"/>
              <w:rPr>
                <w:rFonts w:cs="Arial"/>
                <w:b/>
                <w:szCs w:val="24"/>
              </w:rPr>
            </w:pPr>
            <w:r>
              <w:rPr>
                <w:rFonts w:cs="Arial"/>
                <w:b/>
                <w:szCs w:val="24"/>
              </w:rPr>
              <w:t>45</w:t>
            </w:r>
            <w:r w:rsidR="00076FEF" w:rsidRPr="001D3480">
              <w:rPr>
                <w:rFonts w:cs="Arial"/>
                <w:b/>
                <w:szCs w:val="24"/>
              </w:rPr>
              <w:t> points</w:t>
            </w:r>
          </w:p>
        </w:tc>
      </w:tr>
    </w:tbl>
    <w:p w:rsidR="00076FEF" w:rsidRDefault="00076FEF" w:rsidP="00076FEF">
      <w:pPr>
        <w:jc w:val="center"/>
        <w:rPr>
          <w:rFonts w:cs="Arial"/>
          <w:sz w:val="36"/>
          <w:szCs w:val="24"/>
        </w:rPr>
      </w:pPr>
    </w:p>
    <w:p w:rsidR="003061CA" w:rsidRPr="00151344" w:rsidRDefault="003061CA" w:rsidP="00076FEF">
      <w:pPr>
        <w:jc w:val="center"/>
        <w:rPr>
          <w:rFonts w:cs="Arial"/>
          <w:sz w:val="36"/>
          <w:szCs w:val="24"/>
        </w:rPr>
      </w:pPr>
    </w:p>
    <w:p w:rsidR="00076FEF" w:rsidRPr="00AE2ABB" w:rsidRDefault="00076FEF" w:rsidP="00076FEF">
      <w:pPr>
        <w:spacing w:line="240" w:lineRule="auto"/>
        <w:jc w:val="center"/>
        <w:rPr>
          <w:rFonts w:cs="Arial"/>
          <w:b/>
          <w:szCs w:val="24"/>
          <w:u w:val="single"/>
        </w:rPr>
      </w:pPr>
      <w:r w:rsidRPr="00AE2ABB">
        <w:rPr>
          <w:rFonts w:cs="Arial"/>
          <w:b/>
          <w:szCs w:val="24"/>
          <w:u w:val="single"/>
        </w:rPr>
        <w:t>Liste des annexes</w:t>
      </w:r>
    </w:p>
    <w:tbl>
      <w:tblPr>
        <w:tblStyle w:val="Grilledutableau"/>
        <w:tblW w:w="9778" w:type="dxa"/>
        <w:jc w:val="center"/>
        <w:tblLook w:val="04A0" w:firstRow="1" w:lastRow="0" w:firstColumn="1" w:lastColumn="0" w:noHBand="0" w:noVBand="1"/>
      </w:tblPr>
      <w:tblGrid>
        <w:gridCol w:w="1217"/>
        <w:gridCol w:w="7614"/>
        <w:gridCol w:w="947"/>
      </w:tblGrid>
      <w:tr w:rsidR="00076FEF" w:rsidRPr="00D02B95" w:rsidTr="00247925">
        <w:trPr>
          <w:trHeight w:val="510"/>
          <w:jc w:val="center"/>
        </w:trPr>
        <w:tc>
          <w:tcPr>
            <w:tcW w:w="1217" w:type="dxa"/>
            <w:vAlign w:val="center"/>
          </w:tcPr>
          <w:p w:rsidR="00076FEF" w:rsidRPr="00D02B95" w:rsidRDefault="00076FEF" w:rsidP="00337B91">
            <w:pPr>
              <w:spacing w:before="40" w:after="40"/>
              <w:jc w:val="center"/>
              <w:rPr>
                <w:b/>
                <w:szCs w:val="24"/>
              </w:rPr>
            </w:pPr>
            <w:r w:rsidRPr="00D02B95">
              <w:rPr>
                <w:b/>
                <w:szCs w:val="24"/>
              </w:rPr>
              <w:t>Annexes</w:t>
            </w:r>
          </w:p>
        </w:tc>
        <w:tc>
          <w:tcPr>
            <w:tcW w:w="7614" w:type="dxa"/>
            <w:vAlign w:val="center"/>
          </w:tcPr>
          <w:p w:rsidR="00076FEF" w:rsidRPr="00D02B95" w:rsidRDefault="00076FEF" w:rsidP="00337B91">
            <w:pPr>
              <w:spacing w:before="40" w:after="40"/>
              <w:jc w:val="center"/>
              <w:rPr>
                <w:b/>
                <w:szCs w:val="24"/>
              </w:rPr>
            </w:pPr>
            <w:r w:rsidRPr="00D02B95">
              <w:rPr>
                <w:b/>
                <w:szCs w:val="24"/>
              </w:rPr>
              <w:t>Libellés</w:t>
            </w:r>
          </w:p>
        </w:tc>
        <w:tc>
          <w:tcPr>
            <w:tcW w:w="947" w:type="dxa"/>
            <w:vAlign w:val="center"/>
          </w:tcPr>
          <w:p w:rsidR="00076FEF" w:rsidRPr="00D02B95" w:rsidRDefault="00076FEF" w:rsidP="00337B91">
            <w:pPr>
              <w:spacing w:before="40" w:after="40"/>
              <w:jc w:val="center"/>
              <w:rPr>
                <w:b/>
                <w:szCs w:val="24"/>
              </w:rPr>
            </w:pPr>
            <w:r w:rsidRPr="00D02B95">
              <w:rPr>
                <w:b/>
                <w:szCs w:val="24"/>
              </w:rPr>
              <w:t>Pages</w:t>
            </w:r>
          </w:p>
        </w:tc>
      </w:tr>
      <w:tr w:rsidR="00076FEF" w:rsidRPr="00D02B95" w:rsidTr="00247925">
        <w:trPr>
          <w:trHeight w:val="510"/>
          <w:jc w:val="center"/>
        </w:trPr>
        <w:tc>
          <w:tcPr>
            <w:tcW w:w="1217" w:type="dxa"/>
            <w:vAlign w:val="center"/>
          </w:tcPr>
          <w:p w:rsidR="00076FEF" w:rsidRPr="00D02B95" w:rsidRDefault="00076FEF" w:rsidP="00337B91">
            <w:pPr>
              <w:spacing w:before="40" w:after="40"/>
              <w:jc w:val="center"/>
              <w:rPr>
                <w:b/>
                <w:szCs w:val="24"/>
              </w:rPr>
            </w:pPr>
            <w:r w:rsidRPr="00D02B95">
              <w:rPr>
                <w:b/>
                <w:szCs w:val="24"/>
              </w:rPr>
              <w:t>1</w:t>
            </w:r>
          </w:p>
        </w:tc>
        <w:tc>
          <w:tcPr>
            <w:tcW w:w="7614" w:type="dxa"/>
            <w:vAlign w:val="center"/>
          </w:tcPr>
          <w:p w:rsidR="00076FEF" w:rsidRPr="00337B91" w:rsidRDefault="00076FEF" w:rsidP="00522CE5">
            <w:pPr>
              <w:spacing w:before="40" w:after="40"/>
              <w:rPr>
                <w:szCs w:val="24"/>
              </w:rPr>
            </w:pPr>
            <w:r w:rsidRPr="00337B91">
              <w:rPr>
                <w:szCs w:val="24"/>
              </w:rPr>
              <w:t xml:space="preserve">Extrait des conditions de vente </w:t>
            </w:r>
            <w:r w:rsidR="00D02B95" w:rsidRPr="00337B91">
              <w:rPr>
                <w:szCs w:val="24"/>
              </w:rPr>
              <w:t>habituelles d</w:t>
            </w:r>
            <w:r w:rsidR="006C12B2" w:rsidRPr="00337B91">
              <w:rPr>
                <w:szCs w:val="24"/>
              </w:rPr>
              <w:t>’</w:t>
            </w:r>
            <w:r w:rsidR="004C6D95">
              <w:rPr>
                <w:szCs w:val="24"/>
              </w:rPr>
              <w:t>HEXIS</w:t>
            </w:r>
            <w:r w:rsidR="00D02B95" w:rsidRPr="00337B91">
              <w:rPr>
                <w:szCs w:val="24"/>
              </w:rPr>
              <w:t xml:space="preserve"> à</w:t>
            </w:r>
            <w:r w:rsidR="00DA0174">
              <w:rPr>
                <w:szCs w:val="24"/>
              </w:rPr>
              <w:t xml:space="preserve"> FALCON</w:t>
            </w:r>
          </w:p>
        </w:tc>
        <w:tc>
          <w:tcPr>
            <w:tcW w:w="947" w:type="dxa"/>
            <w:vAlign w:val="center"/>
          </w:tcPr>
          <w:p w:rsidR="00076FEF" w:rsidRPr="00D02B95" w:rsidRDefault="003F2881" w:rsidP="00337B91">
            <w:pPr>
              <w:spacing w:before="40" w:after="40"/>
              <w:jc w:val="center"/>
              <w:rPr>
                <w:b/>
                <w:szCs w:val="24"/>
              </w:rPr>
            </w:pPr>
            <w:r>
              <w:rPr>
                <w:b/>
                <w:szCs w:val="24"/>
              </w:rPr>
              <w:t>7</w:t>
            </w:r>
          </w:p>
        </w:tc>
      </w:tr>
      <w:tr w:rsidR="00076FEF" w:rsidRPr="00D02B95" w:rsidTr="00247925">
        <w:trPr>
          <w:trHeight w:val="510"/>
          <w:jc w:val="center"/>
        </w:trPr>
        <w:tc>
          <w:tcPr>
            <w:tcW w:w="1217" w:type="dxa"/>
            <w:vAlign w:val="center"/>
          </w:tcPr>
          <w:p w:rsidR="00076FEF" w:rsidRPr="00D02B95" w:rsidRDefault="00076FEF" w:rsidP="00337B91">
            <w:pPr>
              <w:spacing w:before="40" w:after="40"/>
              <w:jc w:val="center"/>
              <w:rPr>
                <w:b/>
                <w:szCs w:val="24"/>
              </w:rPr>
            </w:pPr>
            <w:r w:rsidRPr="00D02B95">
              <w:rPr>
                <w:b/>
                <w:szCs w:val="24"/>
              </w:rPr>
              <w:t>2</w:t>
            </w:r>
          </w:p>
        </w:tc>
        <w:tc>
          <w:tcPr>
            <w:tcW w:w="7614" w:type="dxa"/>
            <w:vAlign w:val="center"/>
          </w:tcPr>
          <w:p w:rsidR="00076FEF" w:rsidRPr="00337B91" w:rsidRDefault="00774892" w:rsidP="00F14AAB">
            <w:pPr>
              <w:spacing w:before="40" w:after="40"/>
              <w:rPr>
                <w:szCs w:val="24"/>
              </w:rPr>
            </w:pPr>
            <w:r>
              <w:rPr>
                <w:szCs w:val="24"/>
              </w:rPr>
              <w:t>Commande exceptionnelle</w:t>
            </w:r>
            <w:r w:rsidR="00076FEF" w:rsidRPr="00337B91">
              <w:rPr>
                <w:szCs w:val="24"/>
              </w:rPr>
              <w:t xml:space="preserve"> du client F</w:t>
            </w:r>
            <w:r w:rsidR="00F14AAB">
              <w:rPr>
                <w:szCs w:val="24"/>
              </w:rPr>
              <w:t>ALCON</w:t>
            </w:r>
            <w:r w:rsidR="00076FEF" w:rsidRPr="00337B91">
              <w:rPr>
                <w:szCs w:val="24"/>
              </w:rPr>
              <w:t xml:space="preserve"> </w:t>
            </w:r>
          </w:p>
        </w:tc>
        <w:tc>
          <w:tcPr>
            <w:tcW w:w="947" w:type="dxa"/>
            <w:vAlign w:val="center"/>
          </w:tcPr>
          <w:p w:rsidR="00076FEF" w:rsidRPr="00D02B95" w:rsidRDefault="003F2881" w:rsidP="00337B91">
            <w:pPr>
              <w:spacing w:before="40" w:after="40"/>
              <w:jc w:val="center"/>
              <w:rPr>
                <w:b/>
                <w:szCs w:val="24"/>
              </w:rPr>
            </w:pPr>
            <w:r>
              <w:rPr>
                <w:b/>
                <w:szCs w:val="24"/>
              </w:rPr>
              <w:t>8</w:t>
            </w:r>
          </w:p>
        </w:tc>
      </w:tr>
      <w:tr w:rsidR="00076FEF" w:rsidRPr="00D02B95" w:rsidTr="00247925">
        <w:trPr>
          <w:trHeight w:val="510"/>
          <w:jc w:val="center"/>
        </w:trPr>
        <w:tc>
          <w:tcPr>
            <w:tcW w:w="1217" w:type="dxa"/>
            <w:vAlign w:val="center"/>
          </w:tcPr>
          <w:p w:rsidR="00076FEF" w:rsidRPr="00D02B95" w:rsidRDefault="00076FEF" w:rsidP="00337B91">
            <w:pPr>
              <w:spacing w:before="40" w:after="40"/>
              <w:jc w:val="center"/>
              <w:rPr>
                <w:b/>
                <w:szCs w:val="24"/>
              </w:rPr>
            </w:pPr>
            <w:r w:rsidRPr="00D02B95">
              <w:rPr>
                <w:b/>
                <w:szCs w:val="24"/>
              </w:rPr>
              <w:t>3</w:t>
            </w:r>
          </w:p>
        </w:tc>
        <w:tc>
          <w:tcPr>
            <w:tcW w:w="7614" w:type="dxa"/>
            <w:vAlign w:val="center"/>
          </w:tcPr>
          <w:p w:rsidR="00076FEF" w:rsidRPr="00337B91" w:rsidRDefault="00F92575" w:rsidP="00247925">
            <w:pPr>
              <w:spacing w:before="40" w:after="40"/>
              <w:rPr>
                <w:szCs w:val="24"/>
              </w:rPr>
            </w:pPr>
            <w:r>
              <w:rPr>
                <w:szCs w:val="24"/>
              </w:rPr>
              <w:t>Liste de colisage relative</w:t>
            </w:r>
            <w:r w:rsidR="00076FEF" w:rsidRPr="00337B91">
              <w:rPr>
                <w:szCs w:val="24"/>
              </w:rPr>
              <w:t xml:space="preserve"> à l</w:t>
            </w:r>
            <w:r w:rsidR="006C12B2" w:rsidRPr="00337B91">
              <w:rPr>
                <w:szCs w:val="24"/>
              </w:rPr>
              <w:t>’</w:t>
            </w:r>
            <w:r w:rsidR="00076FEF" w:rsidRPr="00337B91">
              <w:rPr>
                <w:szCs w:val="24"/>
              </w:rPr>
              <w:t xml:space="preserve">expédition exceptionnelle communiquée par </w:t>
            </w:r>
            <w:r w:rsidR="004C6D95">
              <w:rPr>
                <w:szCs w:val="24"/>
              </w:rPr>
              <w:t>HEXIS</w:t>
            </w:r>
          </w:p>
        </w:tc>
        <w:tc>
          <w:tcPr>
            <w:tcW w:w="947" w:type="dxa"/>
            <w:vAlign w:val="center"/>
          </w:tcPr>
          <w:p w:rsidR="00076FEF" w:rsidRPr="00D02B95" w:rsidRDefault="003F2881" w:rsidP="00337B91">
            <w:pPr>
              <w:spacing w:before="40" w:after="40"/>
              <w:jc w:val="center"/>
              <w:rPr>
                <w:b/>
                <w:szCs w:val="24"/>
              </w:rPr>
            </w:pPr>
            <w:r>
              <w:rPr>
                <w:b/>
                <w:szCs w:val="24"/>
              </w:rPr>
              <w:t>8</w:t>
            </w:r>
          </w:p>
        </w:tc>
      </w:tr>
      <w:tr w:rsidR="00076FEF" w:rsidRPr="00D02B95" w:rsidTr="00247925">
        <w:trPr>
          <w:trHeight w:val="510"/>
          <w:jc w:val="center"/>
        </w:trPr>
        <w:tc>
          <w:tcPr>
            <w:tcW w:w="1217" w:type="dxa"/>
            <w:vAlign w:val="center"/>
          </w:tcPr>
          <w:p w:rsidR="00076FEF" w:rsidRPr="00D02B95" w:rsidRDefault="00076FEF" w:rsidP="00337B91">
            <w:pPr>
              <w:spacing w:before="40" w:after="40"/>
              <w:jc w:val="center"/>
              <w:rPr>
                <w:b/>
                <w:szCs w:val="24"/>
              </w:rPr>
            </w:pPr>
            <w:r w:rsidRPr="00D02B95">
              <w:rPr>
                <w:b/>
                <w:szCs w:val="24"/>
              </w:rPr>
              <w:t>4</w:t>
            </w:r>
          </w:p>
        </w:tc>
        <w:tc>
          <w:tcPr>
            <w:tcW w:w="7614" w:type="dxa"/>
            <w:vAlign w:val="center"/>
          </w:tcPr>
          <w:p w:rsidR="00076FEF" w:rsidRPr="00337B91" w:rsidRDefault="00930E8C" w:rsidP="00D02B95">
            <w:pPr>
              <w:spacing w:before="40" w:after="40"/>
              <w:rPr>
                <w:szCs w:val="24"/>
              </w:rPr>
            </w:pPr>
            <w:r w:rsidRPr="00337B91">
              <w:rPr>
                <w:rFonts w:cs="Arial"/>
                <w:szCs w:val="24"/>
              </w:rPr>
              <w:t>É</w:t>
            </w:r>
            <w:r w:rsidR="00076FEF" w:rsidRPr="00337B91">
              <w:rPr>
                <w:szCs w:val="24"/>
              </w:rPr>
              <w:t xml:space="preserve">léments de </w:t>
            </w:r>
            <w:r w:rsidR="00F6410A" w:rsidRPr="00337B91">
              <w:rPr>
                <w:szCs w:val="24"/>
              </w:rPr>
              <w:t>cotation communiqué</w:t>
            </w:r>
            <w:r w:rsidR="00D02B95" w:rsidRPr="00337B91">
              <w:rPr>
                <w:szCs w:val="24"/>
              </w:rPr>
              <w:t>s</w:t>
            </w:r>
            <w:r w:rsidR="00076FEF" w:rsidRPr="00337B91">
              <w:rPr>
                <w:szCs w:val="24"/>
              </w:rPr>
              <w:t xml:space="preserve"> par le transitaire</w:t>
            </w:r>
            <w:r w:rsidR="00774892">
              <w:rPr>
                <w:szCs w:val="24"/>
              </w:rPr>
              <w:t xml:space="preserve"> FLOT</w:t>
            </w:r>
          </w:p>
        </w:tc>
        <w:tc>
          <w:tcPr>
            <w:tcW w:w="947" w:type="dxa"/>
            <w:vAlign w:val="center"/>
          </w:tcPr>
          <w:p w:rsidR="00076FEF" w:rsidRPr="00D02B95" w:rsidRDefault="003F2881" w:rsidP="00337B91">
            <w:pPr>
              <w:spacing w:before="40" w:after="40"/>
              <w:jc w:val="center"/>
              <w:rPr>
                <w:b/>
                <w:szCs w:val="24"/>
              </w:rPr>
            </w:pPr>
            <w:r>
              <w:rPr>
                <w:b/>
                <w:szCs w:val="24"/>
              </w:rPr>
              <w:t>9</w:t>
            </w:r>
          </w:p>
        </w:tc>
      </w:tr>
      <w:tr w:rsidR="00076FEF" w:rsidRPr="00D02B95" w:rsidTr="00247925">
        <w:trPr>
          <w:trHeight w:val="510"/>
          <w:jc w:val="center"/>
        </w:trPr>
        <w:tc>
          <w:tcPr>
            <w:tcW w:w="1217" w:type="dxa"/>
            <w:vAlign w:val="center"/>
          </w:tcPr>
          <w:p w:rsidR="00076FEF" w:rsidRPr="00D02B95" w:rsidRDefault="00076FEF" w:rsidP="00337B91">
            <w:pPr>
              <w:spacing w:before="40" w:after="40"/>
              <w:jc w:val="center"/>
              <w:rPr>
                <w:b/>
                <w:szCs w:val="24"/>
              </w:rPr>
            </w:pPr>
            <w:r w:rsidRPr="00D02B95">
              <w:rPr>
                <w:b/>
                <w:szCs w:val="24"/>
              </w:rPr>
              <w:t>5</w:t>
            </w:r>
          </w:p>
        </w:tc>
        <w:tc>
          <w:tcPr>
            <w:tcW w:w="7614" w:type="dxa"/>
            <w:vAlign w:val="center"/>
          </w:tcPr>
          <w:p w:rsidR="00076FEF" w:rsidRPr="00337B91" w:rsidRDefault="00076FEF" w:rsidP="00522CE5">
            <w:pPr>
              <w:spacing w:before="40" w:after="40"/>
              <w:rPr>
                <w:szCs w:val="24"/>
              </w:rPr>
            </w:pPr>
            <w:r w:rsidRPr="00337B91">
              <w:rPr>
                <w:szCs w:val="24"/>
              </w:rPr>
              <w:t>L</w:t>
            </w:r>
            <w:r w:rsidR="006C12B2" w:rsidRPr="00337B91">
              <w:rPr>
                <w:szCs w:val="24"/>
              </w:rPr>
              <w:t>’</w:t>
            </w:r>
            <w:r w:rsidR="002B4516">
              <w:rPr>
                <w:szCs w:val="24"/>
              </w:rPr>
              <w:t>assurance TradeLiner</w:t>
            </w:r>
            <w:r w:rsidR="00D02B95" w:rsidRPr="00337B91">
              <w:rPr>
                <w:szCs w:val="24"/>
              </w:rPr>
              <w:t xml:space="preserve"> COFACE</w:t>
            </w:r>
          </w:p>
        </w:tc>
        <w:tc>
          <w:tcPr>
            <w:tcW w:w="947" w:type="dxa"/>
            <w:vAlign w:val="center"/>
          </w:tcPr>
          <w:p w:rsidR="00076FEF" w:rsidRPr="00D02B95" w:rsidRDefault="003F2881" w:rsidP="00452371">
            <w:pPr>
              <w:spacing w:before="40" w:after="40"/>
              <w:jc w:val="center"/>
              <w:rPr>
                <w:b/>
                <w:szCs w:val="24"/>
              </w:rPr>
            </w:pPr>
            <w:r>
              <w:rPr>
                <w:b/>
                <w:szCs w:val="24"/>
              </w:rPr>
              <w:t>10</w:t>
            </w:r>
          </w:p>
        </w:tc>
      </w:tr>
      <w:tr w:rsidR="00076FEF" w:rsidRPr="00D02B95" w:rsidTr="00247925">
        <w:trPr>
          <w:trHeight w:val="510"/>
          <w:jc w:val="center"/>
        </w:trPr>
        <w:tc>
          <w:tcPr>
            <w:tcW w:w="1217" w:type="dxa"/>
            <w:vAlign w:val="center"/>
          </w:tcPr>
          <w:p w:rsidR="00076FEF" w:rsidRPr="00D02B95" w:rsidRDefault="00076FEF" w:rsidP="00337B91">
            <w:pPr>
              <w:spacing w:before="40" w:after="40"/>
              <w:jc w:val="center"/>
              <w:rPr>
                <w:b/>
                <w:szCs w:val="24"/>
              </w:rPr>
            </w:pPr>
            <w:r w:rsidRPr="00D02B95">
              <w:rPr>
                <w:b/>
                <w:szCs w:val="24"/>
              </w:rPr>
              <w:t>6</w:t>
            </w:r>
          </w:p>
        </w:tc>
        <w:tc>
          <w:tcPr>
            <w:tcW w:w="7614" w:type="dxa"/>
            <w:vAlign w:val="center"/>
          </w:tcPr>
          <w:p w:rsidR="00076FEF" w:rsidRPr="00337B91" w:rsidRDefault="00076FEF" w:rsidP="00F14AAB">
            <w:pPr>
              <w:spacing w:before="40" w:after="40"/>
              <w:rPr>
                <w:szCs w:val="24"/>
              </w:rPr>
            </w:pPr>
            <w:r w:rsidRPr="00337B91">
              <w:rPr>
                <w:szCs w:val="24"/>
              </w:rPr>
              <w:t xml:space="preserve">Extrait </w:t>
            </w:r>
            <w:r w:rsidR="00E75B78" w:rsidRPr="00337B91">
              <w:rPr>
                <w:szCs w:val="24"/>
              </w:rPr>
              <w:t xml:space="preserve">du </w:t>
            </w:r>
            <w:r w:rsidRPr="00337B91">
              <w:rPr>
                <w:szCs w:val="24"/>
              </w:rPr>
              <w:t>contrat assurance-crédit C</w:t>
            </w:r>
            <w:r w:rsidR="00F14AAB">
              <w:rPr>
                <w:szCs w:val="24"/>
              </w:rPr>
              <w:t>OFACE</w:t>
            </w:r>
            <w:r w:rsidR="00E75B78" w:rsidRPr="00337B91">
              <w:rPr>
                <w:szCs w:val="24"/>
              </w:rPr>
              <w:t xml:space="preserve"> avec </w:t>
            </w:r>
            <w:r w:rsidR="004C6D95">
              <w:rPr>
                <w:szCs w:val="24"/>
              </w:rPr>
              <w:t>HEXIS</w:t>
            </w:r>
          </w:p>
        </w:tc>
        <w:tc>
          <w:tcPr>
            <w:tcW w:w="947" w:type="dxa"/>
            <w:vAlign w:val="center"/>
          </w:tcPr>
          <w:p w:rsidR="00076FEF" w:rsidRPr="00D02B95" w:rsidRDefault="003F2881" w:rsidP="00BD3243">
            <w:pPr>
              <w:spacing w:before="40" w:after="40"/>
              <w:jc w:val="center"/>
              <w:rPr>
                <w:b/>
                <w:szCs w:val="24"/>
              </w:rPr>
            </w:pPr>
            <w:r>
              <w:rPr>
                <w:b/>
                <w:szCs w:val="24"/>
              </w:rPr>
              <w:t>11</w:t>
            </w:r>
          </w:p>
        </w:tc>
      </w:tr>
      <w:tr w:rsidR="00076FEF" w:rsidRPr="00D02B95" w:rsidTr="00247925">
        <w:trPr>
          <w:trHeight w:val="510"/>
          <w:jc w:val="center"/>
        </w:trPr>
        <w:tc>
          <w:tcPr>
            <w:tcW w:w="1217" w:type="dxa"/>
            <w:vAlign w:val="center"/>
          </w:tcPr>
          <w:p w:rsidR="00076FEF" w:rsidRPr="00D02B95" w:rsidRDefault="00076FEF" w:rsidP="00337B91">
            <w:pPr>
              <w:spacing w:before="40" w:after="40"/>
              <w:jc w:val="center"/>
              <w:rPr>
                <w:b/>
                <w:szCs w:val="24"/>
              </w:rPr>
            </w:pPr>
            <w:r w:rsidRPr="00D02B95">
              <w:rPr>
                <w:b/>
                <w:szCs w:val="24"/>
              </w:rPr>
              <w:t>7</w:t>
            </w:r>
          </w:p>
        </w:tc>
        <w:tc>
          <w:tcPr>
            <w:tcW w:w="7614" w:type="dxa"/>
            <w:vAlign w:val="center"/>
          </w:tcPr>
          <w:p w:rsidR="00076FEF" w:rsidRPr="00337B91" w:rsidRDefault="00076FEF" w:rsidP="00522CE5">
            <w:pPr>
              <w:spacing w:before="40" w:after="40"/>
              <w:rPr>
                <w:szCs w:val="24"/>
              </w:rPr>
            </w:pPr>
            <w:r w:rsidRPr="00337B91">
              <w:rPr>
                <w:szCs w:val="24"/>
              </w:rPr>
              <w:t xml:space="preserve">Présentation du salon </w:t>
            </w:r>
            <w:r w:rsidR="003F2881" w:rsidRPr="00337B91">
              <w:rPr>
                <w:szCs w:val="24"/>
              </w:rPr>
              <w:t>CHINAADHESIVE</w:t>
            </w:r>
          </w:p>
        </w:tc>
        <w:tc>
          <w:tcPr>
            <w:tcW w:w="947" w:type="dxa"/>
            <w:vAlign w:val="center"/>
          </w:tcPr>
          <w:p w:rsidR="00076FEF" w:rsidRPr="00D02B95" w:rsidRDefault="003F2881" w:rsidP="00C04F69">
            <w:pPr>
              <w:spacing w:before="40" w:after="40"/>
              <w:jc w:val="center"/>
              <w:rPr>
                <w:b/>
                <w:szCs w:val="24"/>
              </w:rPr>
            </w:pPr>
            <w:r>
              <w:rPr>
                <w:b/>
                <w:szCs w:val="24"/>
              </w:rPr>
              <w:t>12</w:t>
            </w:r>
          </w:p>
        </w:tc>
      </w:tr>
      <w:tr w:rsidR="00076FEF" w:rsidRPr="00D02B95" w:rsidTr="00247925">
        <w:trPr>
          <w:trHeight w:val="510"/>
          <w:jc w:val="center"/>
        </w:trPr>
        <w:tc>
          <w:tcPr>
            <w:tcW w:w="1217" w:type="dxa"/>
            <w:vAlign w:val="center"/>
          </w:tcPr>
          <w:p w:rsidR="00076FEF" w:rsidRPr="00C55EDA" w:rsidRDefault="003F2881" w:rsidP="00337B91">
            <w:pPr>
              <w:spacing w:before="40" w:after="40"/>
              <w:jc w:val="center"/>
              <w:rPr>
                <w:b/>
                <w:color w:val="000000" w:themeColor="text1"/>
                <w:szCs w:val="24"/>
              </w:rPr>
            </w:pPr>
            <w:r>
              <w:rPr>
                <w:b/>
                <w:color w:val="000000" w:themeColor="text1"/>
                <w:szCs w:val="24"/>
              </w:rPr>
              <w:t>8</w:t>
            </w:r>
          </w:p>
        </w:tc>
        <w:tc>
          <w:tcPr>
            <w:tcW w:w="7614" w:type="dxa"/>
            <w:vAlign w:val="center"/>
          </w:tcPr>
          <w:p w:rsidR="00076FEF" w:rsidRPr="00C55EDA" w:rsidRDefault="003F2881" w:rsidP="00522CE5">
            <w:pPr>
              <w:spacing w:before="40" w:after="40"/>
              <w:rPr>
                <w:color w:val="000000" w:themeColor="text1"/>
                <w:szCs w:val="24"/>
              </w:rPr>
            </w:pPr>
            <w:r>
              <w:rPr>
                <w:color w:val="000000" w:themeColor="text1"/>
                <w:szCs w:val="24"/>
              </w:rPr>
              <w:t xml:space="preserve">Facture </w:t>
            </w:r>
            <w:r w:rsidR="00F14AAB">
              <w:rPr>
                <w:color w:val="000000" w:themeColor="text1"/>
                <w:szCs w:val="24"/>
              </w:rPr>
              <w:t>p</w:t>
            </w:r>
            <w:r w:rsidR="002B4516">
              <w:rPr>
                <w:color w:val="000000" w:themeColor="text1"/>
                <w:szCs w:val="24"/>
              </w:rPr>
              <w:t>ro</w:t>
            </w:r>
            <w:r w:rsidR="00F14AAB" w:rsidRPr="00C55EDA">
              <w:rPr>
                <w:color w:val="000000" w:themeColor="text1"/>
                <w:szCs w:val="24"/>
              </w:rPr>
              <w:t>forma</w:t>
            </w:r>
            <w:r w:rsidR="00076FEF" w:rsidRPr="00C55EDA">
              <w:rPr>
                <w:color w:val="000000" w:themeColor="text1"/>
                <w:szCs w:val="24"/>
              </w:rPr>
              <w:t xml:space="preserve"> du fournisseur CARIGHT</w:t>
            </w:r>
          </w:p>
        </w:tc>
        <w:tc>
          <w:tcPr>
            <w:tcW w:w="947" w:type="dxa"/>
            <w:vAlign w:val="center"/>
          </w:tcPr>
          <w:p w:rsidR="00076FEF" w:rsidRPr="00D02B95" w:rsidRDefault="003F2881" w:rsidP="00337B91">
            <w:pPr>
              <w:spacing w:before="40" w:after="40"/>
              <w:jc w:val="center"/>
              <w:rPr>
                <w:b/>
                <w:szCs w:val="24"/>
              </w:rPr>
            </w:pPr>
            <w:r>
              <w:rPr>
                <w:b/>
                <w:szCs w:val="24"/>
              </w:rPr>
              <w:t>13</w:t>
            </w:r>
          </w:p>
        </w:tc>
      </w:tr>
      <w:tr w:rsidR="00076FEF" w:rsidRPr="00D02B95" w:rsidTr="00247925">
        <w:trPr>
          <w:trHeight w:val="510"/>
          <w:jc w:val="center"/>
        </w:trPr>
        <w:tc>
          <w:tcPr>
            <w:tcW w:w="1217" w:type="dxa"/>
            <w:vAlign w:val="center"/>
          </w:tcPr>
          <w:p w:rsidR="00076FEF" w:rsidRPr="00C55EDA" w:rsidRDefault="003F2881" w:rsidP="00337B91">
            <w:pPr>
              <w:spacing w:before="40" w:after="40"/>
              <w:jc w:val="center"/>
              <w:rPr>
                <w:b/>
                <w:color w:val="000000" w:themeColor="text1"/>
                <w:szCs w:val="24"/>
              </w:rPr>
            </w:pPr>
            <w:r>
              <w:rPr>
                <w:b/>
                <w:color w:val="000000" w:themeColor="text1"/>
                <w:szCs w:val="24"/>
              </w:rPr>
              <w:t>9</w:t>
            </w:r>
          </w:p>
        </w:tc>
        <w:tc>
          <w:tcPr>
            <w:tcW w:w="7614" w:type="dxa"/>
            <w:vAlign w:val="center"/>
          </w:tcPr>
          <w:p w:rsidR="00561022" w:rsidRPr="00C55EDA" w:rsidRDefault="00561022" w:rsidP="00F27B77">
            <w:pPr>
              <w:spacing w:before="40" w:after="40"/>
              <w:rPr>
                <w:color w:val="000000" w:themeColor="text1"/>
                <w:szCs w:val="24"/>
              </w:rPr>
            </w:pPr>
            <w:r w:rsidRPr="00C55EDA">
              <w:rPr>
                <w:color w:val="000000" w:themeColor="text1"/>
                <w:szCs w:val="24"/>
              </w:rPr>
              <w:t>Éléments transmis par le</w:t>
            </w:r>
            <w:r w:rsidR="00F27B77">
              <w:rPr>
                <w:color w:val="000000" w:themeColor="text1"/>
                <w:szCs w:val="24"/>
              </w:rPr>
              <w:t xml:space="preserve"> transitaire KUEHNE + NAGEL</w:t>
            </w:r>
          </w:p>
        </w:tc>
        <w:tc>
          <w:tcPr>
            <w:tcW w:w="947" w:type="dxa"/>
            <w:vAlign w:val="center"/>
          </w:tcPr>
          <w:p w:rsidR="00076FEF" w:rsidRPr="00D02B95" w:rsidRDefault="003F2881" w:rsidP="00337B91">
            <w:pPr>
              <w:spacing w:before="40" w:after="40"/>
              <w:jc w:val="center"/>
              <w:rPr>
                <w:b/>
                <w:szCs w:val="24"/>
              </w:rPr>
            </w:pPr>
            <w:r>
              <w:rPr>
                <w:b/>
                <w:szCs w:val="24"/>
              </w:rPr>
              <w:t>14</w:t>
            </w:r>
          </w:p>
        </w:tc>
      </w:tr>
      <w:tr w:rsidR="00076FEF" w:rsidRPr="00D02B95" w:rsidTr="00247925">
        <w:trPr>
          <w:trHeight w:val="510"/>
          <w:jc w:val="center"/>
        </w:trPr>
        <w:tc>
          <w:tcPr>
            <w:tcW w:w="1217" w:type="dxa"/>
            <w:vAlign w:val="center"/>
          </w:tcPr>
          <w:p w:rsidR="00076FEF" w:rsidRPr="00C55EDA" w:rsidRDefault="003F2881" w:rsidP="00337B91">
            <w:pPr>
              <w:spacing w:before="40" w:after="40"/>
              <w:jc w:val="center"/>
              <w:rPr>
                <w:b/>
                <w:color w:val="000000" w:themeColor="text1"/>
                <w:szCs w:val="24"/>
              </w:rPr>
            </w:pPr>
            <w:r>
              <w:rPr>
                <w:b/>
                <w:color w:val="000000" w:themeColor="text1"/>
                <w:szCs w:val="24"/>
              </w:rPr>
              <w:t>10</w:t>
            </w:r>
          </w:p>
        </w:tc>
        <w:tc>
          <w:tcPr>
            <w:tcW w:w="7614" w:type="dxa"/>
            <w:vAlign w:val="center"/>
          </w:tcPr>
          <w:p w:rsidR="00076FEF" w:rsidRPr="00C55EDA" w:rsidRDefault="00076FEF" w:rsidP="00522CE5">
            <w:pPr>
              <w:spacing w:before="40" w:after="40"/>
              <w:rPr>
                <w:color w:val="000000" w:themeColor="text1"/>
                <w:szCs w:val="24"/>
              </w:rPr>
            </w:pPr>
            <w:r w:rsidRPr="00C55EDA">
              <w:rPr>
                <w:color w:val="000000" w:themeColor="text1"/>
                <w:szCs w:val="24"/>
              </w:rPr>
              <w:t>Informations douanières relatives aux produits</w:t>
            </w:r>
          </w:p>
        </w:tc>
        <w:tc>
          <w:tcPr>
            <w:tcW w:w="947" w:type="dxa"/>
            <w:vAlign w:val="center"/>
          </w:tcPr>
          <w:p w:rsidR="00076FEF" w:rsidRPr="00D02B95" w:rsidRDefault="003F2881" w:rsidP="00337B91">
            <w:pPr>
              <w:spacing w:before="40" w:after="40"/>
              <w:jc w:val="center"/>
              <w:rPr>
                <w:b/>
                <w:szCs w:val="24"/>
              </w:rPr>
            </w:pPr>
            <w:r>
              <w:rPr>
                <w:b/>
                <w:szCs w:val="24"/>
              </w:rPr>
              <w:t>15</w:t>
            </w:r>
          </w:p>
        </w:tc>
      </w:tr>
    </w:tbl>
    <w:p w:rsidR="00076FEF" w:rsidRDefault="00076FEF" w:rsidP="0088661C">
      <w:pPr>
        <w:spacing w:after="0"/>
        <w:jc w:val="both"/>
        <w:rPr>
          <w:rFonts w:cs="Arial"/>
          <w:b/>
          <w:szCs w:val="24"/>
        </w:rPr>
      </w:pPr>
      <w:r>
        <w:rPr>
          <w:rFonts w:cs="Arial"/>
          <w:b/>
          <w:szCs w:val="24"/>
        </w:rPr>
        <w:br w:type="page"/>
      </w:r>
    </w:p>
    <w:p w:rsidR="00A72121" w:rsidRPr="00254577" w:rsidRDefault="00A72121" w:rsidP="00A72121">
      <w:pPr>
        <w:jc w:val="right"/>
        <w:rPr>
          <w:rFonts w:cs="Arial"/>
          <w:b/>
          <w:i/>
          <w:sz w:val="28"/>
          <w:szCs w:val="24"/>
          <w:u w:val="single"/>
          <w:lang w:val="it-IT"/>
        </w:rPr>
      </w:pPr>
      <w:r w:rsidRPr="00254577">
        <w:rPr>
          <w:rFonts w:cs="Arial"/>
          <w:b/>
          <w:i/>
          <w:sz w:val="28"/>
          <w:szCs w:val="24"/>
          <w:u w:val="single"/>
          <w:lang w:val="it-IT"/>
        </w:rPr>
        <w:t>ANNEXE </w:t>
      </w:r>
      <w:r>
        <w:rPr>
          <w:rFonts w:cs="Arial"/>
          <w:b/>
          <w:i/>
          <w:sz w:val="28"/>
          <w:szCs w:val="24"/>
          <w:u w:val="single"/>
          <w:lang w:val="it-IT"/>
        </w:rPr>
        <w:t>1</w:t>
      </w:r>
    </w:p>
    <w:p w:rsidR="00A72121" w:rsidRPr="003061CA" w:rsidRDefault="00A72121" w:rsidP="003061CA">
      <w:pPr>
        <w:pStyle w:val="Titre"/>
        <w:spacing w:after="0"/>
        <w:rPr>
          <w:sz w:val="8"/>
        </w:rPr>
      </w:pPr>
    </w:p>
    <w:p w:rsidR="00A72121" w:rsidRPr="009E2BF9" w:rsidRDefault="00A72121" w:rsidP="00F129E2">
      <w:pPr>
        <w:pStyle w:val="Titre"/>
        <w:pBdr>
          <w:top w:val="single" w:sz="4" w:space="1" w:color="auto"/>
          <w:left w:val="single" w:sz="4" w:space="4" w:color="auto"/>
          <w:bottom w:val="single" w:sz="4" w:space="4" w:color="auto"/>
          <w:right w:val="single" w:sz="4" w:space="4" w:color="auto"/>
        </w:pBdr>
        <w:spacing w:after="0"/>
        <w:ind w:left="142" w:right="197"/>
        <w:contextualSpacing w:val="0"/>
        <w:rPr>
          <w:szCs w:val="26"/>
          <w:u w:val="none"/>
        </w:rPr>
      </w:pPr>
      <w:r w:rsidRPr="009E2BF9">
        <w:rPr>
          <w:szCs w:val="26"/>
          <w:u w:val="none"/>
        </w:rPr>
        <w:t>Extrait</w:t>
      </w:r>
      <w:r w:rsidR="00EE2049" w:rsidRPr="009E2BF9">
        <w:rPr>
          <w:szCs w:val="26"/>
          <w:u w:val="none"/>
        </w:rPr>
        <w:t xml:space="preserve"> des conditions de vente</w:t>
      </w:r>
      <w:r w:rsidR="00DE47F8" w:rsidRPr="009E2BF9">
        <w:rPr>
          <w:szCs w:val="26"/>
          <w:u w:val="none"/>
        </w:rPr>
        <w:t xml:space="preserve"> habituelles d</w:t>
      </w:r>
      <w:r w:rsidR="006C12B2" w:rsidRPr="009E2BF9">
        <w:rPr>
          <w:szCs w:val="26"/>
          <w:u w:val="none"/>
        </w:rPr>
        <w:t>’</w:t>
      </w:r>
      <w:r w:rsidR="004C6D95" w:rsidRPr="009E2BF9">
        <w:rPr>
          <w:szCs w:val="26"/>
          <w:u w:val="none"/>
        </w:rPr>
        <w:t>HEXIS</w:t>
      </w:r>
      <w:r w:rsidR="00EE2049" w:rsidRPr="009E2BF9">
        <w:rPr>
          <w:szCs w:val="26"/>
          <w:u w:val="none"/>
        </w:rPr>
        <w:t xml:space="preserve"> à</w:t>
      </w:r>
      <w:r w:rsidR="00DA0174" w:rsidRPr="009E2BF9">
        <w:rPr>
          <w:szCs w:val="26"/>
          <w:u w:val="none"/>
        </w:rPr>
        <w:t xml:space="preserve"> FALCON</w:t>
      </w:r>
    </w:p>
    <w:p w:rsidR="00337B91" w:rsidRPr="00337B91" w:rsidRDefault="00337B91" w:rsidP="00337B91"/>
    <w:tbl>
      <w:tblPr>
        <w:tblStyle w:val="Grilledutableau"/>
        <w:tblW w:w="0" w:type="auto"/>
        <w:jc w:val="center"/>
        <w:tblLook w:val="04A0" w:firstRow="1" w:lastRow="0" w:firstColumn="1" w:lastColumn="0" w:noHBand="0" w:noVBand="1"/>
      </w:tblPr>
      <w:tblGrid>
        <w:gridCol w:w="4077"/>
        <w:gridCol w:w="5839"/>
      </w:tblGrid>
      <w:tr w:rsidR="00A72121" w:rsidRPr="00D95C3D" w:rsidTr="003061CA">
        <w:trPr>
          <w:trHeight w:val="1020"/>
          <w:jc w:val="center"/>
        </w:trPr>
        <w:tc>
          <w:tcPr>
            <w:tcW w:w="4077" w:type="dxa"/>
            <w:vAlign w:val="center"/>
          </w:tcPr>
          <w:p w:rsidR="00A72121" w:rsidRPr="00FC4E4A" w:rsidRDefault="00337B91" w:rsidP="00337B91">
            <w:pPr>
              <w:spacing w:after="0"/>
              <w:rPr>
                <w:rFonts w:cs="Arial"/>
                <w:b/>
                <w:szCs w:val="24"/>
              </w:rPr>
            </w:pPr>
            <w:r w:rsidRPr="00FC4E4A">
              <w:rPr>
                <w:rFonts w:cs="Arial"/>
                <w:b/>
                <w:szCs w:val="24"/>
              </w:rPr>
              <w:t>Adresse de facturation</w:t>
            </w:r>
            <w:r w:rsidR="00A72121" w:rsidRPr="00FC4E4A">
              <w:rPr>
                <w:rFonts w:cs="Arial"/>
                <w:b/>
                <w:szCs w:val="24"/>
              </w:rPr>
              <w:t xml:space="preserve"> </w:t>
            </w:r>
          </w:p>
        </w:tc>
        <w:tc>
          <w:tcPr>
            <w:tcW w:w="5839" w:type="dxa"/>
            <w:vAlign w:val="center"/>
          </w:tcPr>
          <w:p w:rsidR="00BD152F" w:rsidRDefault="00BD152F" w:rsidP="00BD152F">
            <w:pPr>
              <w:pStyle w:val="Sansinterligne"/>
              <w:rPr>
                <w:rFonts w:asciiTheme="majorHAnsi" w:hAnsiTheme="majorHAnsi"/>
                <w:szCs w:val="24"/>
                <w:lang w:val="en-US"/>
              </w:rPr>
            </w:pPr>
            <w:r w:rsidRPr="0075264D">
              <w:rPr>
                <w:rFonts w:cs="Arial"/>
                <w:szCs w:val="24"/>
                <w:lang w:val="en-US"/>
              </w:rPr>
              <w:t xml:space="preserve">FALCON </w:t>
            </w:r>
          </w:p>
          <w:p w:rsidR="00BD152F" w:rsidRPr="003061CA" w:rsidRDefault="00A72121" w:rsidP="00337B91">
            <w:pPr>
              <w:spacing w:after="0"/>
              <w:rPr>
                <w:rFonts w:eastAsia="Times New Roman" w:cs="Arial"/>
                <w:color w:val="000000"/>
                <w:szCs w:val="24"/>
                <w:lang w:val="en-US"/>
              </w:rPr>
            </w:pPr>
            <w:r w:rsidRPr="0075264D">
              <w:rPr>
                <w:rFonts w:eastAsia="Times New Roman" w:cs="Arial"/>
                <w:color w:val="000000"/>
                <w:szCs w:val="24"/>
                <w:lang w:val="en-US" w:eastAsia="fr-FR"/>
              </w:rPr>
              <w:t xml:space="preserve">78 Maraisburg Rd, </w:t>
            </w:r>
            <w:r w:rsidRPr="00591D52">
              <w:rPr>
                <w:rFonts w:eastAsia="Times New Roman" w:cs="Arial"/>
                <w:color w:val="000000"/>
                <w:szCs w:val="24"/>
                <w:lang w:val="en-US" w:eastAsia="es-ES_tradnl"/>
              </w:rPr>
              <w:t xml:space="preserve">Industria </w:t>
            </w:r>
            <w:r w:rsidRPr="0075264D">
              <w:rPr>
                <w:rFonts w:eastAsia="Times New Roman" w:cs="Arial"/>
                <w:color w:val="000000"/>
                <w:szCs w:val="24"/>
                <w:lang w:val="en-US" w:eastAsia="fr-FR"/>
              </w:rPr>
              <w:t xml:space="preserve">West, 2094 Johannesburg, </w:t>
            </w:r>
            <w:r w:rsidRPr="00522CE5">
              <w:rPr>
                <w:rFonts w:eastAsia="Times New Roman" w:cs="Arial"/>
                <w:color w:val="000000"/>
                <w:szCs w:val="24"/>
                <w:lang w:val="en-US"/>
              </w:rPr>
              <w:t xml:space="preserve">Gauteng </w:t>
            </w:r>
            <w:r w:rsidRPr="0075264D">
              <w:rPr>
                <w:rFonts w:eastAsia="Times New Roman" w:cs="Arial"/>
                <w:color w:val="000000"/>
                <w:szCs w:val="24"/>
                <w:lang w:val="en-US" w:eastAsia="fr-FR"/>
              </w:rPr>
              <w:t xml:space="preserve">Province - SOUTH </w:t>
            </w:r>
            <w:r w:rsidRPr="00522CE5">
              <w:rPr>
                <w:rFonts w:eastAsia="Times New Roman" w:cs="Arial"/>
                <w:color w:val="000000"/>
                <w:szCs w:val="24"/>
                <w:lang w:val="en-US"/>
              </w:rPr>
              <w:t>AFRICA</w:t>
            </w:r>
          </w:p>
        </w:tc>
      </w:tr>
      <w:tr w:rsidR="00E755AA" w:rsidRPr="00D03795" w:rsidTr="00337B91">
        <w:trPr>
          <w:trHeight w:val="510"/>
          <w:jc w:val="center"/>
        </w:trPr>
        <w:tc>
          <w:tcPr>
            <w:tcW w:w="4077" w:type="dxa"/>
            <w:vAlign w:val="center"/>
          </w:tcPr>
          <w:p w:rsidR="00E755AA" w:rsidRPr="00FC4E4A" w:rsidRDefault="00F6410A" w:rsidP="00337B91">
            <w:pPr>
              <w:spacing w:after="0"/>
              <w:rPr>
                <w:rFonts w:cs="Arial"/>
                <w:b/>
                <w:szCs w:val="24"/>
              </w:rPr>
            </w:pPr>
            <w:r w:rsidRPr="00FC4E4A">
              <w:rPr>
                <w:b/>
                <w:szCs w:val="24"/>
              </w:rPr>
              <w:t>Prix applicable</w:t>
            </w:r>
          </w:p>
        </w:tc>
        <w:tc>
          <w:tcPr>
            <w:tcW w:w="5839" w:type="dxa"/>
            <w:vAlign w:val="center"/>
          </w:tcPr>
          <w:p w:rsidR="00E755AA" w:rsidRPr="00522CE5" w:rsidRDefault="00F6410A" w:rsidP="00337B91">
            <w:pPr>
              <w:spacing w:after="0"/>
              <w:rPr>
                <w:rFonts w:eastAsia="Times New Roman" w:cs="Arial"/>
                <w:color w:val="000000"/>
                <w:szCs w:val="24"/>
                <w:lang w:eastAsia="fr-FR"/>
              </w:rPr>
            </w:pPr>
            <w:r>
              <w:rPr>
                <w:szCs w:val="24"/>
              </w:rPr>
              <w:t>Tarif catalogue internation</w:t>
            </w:r>
            <w:r w:rsidR="00AF44E6">
              <w:rPr>
                <w:szCs w:val="24"/>
              </w:rPr>
              <w:t xml:space="preserve">al </w:t>
            </w:r>
            <w:r w:rsidR="00963EFD">
              <w:rPr>
                <w:szCs w:val="24"/>
              </w:rPr>
              <w:t>2019</w:t>
            </w:r>
            <w:r w:rsidR="00B5575D">
              <w:rPr>
                <w:szCs w:val="24"/>
              </w:rPr>
              <w:t xml:space="preserve"> (en EUR)</w:t>
            </w:r>
          </w:p>
        </w:tc>
      </w:tr>
      <w:tr w:rsidR="00A72121" w:rsidRPr="00D95C3D" w:rsidTr="003061CA">
        <w:trPr>
          <w:trHeight w:val="1871"/>
          <w:jc w:val="center"/>
        </w:trPr>
        <w:tc>
          <w:tcPr>
            <w:tcW w:w="4077" w:type="dxa"/>
            <w:vAlign w:val="center"/>
          </w:tcPr>
          <w:p w:rsidR="00A72121" w:rsidRPr="00FC4E4A" w:rsidRDefault="00EE2049" w:rsidP="003061CA">
            <w:pPr>
              <w:spacing w:after="0"/>
              <w:rPr>
                <w:rFonts w:cs="Arial"/>
                <w:b/>
                <w:szCs w:val="24"/>
              </w:rPr>
            </w:pPr>
            <w:r w:rsidRPr="00FC4E4A">
              <w:rPr>
                <w:rFonts w:cs="Arial"/>
                <w:b/>
                <w:szCs w:val="24"/>
              </w:rPr>
              <w:t>Adresse</w:t>
            </w:r>
            <w:r w:rsidR="00A72121" w:rsidRPr="00FC4E4A">
              <w:rPr>
                <w:rFonts w:cs="Arial"/>
                <w:b/>
                <w:szCs w:val="24"/>
              </w:rPr>
              <w:t xml:space="preserve"> de livraison</w:t>
            </w:r>
          </w:p>
        </w:tc>
        <w:tc>
          <w:tcPr>
            <w:tcW w:w="5839" w:type="dxa"/>
            <w:vAlign w:val="center"/>
          </w:tcPr>
          <w:p w:rsidR="00FC4E4A" w:rsidRDefault="00C54B23" w:rsidP="003061CA">
            <w:pPr>
              <w:pStyle w:val="Sansinterligne"/>
              <w:rPr>
                <w:rFonts w:asciiTheme="majorHAnsi" w:hAnsiTheme="majorHAnsi"/>
                <w:szCs w:val="24"/>
                <w:lang w:val="en-US"/>
              </w:rPr>
            </w:pPr>
            <w:r w:rsidRPr="0075264D">
              <w:rPr>
                <w:rFonts w:cs="Arial"/>
                <w:szCs w:val="24"/>
                <w:lang w:val="en-US"/>
              </w:rPr>
              <w:t xml:space="preserve">FALCON </w:t>
            </w:r>
          </w:p>
          <w:p w:rsidR="00C54B23" w:rsidRPr="00FC4E4A" w:rsidRDefault="000E5092" w:rsidP="003061CA">
            <w:pPr>
              <w:pStyle w:val="Sansinterligne"/>
              <w:rPr>
                <w:rFonts w:cs="Arial"/>
                <w:szCs w:val="24"/>
                <w:lang w:val="en-US"/>
              </w:rPr>
            </w:pPr>
            <w:hyperlink r:id="rId9" w:history="1">
              <w:r w:rsidR="00C54B23" w:rsidRPr="00FC4E4A">
                <w:rPr>
                  <w:rStyle w:val="Lienhypertexte"/>
                  <w:rFonts w:cs="Arial"/>
                  <w:color w:val="auto"/>
                  <w:szCs w:val="24"/>
                  <w:u w:val="none"/>
                  <w:lang w:val="en-US"/>
                </w:rPr>
                <w:t>JHB EAST RAND</w:t>
              </w:r>
            </w:hyperlink>
            <w:r w:rsidR="00C54B23" w:rsidRPr="00FC4E4A">
              <w:rPr>
                <w:rFonts w:cs="Arial"/>
                <w:szCs w:val="24"/>
                <w:lang w:val="en-US"/>
              </w:rPr>
              <w:t xml:space="preserve"> </w:t>
            </w:r>
          </w:p>
          <w:p w:rsidR="00C54B23" w:rsidRPr="0075264D" w:rsidRDefault="00C54B23" w:rsidP="003061CA">
            <w:pPr>
              <w:pStyle w:val="Sansinterligne"/>
              <w:rPr>
                <w:rFonts w:cs="Arial"/>
                <w:szCs w:val="24"/>
                <w:lang w:val="en-US"/>
              </w:rPr>
            </w:pPr>
            <w:r w:rsidRPr="0075264D">
              <w:rPr>
                <w:rFonts w:cs="Arial"/>
                <w:szCs w:val="24"/>
                <w:lang w:val="en-US"/>
              </w:rPr>
              <w:t xml:space="preserve">South Africa </w:t>
            </w:r>
          </w:p>
          <w:p w:rsidR="00C54B23" w:rsidRPr="0029138E" w:rsidRDefault="00C54B23" w:rsidP="003061CA">
            <w:pPr>
              <w:pStyle w:val="Sansinterligne"/>
              <w:rPr>
                <w:rFonts w:cs="Arial"/>
                <w:szCs w:val="24"/>
                <w:lang w:val="en-US"/>
              </w:rPr>
            </w:pPr>
            <w:r w:rsidRPr="0029138E">
              <w:rPr>
                <w:rFonts w:cs="Arial"/>
                <w:szCs w:val="24"/>
                <w:lang w:val="en-US"/>
              </w:rPr>
              <w:t>Isando  - Johannesburg</w:t>
            </w:r>
          </w:p>
          <w:p w:rsidR="00C54B23" w:rsidRPr="0029138E" w:rsidRDefault="00C54B23" w:rsidP="003061CA">
            <w:pPr>
              <w:pStyle w:val="Sansinterligne"/>
              <w:rPr>
                <w:rFonts w:cs="Arial"/>
                <w:szCs w:val="24"/>
                <w:lang w:val="en-US"/>
              </w:rPr>
            </w:pPr>
            <w:r w:rsidRPr="0029138E">
              <w:rPr>
                <w:rFonts w:cs="Arial"/>
                <w:szCs w:val="24"/>
                <w:lang w:val="en-US"/>
              </w:rPr>
              <w:t xml:space="preserve">32B Monteer Road </w:t>
            </w:r>
          </w:p>
          <w:p w:rsidR="00BD152F" w:rsidRPr="003061CA" w:rsidRDefault="00C54B23" w:rsidP="003061CA">
            <w:pPr>
              <w:pStyle w:val="Sansinterligne"/>
              <w:rPr>
                <w:rFonts w:cs="Arial"/>
                <w:szCs w:val="24"/>
                <w:lang w:val="en-US"/>
              </w:rPr>
            </w:pPr>
            <w:r w:rsidRPr="0029138E">
              <w:rPr>
                <w:rFonts w:cs="Arial"/>
                <w:szCs w:val="24"/>
                <w:lang w:val="en-US"/>
              </w:rPr>
              <w:t>Zip Code:1600</w:t>
            </w:r>
          </w:p>
        </w:tc>
      </w:tr>
      <w:tr w:rsidR="00A72121" w:rsidRPr="00D03795" w:rsidTr="00337B91">
        <w:trPr>
          <w:trHeight w:val="510"/>
          <w:jc w:val="center"/>
        </w:trPr>
        <w:tc>
          <w:tcPr>
            <w:tcW w:w="4077" w:type="dxa"/>
            <w:vAlign w:val="center"/>
          </w:tcPr>
          <w:p w:rsidR="00A72121" w:rsidRPr="00FC4E4A" w:rsidRDefault="00A72121" w:rsidP="00337B91">
            <w:pPr>
              <w:spacing w:after="0"/>
              <w:rPr>
                <w:rFonts w:cs="Arial"/>
                <w:b/>
                <w:szCs w:val="24"/>
              </w:rPr>
            </w:pPr>
            <w:r w:rsidRPr="00FC4E4A">
              <w:rPr>
                <w:rFonts w:cs="Arial"/>
                <w:b/>
                <w:szCs w:val="24"/>
              </w:rPr>
              <w:t>Contact</w:t>
            </w:r>
          </w:p>
        </w:tc>
        <w:tc>
          <w:tcPr>
            <w:tcW w:w="5839" w:type="dxa"/>
            <w:vAlign w:val="center"/>
          </w:tcPr>
          <w:p w:rsidR="00A72121" w:rsidRPr="0075264D" w:rsidRDefault="00A72121" w:rsidP="00337B91">
            <w:pPr>
              <w:spacing w:after="0"/>
              <w:rPr>
                <w:rFonts w:eastAsia="Times New Roman" w:cs="Arial"/>
                <w:szCs w:val="24"/>
                <w:lang w:eastAsia="fr-FR"/>
              </w:rPr>
            </w:pPr>
            <w:r w:rsidRPr="0075264D">
              <w:rPr>
                <w:rFonts w:eastAsia="Times New Roman" w:cs="Arial"/>
                <w:color w:val="000000"/>
                <w:szCs w:val="24"/>
              </w:rPr>
              <w:t>M</w:t>
            </w:r>
            <w:r w:rsidR="00BD152F">
              <w:rPr>
                <w:rFonts w:eastAsia="Times New Roman" w:cs="Arial"/>
                <w:color w:val="000000"/>
                <w:szCs w:val="24"/>
              </w:rPr>
              <w:t>r</w:t>
            </w:r>
            <w:r w:rsidRPr="0075264D">
              <w:rPr>
                <w:rFonts w:eastAsia="Times New Roman" w:cs="Arial"/>
                <w:color w:val="000000"/>
                <w:szCs w:val="24"/>
              </w:rPr>
              <w:t>s Claire Ogilvie - Ass. Procurement Manager</w:t>
            </w:r>
          </w:p>
        </w:tc>
      </w:tr>
      <w:tr w:rsidR="00A72121" w:rsidRPr="00D03795" w:rsidTr="00337B91">
        <w:trPr>
          <w:trHeight w:val="510"/>
          <w:jc w:val="center"/>
        </w:trPr>
        <w:tc>
          <w:tcPr>
            <w:tcW w:w="4077" w:type="dxa"/>
            <w:vAlign w:val="center"/>
          </w:tcPr>
          <w:p w:rsidR="00A72121" w:rsidRPr="00FC4E4A" w:rsidRDefault="00A72121" w:rsidP="00337B91">
            <w:pPr>
              <w:spacing w:after="0"/>
              <w:rPr>
                <w:rFonts w:cs="Arial"/>
                <w:b/>
                <w:szCs w:val="24"/>
              </w:rPr>
            </w:pPr>
            <w:r w:rsidRPr="00FC4E4A">
              <w:rPr>
                <w:rFonts w:cs="Arial"/>
                <w:b/>
                <w:szCs w:val="24"/>
              </w:rPr>
              <w:t>Délai de paiement</w:t>
            </w:r>
          </w:p>
        </w:tc>
        <w:tc>
          <w:tcPr>
            <w:tcW w:w="5839" w:type="dxa"/>
            <w:vAlign w:val="center"/>
          </w:tcPr>
          <w:p w:rsidR="00A72121" w:rsidRPr="00522CE5" w:rsidRDefault="00A72121" w:rsidP="00337B91">
            <w:pPr>
              <w:spacing w:after="0"/>
              <w:rPr>
                <w:rFonts w:cs="Arial"/>
                <w:szCs w:val="24"/>
              </w:rPr>
            </w:pPr>
            <w:r w:rsidRPr="00522CE5">
              <w:rPr>
                <w:rFonts w:cs="Arial"/>
                <w:szCs w:val="24"/>
              </w:rPr>
              <w:t xml:space="preserve">Virement </w:t>
            </w:r>
            <w:r w:rsidR="00522CE5" w:rsidRPr="00522CE5">
              <w:rPr>
                <w:rFonts w:cs="Arial"/>
                <w:szCs w:val="24"/>
              </w:rPr>
              <w:t>bancaire à</w:t>
            </w:r>
            <w:r w:rsidRPr="00522CE5">
              <w:rPr>
                <w:rFonts w:cs="Arial"/>
                <w:szCs w:val="24"/>
              </w:rPr>
              <w:t xml:space="preserve"> 120 jours date facture </w:t>
            </w:r>
          </w:p>
        </w:tc>
      </w:tr>
      <w:tr w:rsidR="00A72121" w:rsidRPr="00D03795" w:rsidTr="00337B91">
        <w:trPr>
          <w:trHeight w:val="510"/>
          <w:jc w:val="center"/>
        </w:trPr>
        <w:tc>
          <w:tcPr>
            <w:tcW w:w="4077" w:type="dxa"/>
            <w:vAlign w:val="center"/>
          </w:tcPr>
          <w:p w:rsidR="00A72121" w:rsidRPr="00FC4E4A" w:rsidRDefault="00A72121" w:rsidP="00337B91">
            <w:pPr>
              <w:spacing w:after="0"/>
              <w:rPr>
                <w:rFonts w:cs="Arial"/>
                <w:b/>
                <w:szCs w:val="24"/>
              </w:rPr>
            </w:pPr>
            <w:r w:rsidRPr="00FC4E4A">
              <w:rPr>
                <w:rFonts w:cs="Arial"/>
                <w:b/>
                <w:szCs w:val="24"/>
              </w:rPr>
              <w:t>Assurance</w:t>
            </w:r>
          </w:p>
        </w:tc>
        <w:tc>
          <w:tcPr>
            <w:tcW w:w="5839" w:type="dxa"/>
            <w:vAlign w:val="center"/>
          </w:tcPr>
          <w:p w:rsidR="00A72121" w:rsidRPr="00522CE5" w:rsidRDefault="00A72121" w:rsidP="00FC4E4A">
            <w:pPr>
              <w:spacing w:after="0"/>
              <w:rPr>
                <w:rFonts w:cs="Arial"/>
                <w:szCs w:val="24"/>
              </w:rPr>
            </w:pPr>
            <w:r w:rsidRPr="00522CE5">
              <w:rPr>
                <w:rFonts w:cs="Arial"/>
                <w:szCs w:val="24"/>
              </w:rPr>
              <w:t>COFACE</w:t>
            </w:r>
            <w:r w:rsidR="00203E75">
              <w:rPr>
                <w:rFonts w:cs="Arial"/>
                <w:szCs w:val="24"/>
              </w:rPr>
              <w:t xml:space="preserve"> </w:t>
            </w:r>
            <w:r w:rsidR="00FC4E4A">
              <w:rPr>
                <w:rFonts w:cs="Arial"/>
                <w:szCs w:val="24"/>
              </w:rPr>
              <w:t>-</w:t>
            </w:r>
            <w:r w:rsidR="00203E75">
              <w:rPr>
                <w:rFonts w:cs="Arial"/>
                <w:szCs w:val="24"/>
              </w:rPr>
              <w:t xml:space="preserve"> </w:t>
            </w:r>
            <w:r w:rsidR="00FC4E4A">
              <w:rPr>
                <w:rFonts w:cs="Arial"/>
                <w:szCs w:val="24"/>
              </w:rPr>
              <w:t>L</w:t>
            </w:r>
            <w:r w:rsidR="00C74050">
              <w:rPr>
                <w:rFonts w:cs="Arial"/>
                <w:szCs w:val="24"/>
              </w:rPr>
              <w:t>igne de crédit de 60</w:t>
            </w:r>
            <w:r w:rsidR="00522CE5" w:rsidRPr="00522CE5">
              <w:rPr>
                <w:rFonts w:cs="Arial"/>
                <w:szCs w:val="24"/>
              </w:rPr>
              <w:t xml:space="preserve"> </w:t>
            </w:r>
            <w:r w:rsidRPr="00522CE5">
              <w:rPr>
                <w:rFonts w:cs="Arial"/>
                <w:szCs w:val="24"/>
              </w:rPr>
              <w:t>000 EUR</w:t>
            </w:r>
          </w:p>
        </w:tc>
      </w:tr>
      <w:tr w:rsidR="00A72121" w:rsidRPr="002056AB" w:rsidTr="00BD152F">
        <w:trPr>
          <w:trHeight w:val="510"/>
          <w:jc w:val="center"/>
        </w:trPr>
        <w:tc>
          <w:tcPr>
            <w:tcW w:w="4077" w:type="dxa"/>
            <w:vAlign w:val="center"/>
          </w:tcPr>
          <w:p w:rsidR="00A72121" w:rsidRPr="00FC4E4A" w:rsidRDefault="00A72121" w:rsidP="00351146">
            <w:pPr>
              <w:spacing w:after="0"/>
              <w:rPr>
                <w:rFonts w:cs="Arial"/>
                <w:b/>
                <w:szCs w:val="24"/>
              </w:rPr>
            </w:pPr>
            <w:r w:rsidRPr="00FC4E4A">
              <w:rPr>
                <w:rFonts w:cs="Arial"/>
                <w:b/>
                <w:szCs w:val="24"/>
              </w:rPr>
              <w:t>Incoterm</w:t>
            </w:r>
          </w:p>
        </w:tc>
        <w:tc>
          <w:tcPr>
            <w:tcW w:w="5839" w:type="dxa"/>
            <w:vAlign w:val="center"/>
          </w:tcPr>
          <w:p w:rsidR="00A72121" w:rsidRPr="002056AB" w:rsidRDefault="00A72121" w:rsidP="00BD152F">
            <w:pPr>
              <w:tabs>
                <w:tab w:val="left" w:pos="2766"/>
              </w:tabs>
              <w:spacing w:after="0"/>
              <w:rPr>
                <w:rFonts w:eastAsia="Times New Roman" w:cs="Arial"/>
                <w:szCs w:val="24"/>
                <w:lang w:eastAsia="fr-FR"/>
              </w:rPr>
            </w:pPr>
            <w:r w:rsidRPr="002056AB">
              <w:rPr>
                <w:rFonts w:eastAsia="Times New Roman" w:cs="Arial"/>
                <w:szCs w:val="24"/>
              </w:rPr>
              <w:t>FOB Fos</w:t>
            </w:r>
            <w:r w:rsidR="00BD152F">
              <w:rPr>
                <w:rFonts w:eastAsia="Times New Roman" w:cs="Arial"/>
                <w:szCs w:val="24"/>
              </w:rPr>
              <w:t>-sur-Mer</w:t>
            </w:r>
            <w:r w:rsidRPr="002056AB">
              <w:rPr>
                <w:rFonts w:eastAsia="Times New Roman" w:cs="Arial"/>
                <w:color w:val="000000"/>
                <w:szCs w:val="24"/>
              </w:rPr>
              <w:tab/>
            </w:r>
          </w:p>
        </w:tc>
      </w:tr>
      <w:tr w:rsidR="00A72121" w:rsidRPr="00D03795" w:rsidTr="00337B91">
        <w:trPr>
          <w:trHeight w:val="510"/>
          <w:jc w:val="center"/>
        </w:trPr>
        <w:tc>
          <w:tcPr>
            <w:tcW w:w="4077" w:type="dxa"/>
            <w:vAlign w:val="center"/>
          </w:tcPr>
          <w:p w:rsidR="00A72121" w:rsidRPr="00FC4E4A" w:rsidRDefault="00A72121" w:rsidP="00337B91">
            <w:pPr>
              <w:spacing w:after="0"/>
              <w:rPr>
                <w:rFonts w:cs="Arial"/>
                <w:b/>
                <w:szCs w:val="24"/>
              </w:rPr>
            </w:pPr>
            <w:r w:rsidRPr="00FC4E4A">
              <w:rPr>
                <w:rFonts w:cs="Arial"/>
                <w:b/>
                <w:szCs w:val="24"/>
              </w:rPr>
              <w:t>Transitaire</w:t>
            </w:r>
          </w:p>
        </w:tc>
        <w:tc>
          <w:tcPr>
            <w:tcW w:w="5839" w:type="dxa"/>
            <w:vAlign w:val="center"/>
          </w:tcPr>
          <w:p w:rsidR="00A72121" w:rsidRPr="00522CE5" w:rsidRDefault="00A72121" w:rsidP="00337B91">
            <w:pPr>
              <w:spacing w:after="0"/>
              <w:rPr>
                <w:rFonts w:eastAsia="Times New Roman" w:cs="Arial"/>
                <w:szCs w:val="24"/>
                <w:lang w:val="de-DE" w:eastAsia="fr-FR"/>
              </w:rPr>
            </w:pPr>
            <w:r w:rsidRPr="00522CE5">
              <w:rPr>
                <w:rFonts w:eastAsia="Times New Roman" w:cs="Arial"/>
                <w:szCs w:val="24"/>
                <w:lang w:val="en-US"/>
              </w:rPr>
              <w:t>FLOT</w:t>
            </w:r>
            <w:r w:rsidR="00BD152F">
              <w:rPr>
                <w:rFonts w:eastAsia="Times New Roman" w:cs="Arial"/>
                <w:szCs w:val="24"/>
                <w:lang w:val="en-US"/>
              </w:rPr>
              <w:t xml:space="preserve"> </w:t>
            </w:r>
            <w:r w:rsidRPr="00522CE5">
              <w:rPr>
                <w:rFonts w:eastAsia="Times New Roman" w:cs="Arial"/>
                <w:szCs w:val="24"/>
                <w:lang w:val="en-US"/>
              </w:rPr>
              <w:t>-</w:t>
            </w:r>
            <w:r w:rsidR="00BD152F">
              <w:rPr>
                <w:rFonts w:eastAsia="Times New Roman" w:cs="Arial"/>
                <w:szCs w:val="24"/>
                <w:lang w:val="en-US"/>
              </w:rPr>
              <w:t xml:space="preserve"> </w:t>
            </w:r>
            <w:r w:rsidRPr="00522CE5">
              <w:rPr>
                <w:rFonts w:eastAsia="Times New Roman" w:cs="Arial"/>
                <w:szCs w:val="24"/>
                <w:lang w:val="en-US"/>
              </w:rPr>
              <w:t>France</w:t>
            </w:r>
          </w:p>
        </w:tc>
      </w:tr>
      <w:tr w:rsidR="00A72121" w:rsidRPr="00D03795" w:rsidTr="003061CA">
        <w:trPr>
          <w:trHeight w:val="737"/>
          <w:jc w:val="center"/>
        </w:trPr>
        <w:tc>
          <w:tcPr>
            <w:tcW w:w="4077" w:type="dxa"/>
            <w:vAlign w:val="center"/>
          </w:tcPr>
          <w:p w:rsidR="00A72121" w:rsidRPr="00FC4E4A" w:rsidRDefault="00EE2049" w:rsidP="003061CA">
            <w:pPr>
              <w:spacing w:after="0"/>
              <w:rPr>
                <w:rFonts w:cs="Arial"/>
                <w:b/>
                <w:szCs w:val="24"/>
              </w:rPr>
            </w:pPr>
            <w:r w:rsidRPr="00FC4E4A">
              <w:rPr>
                <w:rFonts w:cs="Arial"/>
                <w:b/>
                <w:szCs w:val="24"/>
              </w:rPr>
              <w:t xml:space="preserve">Condition </w:t>
            </w:r>
            <w:r w:rsidR="00A72121" w:rsidRPr="00FC4E4A">
              <w:rPr>
                <w:rFonts w:cs="Arial"/>
                <w:b/>
                <w:szCs w:val="24"/>
              </w:rPr>
              <w:t>spécifique d</w:t>
            </w:r>
            <w:r w:rsidR="006C12B2" w:rsidRPr="00FC4E4A">
              <w:rPr>
                <w:rFonts w:cs="Arial"/>
                <w:b/>
                <w:szCs w:val="24"/>
              </w:rPr>
              <w:t>’</w:t>
            </w:r>
            <w:r w:rsidR="00A72121" w:rsidRPr="00FC4E4A">
              <w:rPr>
                <w:rFonts w:cs="Arial"/>
                <w:b/>
                <w:szCs w:val="24"/>
              </w:rPr>
              <w:t>expédition</w:t>
            </w:r>
          </w:p>
        </w:tc>
        <w:tc>
          <w:tcPr>
            <w:tcW w:w="5839" w:type="dxa"/>
            <w:vAlign w:val="center"/>
          </w:tcPr>
          <w:p w:rsidR="00A72121" w:rsidRPr="00522CE5" w:rsidRDefault="00A72121" w:rsidP="003061CA">
            <w:pPr>
              <w:spacing w:after="0"/>
              <w:rPr>
                <w:rFonts w:cs="Arial"/>
                <w:szCs w:val="24"/>
              </w:rPr>
            </w:pPr>
            <w:r w:rsidRPr="00522CE5">
              <w:rPr>
                <w:rFonts w:cs="Arial"/>
                <w:szCs w:val="24"/>
              </w:rPr>
              <w:t>Utilisation de palettes NIMP 15</w:t>
            </w:r>
            <w:r w:rsidR="00A96242">
              <w:rPr>
                <w:rFonts w:cs="Arial"/>
                <w:szCs w:val="24"/>
              </w:rPr>
              <w:t xml:space="preserve"> (Norme Internationale pour les Mesures Phytosanitaires)</w:t>
            </w:r>
          </w:p>
        </w:tc>
      </w:tr>
      <w:tr w:rsidR="00EC51EA" w:rsidRPr="00D03795" w:rsidTr="003061CA">
        <w:trPr>
          <w:trHeight w:val="3005"/>
          <w:jc w:val="center"/>
        </w:trPr>
        <w:tc>
          <w:tcPr>
            <w:tcW w:w="4077" w:type="dxa"/>
            <w:vAlign w:val="center"/>
          </w:tcPr>
          <w:p w:rsidR="00FC4E4A" w:rsidRPr="00FC4E4A" w:rsidRDefault="00FC4E4A" w:rsidP="00FC4E4A">
            <w:pPr>
              <w:rPr>
                <w:rFonts w:cs="Arial"/>
                <w:b/>
                <w:szCs w:val="24"/>
              </w:rPr>
            </w:pPr>
            <w:r>
              <w:rPr>
                <w:rFonts w:cs="Arial"/>
                <w:b/>
                <w:szCs w:val="24"/>
              </w:rPr>
              <w:t xml:space="preserve">Commandes de renouvellement prévues </w:t>
            </w:r>
          </w:p>
          <w:p w:rsidR="00897BE6" w:rsidRPr="00FC4E4A" w:rsidRDefault="00897BE6" w:rsidP="00FC4E4A">
            <w:pPr>
              <w:rPr>
                <w:rFonts w:cs="Arial"/>
                <w:b/>
                <w:szCs w:val="24"/>
              </w:rPr>
            </w:pPr>
          </w:p>
        </w:tc>
        <w:tc>
          <w:tcPr>
            <w:tcW w:w="5839" w:type="dxa"/>
            <w:vAlign w:val="center"/>
          </w:tcPr>
          <w:p w:rsidR="00BD152F" w:rsidRDefault="00EC51EA" w:rsidP="00D75538">
            <w:pPr>
              <w:pStyle w:val="Sansinterligne"/>
              <w:jc w:val="both"/>
              <w:rPr>
                <w:rFonts w:cs="Arial"/>
                <w:szCs w:val="24"/>
              </w:rPr>
            </w:pPr>
            <w:r w:rsidRPr="00BD152F">
              <w:rPr>
                <w:rFonts w:cs="Arial"/>
                <w:szCs w:val="24"/>
              </w:rPr>
              <w:t>4 palettes</w:t>
            </w:r>
            <w:r w:rsidRPr="00D75538">
              <w:rPr>
                <w:rFonts w:cs="Arial"/>
                <w:szCs w:val="24"/>
              </w:rPr>
              <w:t xml:space="preserve"> </w:t>
            </w:r>
            <w:r w:rsidR="00D75538">
              <w:rPr>
                <w:rFonts w:cs="Arial"/>
                <w:szCs w:val="24"/>
              </w:rPr>
              <w:t xml:space="preserve">de </w:t>
            </w:r>
            <w:r w:rsidRPr="00D75538">
              <w:rPr>
                <w:rFonts w:cs="Arial"/>
                <w:szCs w:val="24"/>
              </w:rPr>
              <w:t xml:space="preserve">35 rouleaux </w:t>
            </w:r>
            <w:r w:rsidR="00D75538">
              <w:rPr>
                <w:rFonts w:cs="Arial"/>
                <w:szCs w:val="24"/>
              </w:rPr>
              <w:t xml:space="preserve">chacune </w:t>
            </w:r>
            <w:r w:rsidRPr="00D75538">
              <w:rPr>
                <w:rFonts w:cs="Arial"/>
                <w:szCs w:val="24"/>
              </w:rPr>
              <w:t xml:space="preserve">de film </w:t>
            </w:r>
          </w:p>
          <w:p w:rsidR="00EC51EA" w:rsidRPr="00522CE5" w:rsidRDefault="00EC51EA" w:rsidP="00D75538">
            <w:pPr>
              <w:pStyle w:val="Sansinterligne"/>
              <w:jc w:val="both"/>
              <w:rPr>
                <w:rFonts w:asciiTheme="majorHAnsi" w:hAnsiTheme="majorHAnsi"/>
                <w:szCs w:val="24"/>
              </w:rPr>
            </w:pPr>
            <w:r w:rsidRPr="00D75538">
              <w:rPr>
                <w:rFonts w:cs="Arial"/>
                <w:szCs w:val="24"/>
              </w:rPr>
              <w:t>BHS Silver Matt</w:t>
            </w:r>
            <w:r w:rsidR="00522CE5">
              <w:rPr>
                <w:rFonts w:asciiTheme="majorHAnsi" w:hAnsiTheme="majorHAnsi"/>
                <w:szCs w:val="24"/>
              </w:rPr>
              <w:t xml:space="preserve"> </w:t>
            </w:r>
            <w:r w:rsidRPr="00D75538">
              <w:rPr>
                <w:rFonts w:cs="Arial"/>
                <w:szCs w:val="24"/>
              </w:rPr>
              <w:t>30</w:t>
            </w:r>
            <w:r w:rsidRPr="00522CE5">
              <w:rPr>
                <w:rFonts w:asciiTheme="majorHAnsi" w:hAnsiTheme="majorHAnsi"/>
                <w:szCs w:val="24"/>
              </w:rPr>
              <w:t xml:space="preserve"> </w:t>
            </w:r>
          </w:p>
          <w:p w:rsidR="003B1A0F" w:rsidRPr="00522CE5" w:rsidRDefault="003B1A0F" w:rsidP="00D75538">
            <w:pPr>
              <w:pStyle w:val="Sansinterligne"/>
              <w:jc w:val="both"/>
              <w:rPr>
                <w:szCs w:val="24"/>
              </w:rPr>
            </w:pPr>
            <w:r w:rsidRPr="00522CE5">
              <w:rPr>
                <w:szCs w:val="24"/>
              </w:rPr>
              <w:t>Poids unitaire</w:t>
            </w:r>
            <w:r w:rsidR="00D75538">
              <w:rPr>
                <w:szCs w:val="24"/>
              </w:rPr>
              <w:t xml:space="preserve"> du </w:t>
            </w:r>
            <w:r w:rsidR="00522CE5">
              <w:rPr>
                <w:szCs w:val="24"/>
              </w:rPr>
              <w:t>rouleau :</w:t>
            </w:r>
            <w:r w:rsidRPr="00522CE5">
              <w:rPr>
                <w:szCs w:val="24"/>
              </w:rPr>
              <w:t xml:space="preserve"> </w:t>
            </w:r>
            <w:r w:rsidR="00A96242">
              <w:rPr>
                <w:szCs w:val="24"/>
              </w:rPr>
              <w:t>11</w:t>
            </w:r>
            <w:r w:rsidR="00D75538">
              <w:rPr>
                <w:szCs w:val="24"/>
              </w:rPr>
              <w:t xml:space="preserve"> kg</w:t>
            </w:r>
            <w:r w:rsidRPr="00522CE5">
              <w:rPr>
                <w:szCs w:val="24"/>
              </w:rPr>
              <w:t xml:space="preserve"> </w:t>
            </w:r>
          </w:p>
          <w:p w:rsidR="00EC51EA" w:rsidRPr="00522CE5" w:rsidRDefault="003B1A0F" w:rsidP="00EC51EA">
            <w:pPr>
              <w:pStyle w:val="Sansinterligne"/>
              <w:rPr>
                <w:szCs w:val="24"/>
              </w:rPr>
            </w:pPr>
            <w:r w:rsidRPr="00522CE5">
              <w:rPr>
                <w:szCs w:val="24"/>
              </w:rPr>
              <w:t>P</w:t>
            </w:r>
            <w:r w:rsidR="00EC51EA" w:rsidRPr="00522CE5">
              <w:rPr>
                <w:szCs w:val="24"/>
              </w:rPr>
              <w:t>rix</w:t>
            </w:r>
            <w:r w:rsidR="00A96242">
              <w:rPr>
                <w:szCs w:val="24"/>
              </w:rPr>
              <w:t xml:space="preserve"> EXW</w:t>
            </w:r>
            <w:r w:rsidR="00EC51EA" w:rsidRPr="00522CE5">
              <w:rPr>
                <w:szCs w:val="24"/>
              </w:rPr>
              <w:t xml:space="preserve"> </w:t>
            </w:r>
            <w:r w:rsidR="00FC4E4A">
              <w:rPr>
                <w:szCs w:val="24"/>
              </w:rPr>
              <w:t>du rouleau</w:t>
            </w:r>
            <w:r w:rsidR="00522CE5">
              <w:rPr>
                <w:szCs w:val="24"/>
              </w:rPr>
              <w:t xml:space="preserve"> : </w:t>
            </w:r>
            <w:r w:rsidR="00EC51EA" w:rsidRPr="00522CE5">
              <w:rPr>
                <w:szCs w:val="24"/>
              </w:rPr>
              <w:t>171</w:t>
            </w:r>
            <w:r w:rsidR="00897BE6" w:rsidRPr="00522CE5">
              <w:rPr>
                <w:szCs w:val="24"/>
              </w:rPr>
              <w:t>,</w:t>
            </w:r>
            <w:r w:rsidR="00EC51EA" w:rsidRPr="00522CE5">
              <w:rPr>
                <w:szCs w:val="24"/>
              </w:rPr>
              <w:t xml:space="preserve">75 </w:t>
            </w:r>
            <w:r w:rsidR="00EE2049">
              <w:rPr>
                <w:szCs w:val="24"/>
              </w:rPr>
              <w:t>EUR</w:t>
            </w:r>
          </w:p>
          <w:p w:rsidR="00897BE6" w:rsidRPr="00522CE5" w:rsidRDefault="00897BE6" w:rsidP="00EC51EA">
            <w:pPr>
              <w:pStyle w:val="Sansinterligne"/>
              <w:rPr>
                <w:szCs w:val="24"/>
              </w:rPr>
            </w:pPr>
          </w:p>
          <w:p w:rsidR="00897BE6" w:rsidRPr="00D75538" w:rsidRDefault="00EE2049" w:rsidP="00EC51EA">
            <w:pPr>
              <w:pStyle w:val="Sansinterligne"/>
              <w:rPr>
                <w:rFonts w:cs="Arial"/>
                <w:szCs w:val="24"/>
              </w:rPr>
            </w:pPr>
            <w:r>
              <w:rPr>
                <w:rFonts w:cs="Arial"/>
                <w:szCs w:val="24"/>
              </w:rPr>
              <w:t>Calendrier prévisionnel</w:t>
            </w:r>
            <w:r w:rsidR="00897BE6" w:rsidRPr="00D75538">
              <w:rPr>
                <w:rFonts w:cs="Arial"/>
                <w:szCs w:val="24"/>
              </w:rPr>
              <w:t xml:space="preserve"> </w:t>
            </w:r>
            <w:r w:rsidR="00EC51EA" w:rsidRPr="00D75538">
              <w:rPr>
                <w:rFonts w:cs="Arial"/>
                <w:szCs w:val="24"/>
              </w:rPr>
              <w:t>de</w:t>
            </w:r>
            <w:r>
              <w:rPr>
                <w:rFonts w:cs="Arial"/>
                <w:szCs w:val="24"/>
              </w:rPr>
              <w:t>s</w:t>
            </w:r>
            <w:r w:rsidR="00EC51EA" w:rsidRPr="00D75538">
              <w:rPr>
                <w:rFonts w:cs="Arial"/>
                <w:szCs w:val="24"/>
              </w:rPr>
              <w:t xml:space="preserve"> </w:t>
            </w:r>
            <w:r w:rsidR="00522CE5" w:rsidRPr="00D75538">
              <w:rPr>
                <w:rFonts w:cs="Arial"/>
                <w:szCs w:val="24"/>
              </w:rPr>
              <w:t>livraison</w:t>
            </w:r>
            <w:r>
              <w:rPr>
                <w:rFonts w:cs="Arial"/>
                <w:szCs w:val="24"/>
              </w:rPr>
              <w:t>s</w:t>
            </w:r>
            <w:r w:rsidR="00D75538">
              <w:rPr>
                <w:rFonts w:cs="Arial"/>
                <w:szCs w:val="24"/>
              </w:rPr>
              <w:t> :</w:t>
            </w:r>
          </w:p>
          <w:p w:rsidR="00897BE6" w:rsidRPr="00D75538" w:rsidRDefault="00C74050" w:rsidP="00897BE6">
            <w:pPr>
              <w:pStyle w:val="Sansinterligne"/>
              <w:ind w:left="317"/>
              <w:rPr>
                <w:rFonts w:cs="Arial"/>
                <w:szCs w:val="24"/>
              </w:rPr>
            </w:pPr>
            <w:r>
              <w:rPr>
                <w:rFonts w:cs="Arial"/>
                <w:szCs w:val="24"/>
              </w:rPr>
              <w:t>15/01/19</w:t>
            </w:r>
            <w:r w:rsidR="00897BE6" w:rsidRPr="00D75538">
              <w:rPr>
                <w:rFonts w:cs="Arial"/>
                <w:szCs w:val="24"/>
              </w:rPr>
              <w:t xml:space="preserve"> </w:t>
            </w:r>
          </w:p>
          <w:p w:rsidR="00897BE6" w:rsidRPr="00D75538" w:rsidRDefault="00C74050" w:rsidP="00897BE6">
            <w:pPr>
              <w:pStyle w:val="Sansinterligne"/>
              <w:ind w:left="317"/>
              <w:rPr>
                <w:rFonts w:cs="Arial"/>
                <w:szCs w:val="24"/>
              </w:rPr>
            </w:pPr>
            <w:r>
              <w:rPr>
                <w:rFonts w:cs="Arial"/>
                <w:szCs w:val="24"/>
              </w:rPr>
              <w:t>15/04/19</w:t>
            </w:r>
            <w:r w:rsidR="00EC51EA" w:rsidRPr="00D75538">
              <w:rPr>
                <w:rFonts w:cs="Arial"/>
                <w:szCs w:val="24"/>
              </w:rPr>
              <w:t xml:space="preserve"> </w:t>
            </w:r>
          </w:p>
          <w:p w:rsidR="00897BE6" w:rsidRPr="00D75538" w:rsidRDefault="00C74050" w:rsidP="00897BE6">
            <w:pPr>
              <w:pStyle w:val="Sansinterligne"/>
              <w:ind w:left="317"/>
              <w:rPr>
                <w:rFonts w:cs="Arial"/>
                <w:szCs w:val="24"/>
              </w:rPr>
            </w:pPr>
            <w:r>
              <w:rPr>
                <w:rFonts w:cs="Arial"/>
                <w:szCs w:val="24"/>
              </w:rPr>
              <w:t>15/07/19</w:t>
            </w:r>
            <w:r w:rsidR="00EC51EA" w:rsidRPr="00D75538">
              <w:rPr>
                <w:rFonts w:cs="Arial"/>
                <w:szCs w:val="24"/>
              </w:rPr>
              <w:t xml:space="preserve"> </w:t>
            </w:r>
          </w:p>
          <w:p w:rsidR="00BD152F" w:rsidRPr="003061CA" w:rsidRDefault="00C74050" w:rsidP="003061CA">
            <w:pPr>
              <w:pStyle w:val="Sansinterligne"/>
              <w:ind w:left="317"/>
              <w:rPr>
                <w:rFonts w:cs="Arial"/>
                <w:szCs w:val="24"/>
              </w:rPr>
            </w:pPr>
            <w:r>
              <w:rPr>
                <w:rFonts w:cs="Arial"/>
                <w:szCs w:val="24"/>
              </w:rPr>
              <w:t>15/10/19</w:t>
            </w:r>
          </w:p>
        </w:tc>
      </w:tr>
      <w:tr w:rsidR="00A72121" w:rsidRPr="00D03795" w:rsidTr="00337B91">
        <w:trPr>
          <w:trHeight w:val="510"/>
          <w:jc w:val="center"/>
        </w:trPr>
        <w:tc>
          <w:tcPr>
            <w:tcW w:w="4077" w:type="dxa"/>
            <w:vAlign w:val="center"/>
          </w:tcPr>
          <w:p w:rsidR="00A72121" w:rsidRPr="00FC4E4A" w:rsidRDefault="00FC4E4A" w:rsidP="00FC4E4A">
            <w:pPr>
              <w:spacing w:after="0"/>
              <w:rPr>
                <w:rFonts w:cs="Arial"/>
                <w:b/>
                <w:szCs w:val="24"/>
              </w:rPr>
            </w:pPr>
            <w:r>
              <w:rPr>
                <w:rFonts w:cs="Arial"/>
                <w:b/>
                <w:szCs w:val="24"/>
              </w:rPr>
              <w:t>C</w:t>
            </w:r>
            <w:r w:rsidR="00EE2049" w:rsidRPr="00FC4E4A">
              <w:rPr>
                <w:rFonts w:cs="Arial"/>
                <w:b/>
                <w:szCs w:val="24"/>
              </w:rPr>
              <w:t>ommande</w:t>
            </w:r>
            <w:r>
              <w:rPr>
                <w:rFonts w:cs="Arial"/>
                <w:b/>
                <w:szCs w:val="24"/>
              </w:rPr>
              <w:t>s</w:t>
            </w:r>
            <w:r w:rsidR="00EE2049" w:rsidRPr="00FC4E4A">
              <w:rPr>
                <w:rFonts w:cs="Arial"/>
                <w:b/>
                <w:szCs w:val="24"/>
              </w:rPr>
              <w:t xml:space="preserve"> occasionnelle</w:t>
            </w:r>
            <w:r>
              <w:rPr>
                <w:rFonts w:cs="Arial"/>
                <w:b/>
                <w:szCs w:val="24"/>
              </w:rPr>
              <w:t>s</w:t>
            </w:r>
          </w:p>
        </w:tc>
        <w:tc>
          <w:tcPr>
            <w:tcW w:w="5839" w:type="dxa"/>
            <w:vAlign w:val="center"/>
          </w:tcPr>
          <w:p w:rsidR="00A72121" w:rsidRPr="00522CE5" w:rsidRDefault="00EE2049" w:rsidP="00337B91">
            <w:pPr>
              <w:spacing w:after="0"/>
              <w:rPr>
                <w:rFonts w:cs="Arial"/>
                <w:szCs w:val="24"/>
              </w:rPr>
            </w:pPr>
            <w:r>
              <w:rPr>
                <w:rFonts w:cs="Arial"/>
                <w:szCs w:val="24"/>
              </w:rPr>
              <w:t>Date</w:t>
            </w:r>
            <w:r w:rsidR="00BD152F">
              <w:rPr>
                <w:rFonts w:cs="Arial"/>
                <w:szCs w:val="24"/>
              </w:rPr>
              <w:t>s</w:t>
            </w:r>
            <w:r>
              <w:rPr>
                <w:rFonts w:cs="Arial"/>
                <w:szCs w:val="24"/>
              </w:rPr>
              <w:t xml:space="preserve"> à définir</w:t>
            </w:r>
          </w:p>
        </w:tc>
      </w:tr>
      <w:tr w:rsidR="00A72121" w:rsidRPr="00D03795" w:rsidTr="00337B91">
        <w:trPr>
          <w:trHeight w:val="510"/>
          <w:jc w:val="center"/>
        </w:trPr>
        <w:tc>
          <w:tcPr>
            <w:tcW w:w="4077" w:type="dxa"/>
            <w:vAlign w:val="center"/>
          </w:tcPr>
          <w:p w:rsidR="00A72121" w:rsidRPr="00FC4E4A" w:rsidRDefault="00A72121" w:rsidP="00337B91">
            <w:pPr>
              <w:spacing w:after="0"/>
              <w:rPr>
                <w:rFonts w:cs="Arial"/>
                <w:b/>
                <w:szCs w:val="24"/>
              </w:rPr>
            </w:pPr>
            <w:r w:rsidRPr="00FC4E4A">
              <w:rPr>
                <w:rFonts w:cs="Arial"/>
                <w:b/>
                <w:szCs w:val="24"/>
              </w:rPr>
              <w:t>Terminal arrivée</w:t>
            </w:r>
          </w:p>
        </w:tc>
        <w:tc>
          <w:tcPr>
            <w:tcW w:w="5839" w:type="dxa"/>
            <w:vAlign w:val="center"/>
          </w:tcPr>
          <w:p w:rsidR="00A72121" w:rsidRPr="00522CE5" w:rsidRDefault="002056AB" w:rsidP="00337B91">
            <w:pPr>
              <w:tabs>
                <w:tab w:val="left" w:pos="2483"/>
              </w:tabs>
              <w:spacing w:after="0"/>
              <w:rPr>
                <w:rFonts w:cs="Arial"/>
                <w:szCs w:val="24"/>
              </w:rPr>
            </w:pPr>
            <w:r>
              <w:rPr>
                <w:rFonts w:cs="Arial"/>
                <w:szCs w:val="24"/>
              </w:rPr>
              <w:t>Port</w:t>
            </w:r>
            <w:r w:rsidR="00A72121" w:rsidRPr="00522CE5">
              <w:rPr>
                <w:rFonts w:cs="Arial"/>
                <w:szCs w:val="24"/>
              </w:rPr>
              <w:t xml:space="preserve"> de</w:t>
            </w:r>
            <w:r w:rsidR="00A72121" w:rsidRPr="00522CE5">
              <w:rPr>
                <w:rFonts w:cs="Arial"/>
                <w:color w:val="FF0000"/>
                <w:szCs w:val="24"/>
              </w:rPr>
              <w:t xml:space="preserve"> </w:t>
            </w:r>
            <w:r w:rsidR="00A72121" w:rsidRPr="00522CE5">
              <w:rPr>
                <w:rFonts w:cs="Arial"/>
                <w:szCs w:val="24"/>
              </w:rPr>
              <w:t>DURBAN</w:t>
            </w:r>
          </w:p>
        </w:tc>
      </w:tr>
      <w:tr w:rsidR="00A72121" w:rsidRPr="00D03795" w:rsidTr="003061CA">
        <w:trPr>
          <w:trHeight w:val="624"/>
          <w:jc w:val="center"/>
        </w:trPr>
        <w:tc>
          <w:tcPr>
            <w:tcW w:w="4077" w:type="dxa"/>
            <w:vAlign w:val="center"/>
          </w:tcPr>
          <w:p w:rsidR="00A72121" w:rsidRPr="00FC4E4A" w:rsidRDefault="00A72121" w:rsidP="00337B91">
            <w:pPr>
              <w:spacing w:after="0"/>
              <w:rPr>
                <w:rFonts w:cs="Arial"/>
                <w:b/>
                <w:szCs w:val="24"/>
              </w:rPr>
            </w:pPr>
            <w:r w:rsidRPr="00FC4E4A">
              <w:rPr>
                <w:rFonts w:cs="Arial"/>
                <w:b/>
                <w:szCs w:val="24"/>
              </w:rPr>
              <w:t>Transit time</w:t>
            </w:r>
          </w:p>
        </w:tc>
        <w:tc>
          <w:tcPr>
            <w:tcW w:w="5839" w:type="dxa"/>
            <w:vAlign w:val="center"/>
          </w:tcPr>
          <w:p w:rsidR="00BD152F" w:rsidRDefault="00A72121" w:rsidP="00BD152F">
            <w:pPr>
              <w:spacing w:after="0"/>
              <w:rPr>
                <w:rFonts w:cs="Arial"/>
                <w:szCs w:val="24"/>
              </w:rPr>
            </w:pPr>
            <w:r w:rsidRPr="00522CE5">
              <w:rPr>
                <w:rFonts w:cs="Arial"/>
                <w:szCs w:val="24"/>
              </w:rPr>
              <w:t>Maritime</w:t>
            </w:r>
            <w:r w:rsidR="00FC4E4A">
              <w:rPr>
                <w:rFonts w:cs="Arial"/>
                <w:szCs w:val="24"/>
              </w:rPr>
              <w:t xml:space="preserve"> au départ de Fos</w:t>
            </w:r>
            <w:r w:rsidR="00BD152F">
              <w:rPr>
                <w:rFonts w:cs="Arial"/>
                <w:szCs w:val="24"/>
              </w:rPr>
              <w:t>-sur-Mer</w:t>
            </w:r>
            <w:r w:rsidR="00FC4E4A">
              <w:rPr>
                <w:rFonts w:cs="Arial"/>
                <w:szCs w:val="24"/>
              </w:rPr>
              <w:t xml:space="preserve"> </w:t>
            </w:r>
            <w:r w:rsidR="003B1C5D">
              <w:rPr>
                <w:rFonts w:cs="Arial"/>
                <w:szCs w:val="24"/>
              </w:rPr>
              <w:t>–</w:t>
            </w:r>
            <w:r w:rsidR="00FC4E4A">
              <w:rPr>
                <w:rFonts w:cs="Arial"/>
                <w:szCs w:val="24"/>
              </w:rPr>
              <w:t xml:space="preserve"> Marseille</w:t>
            </w:r>
            <w:r w:rsidR="003B1C5D">
              <w:rPr>
                <w:rFonts w:cs="Arial"/>
                <w:szCs w:val="24"/>
              </w:rPr>
              <w:t xml:space="preserve"> </w:t>
            </w:r>
            <w:r w:rsidR="00FC4E4A">
              <w:rPr>
                <w:rFonts w:cs="Arial"/>
                <w:szCs w:val="24"/>
              </w:rPr>
              <w:t xml:space="preserve">: </w:t>
            </w:r>
          </w:p>
          <w:p w:rsidR="00BD152F" w:rsidRPr="00522CE5" w:rsidRDefault="00A72121" w:rsidP="00BD152F">
            <w:pPr>
              <w:spacing w:after="0"/>
              <w:rPr>
                <w:rFonts w:cs="Arial"/>
                <w:szCs w:val="24"/>
              </w:rPr>
            </w:pPr>
            <w:r w:rsidRPr="00522CE5">
              <w:rPr>
                <w:rFonts w:cs="Arial"/>
                <w:szCs w:val="24"/>
              </w:rPr>
              <w:t>21 jours</w:t>
            </w:r>
          </w:p>
        </w:tc>
      </w:tr>
    </w:tbl>
    <w:p w:rsidR="00A72121" w:rsidRDefault="00A72121" w:rsidP="00A72121">
      <w:pPr>
        <w:pStyle w:val="Sansinterligne"/>
      </w:pPr>
    </w:p>
    <w:p w:rsidR="00A72121" w:rsidRDefault="00A72121">
      <w:pPr>
        <w:spacing w:after="0"/>
        <w:ind w:left="714" w:hanging="357"/>
        <w:jc w:val="both"/>
        <w:rPr>
          <w:rFonts w:cs="Arial"/>
          <w:b/>
          <w:szCs w:val="24"/>
        </w:rPr>
      </w:pPr>
      <w:r>
        <w:rPr>
          <w:rFonts w:cs="Arial"/>
          <w:b/>
          <w:szCs w:val="24"/>
        </w:rPr>
        <w:br w:type="page"/>
      </w:r>
    </w:p>
    <w:p w:rsidR="00A72121" w:rsidRPr="00C35525" w:rsidRDefault="00A72121" w:rsidP="00A72121">
      <w:pPr>
        <w:jc w:val="right"/>
        <w:rPr>
          <w:rFonts w:cs="Arial"/>
          <w:b/>
          <w:i/>
          <w:sz w:val="28"/>
          <w:szCs w:val="24"/>
          <w:u w:val="single"/>
          <w:lang w:val="it-IT"/>
        </w:rPr>
      </w:pPr>
      <w:r>
        <w:rPr>
          <w:rFonts w:cs="Arial"/>
          <w:b/>
          <w:i/>
          <w:sz w:val="28"/>
          <w:szCs w:val="24"/>
          <w:u w:val="single"/>
          <w:lang w:val="it-IT"/>
        </w:rPr>
        <w:t>ANNEXE 2</w:t>
      </w:r>
    </w:p>
    <w:p w:rsidR="00A72121" w:rsidRPr="009E2BF9" w:rsidRDefault="004C6D95" w:rsidP="00F129E2">
      <w:pPr>
        <w:pStyle w:val="Titre"/>
        <w:pBdr>
          <w:top w:val="single" w:sz="4" w:space="1" w:color="auto"/>
          <w:left w:val="single" w:sz="4" w:space="4" w:color="auto"/>
          <w:bottom w:val="single" w:sz="4" w:space="4" w:color="auto"/>
          <w:right w:val="single" w:sz="4" w:space="4" w:color="auto"/>
        </w:pBdr>
        <w:spacing w:after="0"/>
        <w:ind w:left="142" w:right="197"/>
        <w:contextualSpacing w:val="0"/>
        <w:rPr>
          <w:szCs w:val="26"/>
          <w:u w:val="none"/>
        </w:rPr>
      </w:pPr>
      <w:r w:rsidRPr="009E2BF9">
        <w:rPr>
          <w:szCs w:val="26"/>
          <w:u w:val="none"/>
        </w:rPr>
        <w:t>Commande exceptionnelle</w:t>
      </w:r>
      <w:r w:rsidR="00A72121" w:rsidRPr="009E2BF9">
        <w:rPr>
          <w:szCs w:val="26"/>
          <w:u w:val="none"/>
        </w:rPr>
        <w:t xml:space="preserve"> du client F</w:t>
      </w:r>
      <w:r w:rsidR="00FC4E4A" w:rsidRPr="009E2BF9">
        <w:rPr>
          <w:szCs w:val="26"/>
          <w:u w:val="none"/>
        </w:rPr>
        <w:t>ALCON</w:t>
      </w:r>
      <w:r w:rsidR="00DE47F8" w:rsidRPr="009E2BF9">
        <w:rPr>
          <w:szCs w:val="26"/>
          <w:u w:val="none"/>
        </w:rPr>
        <w:t xml:space="preserve"> </w:t>
      </w:r>
    </w:p>
    <w:p w:rsidR="00F129E2" w:rsidRPr="00F129E2" w:rsidRDefault="00F129E2" w:rsidP="00F129E2">
      <w:pPr>
        <w:spacing w:after="0"/>
      </w:pPr>
      <w:r w:rsidRPr="00F129E2">
        <w:rPr>
          <w:noProof/>
          <w:szCs w:val="26"/>
          <w:lang w:eastAsia="fr-FR"/>
        </w:rPr>
        <w:drawing>
          <wp:anchor distT="0" distB="0" distL="114300" distR="114300" simplePos="0" relativeHeight="251655168" behindDoc="0" locked="0" layoutInCell="1" allowOverlap="1" wp14:anchorId="777AC73C" wp14:editId="3C3A2F00">
            <wp:simplePos x="0" y="0"/>
            <wp:positionH relativeFrom="column">
              <wp:posOffset>-6350</wp:posOffset>
            </wp:positionH>
            <wp:positionV relativeFrom="paragraph">
              <wp:posOffset>10350</wp:posOffset>
            </wp:positionV>
            <wp:extent cx="1924050" cy="851535"/>
            <wp:effectExtent l="0" t="0" r="0" b="0"/>
            <wp:wrapNone/>
            <wp:docPr id="5" name="Image 1" descr="Falcon Signage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 Signage Supplies"/>
                    <pic:cNvPicPr>
                      <a:picLocks noChangeAspect="1" noChangeArrowheads="1"/>
                    </pic:cNvPicPr>
                  </pic:nvPicPr>
                  <pic:blipFill>
                    <a:blip r:embed="rId10">
                      <a:grayscl/>
                      <a:lum contrast="23000"/>
                    </a:blip>
                    <a:srcRect/>
                    <a:stretch>
                      <a:fillRect/>
                    </a:stretch>
                  </pic:blipFill>
                  <pic:spPr bwMode="auto">
                    <a:xfrm>
                      <a:off x="0" y="0"/>
                      <a:ext cx="192405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Grilledutableau"/>
        <w:tblW w:w="0" w:type="auto"/>
        <w:shd w:val="clear" w:color="auto" w:fill="D9D9D9" w:themeFill="background1" w:themeFillShade="D9"/>
        <w:tblLook w:val="04A0" w:firstRow="1" w:lastRow="0" w:firstColumn="1" w:lastColumn="0" w:noHBand="0" w:noVBand="1"/>
      </w:tblPr>
      <w:tblGrid>
        <w:gridCol w:w="3342"/>
        <w:gridCol w:w="3349"/>
        <w:gridCol w:w="3389"/>
      </w:tblGrid>
      <w:tr w:rsidR="00A72121" w:rsidRPr="00D95C3D" w:rsidTr="00BD781F">
        <w:tc>
          <w:tcPr>
            <w:tcW w:w="3448" w:type="dxa"/>
            <w:shd w:val="clear" w:color="auto" w:fill="D9D9D9" w:themeFill="background1" w:themeFillShade="D9"/>
          </w:tcPr>
          <w:p w:rsidR="00A72121" w:rsidRPr="00077F67" w:rsidRDefault="00A72121" w:rsidP="00BD781F">
            <w:pPr>
              <w:autoSpaceDE w:val="0"/>
              <w:autoSpaceDN w:val="0"/>
              <w:adjustRightInd w:val="0"/>
              <w:spacing w:after="0"/>
              <w:rPr>
                <w:rFonts w:cs="Arial"/>
                <w:b/>
                <w:szCs w:val="24"/>
                <w:lang w:val="en-US"/>
              </w:rPr>
            </w:pPr>
          </w:p>
          <w:p w:rsidR="00A72121" w:rsidRPr="00077F67" w:rsidRDefault="00A72121" w:rsidP="00BD781F">
            <w:pPr>
              <w:autoSpaceDE w:val="0"/>
              <w:autoSpaceDN w:val="0"/>
              <w:adjustRightInd w:val="0"/>
              <w:spacing w:after="0"/>
              <w:rPr>
                <w:rFonts w:cs="Arial"/>
                <w:b/>
                <w:szCs w:val="24"/>
                <w:lang w:val="en-US"/>
              </w:rPr>
            </w:pPr>
          </w:p>
          <w:p w:rsidR="00A72121" w:rsidRPr="00077F67" w:rsidRDefault="00A72121" w:rsidP="00BD781F">
            <w:pPr>
              <w:autoSpaceDE w:val="0"/>
              <w:autoSpaceDN w:val="0"/>
              <w:adjustRightInd w:val="0"/>
              <w:spacing w:after="0"/>
              <w:rPr>
                <w:rFonts w:cs="Arial"/>
                <w:b/>
                <w:szCs w:val="24"/>
                <w:lang w:val="en-US"/>
              </w:rPr>
            </w:pPr>
          </w:p>
          <w:p w:rsidR="00A72121" w:rsidRPr="00077F67" w:rsidRDefault="00A72121" w:rsidP="00BD781F">
            <w:pPr>
              <w:autoSpaceDE w:val="0"/>
              <w:autoSpaceDN w:val="0"/>
              <w:adjustRightInd w:val="0"/>
              <w:spacing w:after="0"/>
              <w:rPr>
                <w:rFonts w:cs="Arial"/>
                <w:b/>
                <w:szCs w:val="24"/>
                <w:lang w:val="en-US"/>
              </w:rPr>
            </w:pPr>
          </w:p>
          <w:p w:rsidR="00A72121" w:rsidRPr="0075264D" w:rsidRDefault="000E5092" w:rsidP="00BD781F">
            <w:pPr>
              <w:pStyle w:val="Sansinterligne"/>
              <w:rPr>
                <w:lang w:val="en-US"/>
              </w:rPr>
            </w:pPr>
            <w:hyperlink r:id="rId11" w:history="1">
              <w:r w:rsidR="00A72121" w:rsidRPr="0075264D">
                <w:rPr>
                  <w:rStyle w:val="Lienhypertexte"/>
                  <w:b/>
                  <w:color w:val="auto"/>
                  <w:u w:val="none"/>
                  <w:lang w:val="en-US"/>
                </w:rPr>
                <w:t>JHB EAST RAND</w:t>
              </w:r>
            </w:hyperlink>
            <w:r w:rsidR="00A72121" w:rsidRPr="0075264D">
              <w:rPr>
                <w:lang w:val="en-US"/>
              </w:rPr>
              <w:t xml:space="preserve"> </w:t>
            </w:r>
          </w:p>
          <w:p w:rsidR="00A72121" w:rsidRPr="0075264D" w:rsidRDefault="00A72121" w:rsidP="00BD781F">
            <w:pPr>
              <w:pStyle w:val="Sansinterligne"/>
              <w:rPr>
                <w:lang w:val="en-US"/>
              </w:rPr>
            </w:pPr>
            <w:r w:rsidRPr="0075264D">
              <w:rPr>
                <w:lang w:val="en-US"/>
              </w:rPr>
              <w:t xml:space="preserve">South Africa </w:t>
            </w:r>
          </w:p>
          <w:p w:rsidR="00A72121" w:rsidRPr="0075264D" w:rsidRDefault="00A72121" w:rsidP="00BD781F">
            <w:pPr>
              <w:pStyle w:val="Sansinterligne"/>
              <w:rPr>
                <w:lang w:val="en-US"/>
              </w:rPr>
            </w:pPr>
            <w:r w:rsidRPr="0075264D">
              <w:rPr>
                <w:lang w:val="en-US"/>
              </w:rPr>
              <w:t xml:space="preserve">Isando </w:t>
            </w:r>
          </w:p>
          <w:p w:rsidR="00A72121" w:rsidRPr="0029138E" w:rsidRDefault="00A72121" w:rsidP="00BD781F">
            <w:pPr>
              <w:pStyle w:val="Sansinterligne"/>
              <w:rPr>
                <w:lang w:val="en-US"/>
              </w:rPr>
            </w:pPr>
            <w:r w:rsidRPr="0029138E">
              <w:rPr>
                <w:lang w:val="en-US"/>
              </w:rPr>
              <w:t>Johannesburg</w:t>
            </w:r>
          </w:p>
          <w:p w:rsidR="00A72121" w:rsidRPr="0029138E" w:rsidRDefault="00A72121" w:rsidP="00BD781F">
            <w:pPr>
              <w:pStyle w:val="Sansinterligne"/>
              <w:rPr>
                <w:lang w:val="en-US"/>
              </w:rPr>
            </w:pPr>
            <w:r w:rsidRPr="0029138E">
              <w:rPr>
                <w:lang w:val="en-US"/>
              </w:rPr>
              <w:t xml:space="preserve">32B Monteer Road </w:t>
            </w:r>
          </w:p>
          <w:p w:rsidR="00A72121" w:rsidRPr="0029138E" w:rsidRDefault="00A72121" w:rsidP="00BD781F">
            <w:pPr>
              <w:pStyle w:val="Sansinterligne"/>
              <w:rPr>
                <w:lang w:val="en-US"/>
              </w:rPr>
            </w:pPr>
            <w:r w:rsidRPr="0029138E">
              <w:rPr>
                <w:lang w:val="en-US"/>
              </w:rPr>
              <w:t>Zip Code:1600</w:t>
            </w:r>
          </w:p>
        </w:tc>
        <w:tc>
          <w:tcPr>
            <w:tcW w:w="3448" w:type="dxa"/>
            <w:shd w:val="clear" w:color="auto" w:fill="D9D9D9" w:themeFill="background1" w:themeFillShade="D9"/>
          </w:tcPr>
          <w:p w:rsidR="00A72121" w:rsidRPr="0029138E" w:rsidRDefault="00A72121" w:rsidP="00BD781F">
            <w:pPr>
              <w:pStyle w:val="Sansinterligne"/>
              <w:rPr>
                <w:lang w:val="en-US"/>
              </w:rPr>
            </w:pPr>
          </w:p>
          <w:p w:rsidR="00A72121" w:rsidRPr="0029138E" w:rsidRDefault="00A72121" w:rsidP="00BD781F">
            <w:pPr>
              <w:pStyle w:val="Sansinterligne"/>
              <w:rPr>
                <w:lang w:val="en-US"/>
              </w:rPr>
            </w:pPr>
          </w:p>
          <w:p w:rsidR="00A72121" w:rsidRPr="0029138E" w:rsidRDefault="00A72121" w:rsidP="00BD781F">
            <w:pPr>
              <w:pStyle w:val="Sansinterligne"/>
              <w:rPr>
                <w:lang w:val="en-US"/>
              </w:rPr>
            </w:pPr>
          </w:p>
          <w:p w:rsidR="00A72121" w:rsidRPr="0029138E" w:rsidRDefault="00A72121" w:rsidP="00BD781F">
            <w:pPr>
              <w:pStyle w:val="Sansinterligne"/>
              <w:rPr>
                <w:lang w:val="en-US"/>
              </w:rPr>
            </w:pPr>
          </w:p>
          <w:p w:rsidR="00A72121" w:rsidRPr="0029138E" w:rsidRDefault="00A72121" w:rsidP="00BD781F">
            <w:pPr>
              <w:pStyle w:val="Sansinterligne"/>
              <w:rPr>
                <w:lang w:val="en-US"/>
              </w:rPr>
            </w:pPr>
          </w:p>
          <w:p w:rsidR="00A72121" w:rsidRDefault="00A72121" w:rsidP="00BD781F">
            <w:pPr>
              <w:pStyle w:val="Sansinterligne"/>
            </w:pPr>
            <w:r w:rsidRPr="0006291C">
              <w:t>Date</w:t>
            </w:r>
            <w:r>
              <w:tab/>
            </w:r>
            <w:r>
              <w:tab/>
            </w:r>
            <w:r w:rsidR="00DE47F8">
              <w:t>2</w:t>
            </w:r>
            <w:r w:rsidR="00FC4E4A">
              <w:t>5</w:t>
            </w:r>
            <w:r w:rsidR="00DE47F8">
              <w:t>/0</w:t>
            </w:r>
            <w:r w:rsidR="00FC4E4A">
              <w:t>6</w:t>
            </w:r>
            <w:r>
              <w:t>/</w:t>
            </w:r>
            <w:r w:rsidR="00AE17F1">
              <w:t>19</w:t>
            </w:r>
          </w:p>
          <w:p w:rsidR="00A72121" w:rsidRDefault="00A72121" w:rsidP="00BD781F">
            <w:pPr>
              <w:pStyle w:val="Sansinterligne"/>
            </w:pPr>
          </w:p>
        </w:tc>
        <w:tc>
          <w:tcPr>
            <w:tcW w:w="3448" w:type="dxa"/>
            <w:shd w:val="clear" w:color="auto" w:fill="D9D9D9" w:themeFill="background1" w:themeFillShade="D9"/>
          </w:tcPr>
          <w:p w:rsidR="00A72121" w:rsidRDefault="00A72121" w:rsidP="00BD781F">
            <w:pPr>
              <w:pStyle w:val="Sansinterligne"/>
            </w:pPr>
          </w:p>
          <w:p w:rsidR="00A72121" w:rsidRDefault="00A72121" w:rsidP="00BD781F">
            <w:pPr>
              <w:pStyle w:val="Sansinterligne"/>
            </w:pPr>
          </w:p>
          <w:p w:rsidR="00A72121" w:rsidRDefault="004C6D95" w:rsidP="00BD781F">
            <w:pPr>
              <w:pStyle w:val="Sansinterligne"/>
            </w:pPr>
            <w:r>
              <w:t>HEXIS</w:t>
            </w:r>
          </w:p>
          <w:p w:rsidR="00A72121" w:rsidRDefault="00A72121" w:rsidP="00BD781F">
            <w:pPr>
              <w:pStyle w:val="Sansinterligne"/>
            </w:pPr>
          </w:p>
          <w:p w:rsidR="00A72121" w:rsidRPr="00D24A36" w:rsidRDefault="00A72121" w:rsidP="00BD781F">
            <w:pPr>
              <w:pStyle w:val="Sansinterligne"/>
              <w:rPr>
                <w:lang w:eastAsia="fr-FR"/>
              </w:rPr>
            </w:pPr>
            <w:r>
              <w:t>Z.I. Horizons Sud, F-34110 Frontignan</w:t>
            </w:r>
            <w:r>
              <w:br/>
            </w:r>
            <w:hyperlink r:id="rId12" w:history="1">
              <w:r w:rsidRPr="00D24A36">
                <w:rPr>
                  <w:rStyle w:val="Lienhypertexte"/>
                  <w:color w:val="auto"/>
                  <w:u w:val="none"/>
                </w:rPr>
                <w:t>www.hex</w:t>
              </w:r>
            </w:hyperlink>
            <w:r w:rsidRPr="00D24A36">
              <w:t>isgroup.com</w:t>
            </w:r>
          </w:p>
          <w:p w:rsidR="00A72121" w:rsidRPr="00591D52" w:rsidRDefault="00807E0B" w:rsidP="00807E0B">
            <w:pPr>
              <w:pStyle w:val="Sansinterligne"/>
              <w:rPr>
                <w:lang w:val="de-DE"/>
              </w:rPr>
            </w:pPr>
            <w:r>
              <w:rPr>
                <w:lang w:val="de-DE"/>
              </w:rPr>
              <w:t xml:space="preserve">Tel:+33 467 186 686 </w:t>
            </w:r>
            <w:r>
              <w:rPr>
                <w:lang w:val="de-DE"/>
              </w:rPr>
              <w:br/>
              <w:t>e-mai</w:t>
            </w:r>
            <w:r w:rsidR="00A72121" w:rsidRPr="00591D52">
              <w:rPr>
                <w:lang w:val="de-DE"/>
              </w:rPr>
              <w:t xml:space="preserve">l: </w:t>
            </w:r>
            <w:hyperlink r:id="rId13" w:history="1">
              <w:r w:rsidRPr="003844A9">
                <w:rPr>
                  <w:rStyle w:val="Lienhypertexte"/>
                  <w:lang w:val="de-DE"/>
                </w:rPr>
                <w:t>export@hexis.fr</w:t>
              </w:r>
            </w:hyperlink>
          </w:p>
        </w:tc>
      </w:tr>
      <w:tr w:rsidR="00A72121" w:rsidTr="00BD781F">
        <w:tc>
          <w:tcPr>
            <w:tcW w:w="10344" w:type="dxa"/>
            <w:gridSpan w:val="3"/>
            <w:shd w:val="clear" w:color="auto" w:fill="D9D9D9" w:themeFill="background1" w:themeFillShade="D9"/>
          </w:tcPr>
          <w:p w:rsidR="00A72121" w:rsidRPr="009E1E7D" w:rsidRDefault="00A72121" w:rsidP="00BD152F">
            <w:pPr>
              <w:pStyle w:val="Sansinterligne"/>
              <w:jc w:val="center"/>
            </w:pPr>
            <w:r w:rsidRPr="009E1E7D">
              <w:rPr>
                <w:b/>
                <w:sz w:val="48"/>
              </w:rPr>
              <w:t>Purchase</w:t>
            </w:r>
            <w:r w:rsidR="00BD152F">
              <w:rPr>
                <w:b/>
                <w:sz w:val="48"/>
              </w:rPr>
              <w:t xml:space="preserve"> O</w:t>
            </w:r>
            <w:r w:rsidRPr="009E1E7D">
              <w:rPr>
                <w:b/>
                <w:sz w:val="48"/>
              </w:rPr>
              <w:t>rder</w:t>
            </w:r>
          </w:p>
        </w:tc>
      </w:tr>
    </w:tbl>
    <w:p w:rsidR="00A72121" w:rsidRPr="00F129E2" w:rsidRDefault="00A72121" w:rsidP="00A72121">
      <w:pPr>
        <w:pStyle w:val="Sansinterligne"/>
        <w:rPr>
          <w:sz w:val="16"/>
        </w:rPr>
      </w:pPr>
    </w:p>
    <w:tbl>
      <w:tblPr>
        <w:tblStyle w:val="Grilledutableau"/>
        <w:tblW w:w="10116" w:type="dxa"/>
        <w:tblLook w:val="04A0" w:firstRow="1" w:lastRow="0" w:firstColumn="1" w:lastColumn="0" w:noHBand="0" w:noVBand="1"/>
      </w:tblPr>
      <w:tblGrid>
        <w:gridCol w:w="4928"/>
        <w:gridCol w:w="61"/>
        <w:gridCol w:w="1828"/>
        <w:gridCol w:w="866"/>
        <w:gridCol w:w="2409"/>
        <w:gridCol w:w="24"/>
      </w:tblGrid>
      <w:tr w:rsidR="00A72121" w:rsidRPr="00AE17F1" w:rsidTr="00AE17F1">
        <w:trPr>
          <w:gridAfter w:val="1"/>
          <w:wAfter w:w="24" w:type="dxa"/>
        </w:trPr>
        <w:tc>
          <w:tcPr>
            <w:tcW w:w="4989" w:type="dxa"/>
            <w:gridSpan w:val="2"/>
            <w:vAlign w:val="center"/>
          </w:tcPr>
          <w:p w:rsidR="00A72121" w:rsidRPr="00254577" w:rsidRDefault="00A72121" w:rsidP="00BD781F">
            <w:pPr>
              <w:pStyle w:val="Sansinterligne"/>
              <w:jc w:val="center"/>
              <w:rPr>
                <w:b/>
                <w:lang w:val="en-US"/>
              </w:rPr>
            </w:pPr>
            <w:r w:rsidRPr="00254577">
              <w:rPr>
                <w:b/>
                <w:lang w:val="en-US"/>
              </w:rPr>
              <w:t>Product description</w:t>
            </w:r>
          </w:p>
          <w:p w:rsidR="00A72121" w:rsidRPr="00D756DE" w:rsidRDefault="00A72121" w:rsidP="00BD781F">
            <w:pPr>
              <w:pStyle w:val="Sansinterligne"/>
              <w:jc w:val="center"/>
            </w:pPr>
            <w:r w:rsidRPr="00254577">
              <w:rPr>
                <w:b/>
                <w:lang w:val="en-US"/>
              </w:rPr>
              <w:t>&amp; packing</w:t>
            </w:r>
          </w:p>
        </w:tc>
        <w:tc>
          <w:tcPr>
            <w:tcW w:w="1828" w:type="dxa"/>
            <w:vAlign w:val="center"/>
          </w:tcPr>
          <w:p w:rsidR="00A72121" w:rsidRPr="00D756DE" w:rsidRDefault="00A72121" w:rsidP="00BD781F">
            <w:pPr>
              <w:jc w:val="center"/>
              <w:rPr>
                <w:rFonts w:cs="Arial"/>
                <w:b/>
                <w:szCs w:val="24"/>
              </w:rPr>
            </w:pPr>
            <w:r w:rsidRPr="00292FA5">
              <w:rPr>
                <w:rFonts w:eastAsia="Times New Roman" w:cs="Arial"/>
                <w:b/>
                <w:color w:val="000000"/>
                <w:szCs w:val="24"/>
                <w:lang w:val="en-US"/>
              </w:rPr>
              <w:t>Unit</w:t>
            </w:r>
          </w:p>
        </w:tc>
        <w:tc>
          <w:tcPr>
            <w:tcW w:w="866" w:type="dxa"/>
            <w:vAlign w:val="center"/>
          </w:tcPr>
          <w:p w:rsidR="00A72121" w:rsidRPr="00D756DE" w:rsidRDefault="00A72121" w:rsidP="00BD781F">
            <w:pPr>
              <w:jc w:val="center"/>
              <w:rPr>
                <w:rFonts w:cs="Arial"/>
                <w:b/>
                <w:szCs w:val="24"/>
              </w:rPr>
            </w:pPr>
            <w:r w:rsidRPr="00292FA5">
              <w:rPr>
                <w:rFonts w:eastAsia="Times New Roman" w:cs="Arial"/>
                <w:b/>
                <w:color w:val="000000"/>
                <w:szCs w:val="24"/>
                <w:lang w:val="en-US"/>
              </w:rPr>
              <w:t>Qty</w:t>
            </w:r>
          </w:p>
        </w:tc>
        <w:tc>
          <w:tcPr>
            <w:tcW w:w="2409" w:type="dxa"/>
          </w:tcPr>
          <w:p w:rsidR="00A72121" w:rsidRPr="00715EE9" w:rsidRDefault="00A72121" w:rsidP="00AE17F1">
            <w:pPr>
              <w:pStyle w:val="Sansinterligne"/>
              <w:jc w:val="center"/>
              <w:rPr>
                <w:rFonts w:eastAsia="Times New Roman" w:cs="Arial"/>
                <w:b/>
                <w:szCs w:val="24"/>
                <w:lang w:val="en-US"/>
              </w:rPr>
            </w:pPr>
            <w:r w:rsidRPr="00715EE9">
              <w:rPr>
                <w:b/>
                <w:lang w:val="en-US"/>
              </w:rPr>
              <w:t xml:space="preserve">Catalog </w:t>
            </w:r>
            <w:r w:rsidR="00AE17F1">
              <w:rPr>
                <w:b/>
                <w:lang w:val="en-US"/>
              </w:rPr>
              <w:t xml:space="preserve">EXW </w:t>
            </w:r>
            <w:r w:rsidRPr="00715EE9">
              <w:rPr>
                <w:b/>
                <w:lang w:val="en-US"/>
              </w:rPr>
              <w:t xml:space="preserve">Unit </w:t>
            </w:r>
          </w:p>
        </w:tc>
      </w:tr>
      <w:tr w:rsidR="00A72121" w:rsidTr="00AE17F1">
        <w:trPr>
          <w:gridAfter w:val="1"/>
          <w:wAfter w:w="24" w:type="dxa"/>
        </w:trPr>
        <w:tc>
          <w:tcPr>
            <w:tcW w:w="4989" w:type="dxa"/>
            <w:gridSpan w:val="2"/>
          </w:tcPr>
          <w:p w:rsidR="00A72121" w:rsidRPr="0075264D" w:rsidRDefault="00A72121" w:rsidP="00BD781F">
            <w:pPr>
              <w:pStyle w:val="Sansinterligne"/>
              <w:rPr>
                <w:rFonts w:cs="Arial"/>
                <w:szCs w:val="24"/>
                <w:lang w:val="en-US"/>
              </w:rPr>
            </w:pPr>
            <w:r w:rsidRPr="0075264D">
              <w:rPr>
                <w:rFonts w:cs="Arial"/>
                <w:szCs w:val="24"/>
                <w:lang w:val="en-US"/>
              </w:rPr>
              <w:t>BHS 1520N Suptac Silver 30m</w:t>
            </w:r>
          </w:p>
          <w:p w:rsidR="00A72121" w:rsidRPr="0075264D" w:rsidRDefault="00A72121" w:rsidP="00BD781F">
            <w:pPr>
              <w:pStyle w:val="Sansinterligne"/>
              <w:rPr>
                <w:rFonts w:cs="Arial"/>
                <w:szCs w:val="24"/>
                <w:lang w:val="en-US"/>
              </w:rPr>
            </w:pPr>
            <w:r w:rsidRPr="0075264D">
              <w:rPr>
                <w:rFonts w:cs="Arial"/>
                <w:szCs w:val="24"/>
                <w:lang w:val="en-US"/>
              </w:rPr>
              <w:t>BHK 1520N Cast Grey 25 m</w:t>
            </w:r>
          </w:p>
          <w:p w:rsidR="00A72121" w:rsidRPr="0075264D" w:rsidRDefault="00A72121" w:rsidP="00BD781F">
            <w:pPr>
              <w:pStyle w:val="Sansinterligne"/>
              <w:rPr>
                <w:rFonts w:cs="Arial"/>
                <w:szCs w:val="24"/>
                <w:lang w:val="en-US"/>
              </w:rPr>
            </w:pPr>
            <w:r w:rsidRPr="0075264D">
              <w:rPr>
                <w:lang w:val="en-US"/>
              </w:rPr>
              <w:t xml:space="preserve">BHS </w:t>
            </w:r>
            <w:r w:rsidRPr="0075264D">
              <w:rPr>
                <w:rFonts w:cs="Arial"/>
                <w:szCs w:val="24"/>
                <w:lang w:val="en-US"/>
              </w:rPr>
              <w:t xml:space="preserve">Silver Matt </w:t>
            </w:r>
            <w:r w:rsidR="00075A5A" w:rsidRPr="0075264D">
              <w:rPr>
                <w:rFonts w:cs="Arial"/>
                <w:szCs w:val="24"/>
                <w:lang w:val="en-US"/>
              </w:rPr>
              <w:t>30</w:t>
            </w:r>
          </w:p>
          <w:p w:rsidR="00A72121" w:rsidRPr="0075264D" w:rsidRDefault="00A72121" w:rsidP="00BD781F">
            <w:pPr>
              <w:pStyle w:val="Sansinterligne"/>
              <w:rPr>
                <w:rFonts w:cs="Arial"/>
                <w:szCs w:val="24"/>
                <w:lang w:val="en-US"/>
              </w:rPr>
            </w:pPr>
            <w:r w:rsidRPr="0075264D">
              <w:rPr>
                <w:rFonts w:cs="Arial"/>
                <w:szCs w:val="24"/>
                <w:lang w:val="en-US"/>
              </w:rPr>
              <w:t>V3000WG Intermediate vinyl Gloss 45m</w:t>
            </w:r>
          </w:p>
        </w:tc>
        <w:tc>
          <w:tcPr>
            <w:tcW w:w="1828" w:type="dxa"/>
          </w:tcPr>
          <w:p w:rsidR="00A72121" w:rsidRPr="0075264D" w:rsidRDefault="00A72121" w:rsidP="00BD781F">
            <w:pPr>
              <w:pStyle w:val="Sansinterligne"/>
              <w:rPr>
                <w:lang w:val="en-US"/>
              </w:rPr>
            </w:pPr>
            <w:r w:rsidRPr="0075264D">
              <w:rPr>
                <w:lang w:val="en-US"/>
              </w:rPr>
              <w:t>Bobine/Roll</w:t>
            </w:r>
          </w:p>
          <w:p w:rsidR="00A72121" w:rsidRPr="0075264D" w:rsidRDefault="00A72121" w:rsidP="00BD781F">
            <w:pPr>
              <w:pStyle w:val="Sansinterligne"/>
              <w:rPr>
                <w:lang w:val="en-US"/>
              </w:rPr>
            </w:pPr>
            <w:r w:rsidRPr="0075264D">
              <w:rPr>
                <w:lang w:val="en-US"/>
              </w:rPr>
              <w:t>Bobine/Roll</w:t>
            </w:r>
          </w:p>
          <w:p w:rsidR="00A72121" w:rsidRPr="0075264D" w:rsidRDefault="00A72121" w:rsidP="00BD781F">
            <w:pPr>
              <w:pStyle w:val="Sansinterligne"/>
              <w:rPr>
                <w:lang w:val="en-US"/>
              </w:rPr>
            </w:pPr>
            <w:r w:rsidRPr="0075264D">
              <w:rPr>
                <w:lang w:val="en-US"/>
              </w:rPr>
              <w:t>Bobine/Roll</w:t>
            </w:r>
          </w:p>
          <w:p w:rsidR="00A72121" w:rsidRDefault="00A72121" w:rsidP="00BD781F">
            <w:pPr>
              <w:pStyle w:val="Sansinterligne"/>
            </w:pPr>
            <w:r>
              <w:t>Bobine/Roll</w:t>
            </w:r>
          </w:p>
        </w:tc>
        <w:tc>
          <w:tcPr>
            <w:tcW w:w="866" w:type="dxa"/>
          </w:tcPr>
          <w:p w:rsidR="00A72121" w:rsidRDefault="00A72121" w:rsidP="00BD781F">
            <w:pPr>
              <w:pStyle w:val="Sansinterligne"/>
              <w:jc w:val="center"/>
            </w:pPr>
            <w:r>
              <w:t>25</w:t>
            </w:r>
          </w:p>
          <w:p w:rsidR="00A72121" w:rsidRDefault="00A72121" w:rsidP="00BD781F">
            <w:pPr>
              <w:pStyle w:val="Sansinterligne"/>
              <w:jc w:val="center"/>
            </w:pPr>
            <w:r>
              <w:t>14</w:t>
            </w:r>
          </w:p>
          <w:p w:rsidR="00A72121" w:rsidRDefault="00A72121" w:rsidP="00BD781F">
            <w:pPr>
              <w:pStyle w:val="Sansinterligne"/>
              <w:jc w:val="center"/>
            </w:pPr>
            <w:r>
              <w:t>35</w:t>
            </w:r>
          </w:p>
          <w:p w:rsidR="00A72121" w:rsidRDefault="00A72121" w:rsidP="00BD781F">
            <w:pPr>
              <w:pStyle w:val="Sansinterligne"/>
              <w:jc w:val="center"/>
              <w:rPr>
                <w:rFonts w:cs="Arial"/>
                <w:szCs w:val="24"/>
              </w:rPr>
            </w:pPr>
            <w:r>
              <w:t>28</w:t>
            </w:r>
          </w:p>
        </w:tc>
        <w:tc>
          <w:tcPr>
            <w:tcW w:w="2409" w:type="dxa"/>
          </w:tcPr>
          <w:p w:rsidR="00A72121" w:rsidRDefault="00A72121" w:rsidP="00BD781F">
            <w:pPr>
              <w:pStyle w:val="Sansinterligne"/>
              <w:jc w:val="center"/>
            </w:pPr>
            <w:r>
              <w:t>211,50</w:t>
            </w:r>
          </w:p>
          <w:p w:rsidR="00A72121" w:rsidRDefault="00A72121" w:rsidP="00BD781F">
            <w:pPr>
              <w:pStyle w:val="Sansinterligne"/>
              <w:jc w:val="center"/>
            </w:pPr>
            <w:r>
              <w:t>264,20</w:t>
            </w:r>
          </w:p>
          <w:p w:rsidR="00A72121" w:rsidRDefault="00A72121" w:rsidP="00BD781F">
            <w:pPr>
              <w:pStyle w:val="Sansinterligne"/>
              <w:jc w:val="center"/>
            </w:pPr>
            <w:r>
              <w:t>171,75</w:t>
            </w:r>
          </w:p>
          <w:p w:rsidR="00A72121" w:rsidRDefault="00A72121" w:rsidP="00BD781F">
            <w:pPr>
              <w:pStyle w:val="Sansinterligne"/>
              <w:jc w:val="center"/>
            </w:pPr>
            <w:r>
              <w:t>67,00</w:t>
            </w:r>
          </w:p>
          <w:p w:rsidR="00AE17F1" w:rsidRDefault="00AE17F1" w:rsidP="00BD781F">
            <w:pPr>
              <w:pStyle w:val="Sansinterligne"/>
              <w:jc w:val="center"/>
            </w:pPr>
          </w:p>
          <w:p w:rsidR="00AE17F1" w:rsidRDefault="00AE17F1" w:rsidP="00BD781F">
            <w:pPr>
              <w:pStyle w:val="Sansinterligne"/>
              <w:jc w:val="center"/>
            </w:pPr>
          </w:p>
        </w:tc>
      </w:tr>
      <w:tr w:rsidR="006E6AC8" w:rsidRPr="009807FE" w:rsidTr="00AE17F1">
        <w:tc>
          <w:tcPr>
            <w:tcW w:w="4928" w:type="dxa"/>
          </w:tcPr>
          <w:p w:rsidR="006E6AC8" w:rsidRPr="0075264D" w:rsidRDefault="00CD3DE8" w:rsidP="00FB0FFE">
            <w:pPr>
              <w:pStyle w:val="Sansinterligne"/>
              <w:rPr>
                <w:lang w:val="en-US"/>
              </w:rPr>
            </w:pPr>
            <w:r>
              <w:rPr>
                <w:lang w:val="en-US"/>
              </w:rPr>
              <w:t>Incoterm : CIP</w:t>
            </w:r>
            <w:r w:rsidR="006E6AC8" w:rsidRPr="0075264D">
              <w:rPr>
                <w:lang w:val="en-US"/>
              </w:rPr>
              <w:t xml:space="preserve"> DURBAN</w:t>
            </w:r>
          </w:p>
          <w:p w:rsidR="006E6AC8" w:rsidRPr="0075264D" w:rsidRDefault="003B1C5D" w:rsidP="00FB0FFE">
            <w:pPr>
              <w:pStyle w:val="Sansinterligne"/>
              <w:rPr>
                <w:lang w:val="en-US"/>
              </w:rPr>
            </w:pPr>
            <w:r>
              <w:rPr>
                <w:lang w:val="en-US"/>
              </w:rPr>
              <w:t>Latest d</w:t>
            </w:r>
            <w:r w:rsidR="006E6AC8">
              <w:rPr>
                <w:lang w:val="en-US"/>
              </w:rPr>
              <w:t>elivery</w:t>
            </w:r>
            <w:r>
              <w:rPr>
                <w:lang w:val="en-US"/>
              </w:rPr>
              <w:t xml:space="preserve"> date </w:t>
            </w:r>
            <w:r w:rsidR="006E6AC8">
              <w:rPr>
                <w:lang w:val="en-US"/>
              </w:rPr>
              <w:t>: 02/07</w:t>
            </w:r>
            <w:r w:rsidR="006E6AC8" w:rsidRPr="0075264D">
              <w:rPr>
                <w:lang w:val="en-US"/>
              </w:rPr>
              <w:t>/</w:t>
            </w:r>
            <w:r w:rsidR="00963EFD">
              <w:rPr>
                <w:lang w:val="en-US"/>
              </w:rPr>
              <w:t>2019</w:t>
            </w:r>
            <w:r w:rsidR="006E6AC8">
              <w:rPr>
                <w:lang w:val="en-US"/>
              </w:rPr>
              <w:t xml:space="preserve"> </w:t>
            </w:r>
          </w:p>
          <w:p w:rsidR="006E6AC8" w:rsidRPr="0075264D" w:rsidRDefault="006E6AC8" w:rsidP="00FB0FFE">
            <w:pPr>
              <w:pStyle w:val="Sansinterligne"/>
              <w:rPr>
                <w:szCs w:val="24"/>
                <w:lang w:val="en-US"/>
              </w:rPr>
            </w:pPr>
            <w:r w:rsidRPr="0075264D">
              <w:rPr>
                <w:szCs w:val="24"/>
                <w:lang w:val="en-US"/>
              </w:rPr>
              <w:t xml:space="preserve">Type of transport </w:t>
            </w:r>
            <w:r>
              <w:rPr>
                <w:szCs w:val="24"/>
                <w:lang w:val="en-US"/>
              </w:rPr>
              <w:t xml:space="preserve">: </w:t>
            </w:r>
            <w:r w:rsidRPr="0075264D">
              <w:rPr>
                <w:szCs w:val="24"/>
                <w:lang w:val="en-US"/>
              </w:rPr>
              <w:t xml:space="preserve">SEAFREIGHT </w:t>
            </w:r>
          </w:p>
          <w:p w:rsidR="006E6AC8" w:rsidRPr="0075264D" w:rsidRDefault="006E6AC8" w:rsidP="00FB0FFE">
            <w:pPr>
              <w:pStyle w:val="Sansinterligne"/>
              <w:rPr>
                <w:szCs w:val="24"/>
                <w:lang w:val="en-US"/>
              </w:rPr>
            </w:pPr>
            <w:r w:rsidRPr="0075264D">
              <w:rPr>
                <w:szCs w:val="24"/>
                <w:lang w:val="en-US"/>
              </w:rPr>
              <w:t>LCL Fos</w:t>
            </w:r>
            <w:r w:rsidR="00BD152F">
              <w:rPr>
                <w:szCs w:val="24"/>
                <w:lang w:val="en-US"/>
              </w:rPr>
              <w:t>-sur-Mer</w:t>
            </w:r>
          </w:p>
          <w:p w:rsidR="006E6AC8" w:rsidRPr="0075264D" w:rsidRDefault="006E6AC8" w:rsidP="00FB0FFE">
            <w:pPr>
              <w:pStyle w:val="Sansinterligne"/>
              <w:rPr>
                <w:szCs w:val="24"/>
                <w:lang w:val="en-US"/>
              </w:rPr>
            </w:pPr>
            <w:r>
              <w:rPr>
                <w:szCs w:val="24"/>
                <w:lang w:val="en-US"/>
              </w:rPr>
              <w:t>Means</w:t>
            </w:r>
            <w:r w:rsidRPr="0075264D">
              <w:rPr>
                <w:szCs w:val="24"/>
                <w:lang w:val="en-US"/>
              </w:rPr>
              <w:t xml:space="preserve"> of payment</w:t>
            </w:r>
            <w:r>
              <w:rPr>
                <w:szCs w:val="24"/>
                <w:lang w:val="en-US"/>
              </w:rPr>
              <w:t xml:space="preserve"> : </w:t>
            </w:r>
            <w:r w:rsidRPr="0075264D">
              <w:rPr>
                <w:szCs w:val="24"/>
                <w:lang w:val="en-US"/>
              </w:rPr>
              <w:t xml:space="preserve"> BANK TRANSFER</w:t>
            </w:r>
          </w:p>
          <w:p w:rsidR="006E6AC8" w:rsidRPr="0075264D" w:rsidRDefault="006E6AC8" w:rsidP="00FB0FFE">
            <w:pPr>
              <w:pStyle w:val="Sansinterligne"/>
              <w:rPr>
                <w:lang w:val="en-US"/>
              </w:rPr>
            </w:pPr>
            <w:r>
              <w:rPr>
                <w:szCs w:val="24"/>
                <w:lang w:val="en-US"/>
              </w:rPr>
              <w:t xml:space="preserve">Payment : at </w:t>
            </w:r>
            <w:r w:rsidRPr="0075264D">
              <w:rPr>
                <w:szCs w:val="24"/>
                <w:lang w:val="en-US"/>
              </w:rPr>
              <w:t>120 DAYS INVOICE DATE</w:t>
            </w:r>
          </w:p>
        </w:tc>
        <w:tc>
          <w:tcPr>
            <w:tcW w:w="5188" w:type="dxa"/>
            <w:gridSpan w:val="5"/>
          </w:tcPr>
          <w:p w:rsidR="006E6AC8" w:rsidRPr="006E6AC8" w:rsidRDefault="006E6AC8" w:rsidP="006E6AC8">
            <w:pPr>
              <w:rPr>
                <w:rFonts w:cs="Arial"/>
                <w:szCs w:val="24"/>
                <w:lang w:val="en-US"/>
              </w:rPr>
            </w:pPr>
            <w:r w:rsidRPr="006E6AC8">
              <w:rPr>
                <w:rFonts w:cs="Arial"/>
                <w:szCs w:val="24"/>
                <w:lang w:val="en-US"/>
              </w:rPr>
              <w:t>Delivery address</w:t>
            </w:r>
            <w:r>
              <w:rPr>
                <w:rFonts w:cs="Arial"/>
                <w:szCs w:val="24"/>
                <w:lang w:val="en-US"/>
              </w:rPr>
              <w:t xml:space="preserve"> : </w:t>
            </w:r>
          </w:p>
          <w:p w:rsidR="006E6AC8" w:rsidRPr="0075264D" w:rsidRDefault="006E6AC8" w:rsidP="00FB0FFE">
            <w:pPr>
              <w:pStyle w:val="Sansinterligne"/>
              <w:rPr>
                <w:lang w:val="en-US"/>
              </w:rPr>
            </w:pPr>
            <w:r w:rsidRPr="0075264D">
              <w:rPr>
                <w:lang w:val="en-US"/>
              </w:rPr>
              <w:t xml:space="preserve">FALCON - </w:t>
            </w:r>
            <w:hyperlink r:id="rId14" w:history="1">
              <w:r w:rsidRPr="00F14AAB">
                <w:rPr>
                  <w:rStyle w:val="Lienhypertexte"/>
                  <w:color w:val="auto"/>
                  <w:u w:val="none"/>
                  <w:lang w:val="en-US"/>
                </w:rPr>
                <w:t>JHB EAST RAND</w:t>
              </w:r>
            </w:hyperlink>
            <w:r w:rsidRPr="0075264D">
              <w:rPr>
                <w:lang w:val="en-US"/>
              </w:rPr>
              <w:t xml:space="preserve"> </w:t>
            </w:r>
          </w:p>
          <w:p w:rsidR="006E6AC8" w:rsidRPr="0075264D" w:rsidRDefault="006E6AC8" w:rsidP="00FB0FFE">
            <w:pPr>
              <w:pStyle w:val="Sansinterligne"/>
              <w:rPr>
                <w:lang w:val="en-US"/>
              </w:rPr>
            </w:pPr>
            <w:r w:rsidRPr="0075264D">
              <w:rPr>
                <w:lang w:val="en-US"/>
              </w:rPr>
              <w:t xml:space="preserve">South Africa </w:t>
            </w:r>
          </w:p>
          <w:p w:rsidR="006E6AC8" w:rsidRPr="0029138E" w:rsidRDefault="006E6AC8" w:rsidP="00FB0FFE">
            <w:pPr>
              <w:pStyle w:val="Sansinterligne"/>
              <w:rPr>
                <w:lang w:val="en-US"/>
              </w:rPr>
            </w:pPr>
            <w:r w:rsidRPr="0029138E">
              <w:rPr>
                <w:lang w:val="en-US"/>
              </w:rPr>
              <w:t>Isando  - Johannesburg</w:t>
            </w:r>
          </w:p>
          <w:p w:rsidR="006E6AC8" w:rsidRPr="0029138E" w:rsidRDefault="006E6AC8" w:rsidP="00FB0FFE">
            <w:pPr>
              <w:pStyle w:val="Sansinterligne"/>
              <w:rPr>
                <w:lang w:val="en-US"/>
              </w:rPr>
            </w:pPr>
            <w:r w:rsidRPr="0029138E">
              <w:rPr>
                <w:lang w:val="en-US"/>
              </w:rPr>
              <w:t xml:space="preserve">32B Monteer Road </w:t>
            </w:r>
          </w:p>
          <w:p w:rsidR="006E6AC8" w:rsidRPr="0029138E" w:rsidRDefault="006E6AC8" w:rsidP="00FB0FFE">
            <w:pPr>
              <w:pStyle w:val="Sansinterligne"/>
              <w:rPr>
                <w:lang w:val="en-US"/>
              </w:rPr>
            </w:pPr>
            <w:r w:rsidRPr="0029138E">
              <w:rPr>
                <w:lang w:val="en-US"/>
              </w:rPr>
              <w:t>Zip Code:1600</w:t>
            </w:r>
          </w:p>
        </w:tc>
      </w:tr>
      <w:tr w:rsidR="00F14AAB" w:rsidRPr="00AD2E41" w:rsidTr="003061CA">
        <w:trPr>
          <w:trHeight w:val="283"/>
        </w:trPr>
        <w:tc>
          <w:tcPr>
            <w:tcW w:w="10116" w:type="dxa"/>
            <w:gridSpan w:val="6"/>
          </w:tcPr>
          <w:p w:rsidR="00F14AAB" w:rsidRPr="00F14AAB" w:rsidRDefault="00F14AAB" w:rsidP="003061CA">
            <w:pPr>
              <w:spacing w:before="120" w:after="120"/>
              <w:rPr>
                <w:rFonts w:cs="Arial"/>
                <w:szCs w:val="24"/>
              </w:rPr>
            </w:pPr>
            <w:r w:rsidRPr="00F14AAB">
              <w:rPr>
                <w:rFonts w:cs="Arial"/>
                <w:szCs w:val="24"/>
              </w:rPr>
              <w:t>Pour tout envoi par palette, nous confirmer le nombre et le prix.</w:t>
            </w:r>
          </w:p>
        </w:tc>
      </w:tr>
    </w:tbl>
    <w:p w:rsidR="00F129E2" w:rsidRPr="00AE17F1" w:rsidRDefault="00F129E2" w:rsidP="00A72121">
      <w:pPr>
        <w:tabs>
          <w:tab w:val="right" w:pos="2685"/>
        </w:tabs>
        <w:spacing w:after="0" w:line="240" w:lineRule="auto"/>
        <w:rPr>
          <w:rFonts w:eastAsia="Times New Roman" w:cs="Arial"/>
          <w:szCs w:val="24"/>
          <w:lang w:eastAsia="fr-FR"/>
        </w:rPr>
      </w:pPr>
    </w:p>
    <w:p w:rsidR="00A72121" w:rsidRPr="00C75DFA" w:rsidRDefault="00F129E2" w:rsidP="00A72121">
      <w:pPr>
        <w:jc w:val="right"/>
        <w:rPr>
          <w:rFonts w:cs="Arial"/>
          <w:b/>
          <w:i/>
          <w:sz w:val="28"/>
          <w:szCs w:val="24"/>
          <w:u w:val="single"/>
        </w:rPr>
      </w:pPr>
      <w:r w:rsidRPr="00C75DFA">
        <w:rPr>
          <w:rFonts w:cs="Arial"/>
          <w:b/>
          <w:i/>
          <w:sz w:val="28"/>
          <w:szCs w:val="24"/>
          <w:u w:val="single"/>
        </w:rPr>
        <w:t>ANNEXE</w:t>
      </w:r>
      <w:r w:rsidR="00A72121" w:rsidRPr="00C75DFA">
        <w:rPr>
          <w:rFonts w:cs="Arial"/>
          <w:b/>
          <w:i/>
          <w:sz w:val="28"/>
          <w:szCs w:val="24"/>
          <w:u w:val="single"/>
        </w:rPr>
        <w:t xml:space="preserve"> 3</w:t>
      </w:r>
    </w:p>
    <w:p w:rsidR="009E2BF9" w:rsidRDefault="00AE17F1" w:rsidP="009E2BF9">
      <w:pPr>
        <w:pStyle w:val="Titre"/>
        <w:pBdr>
          <w:top w:val="single" w:sz="4" w:space="1" w:color="auto"/>
          <w:left w:val="single" w:sz="4" w:space="4" w:color="auto"/>
          <w:bottom w:val="single" w:sz="4" w:space="1" w:color="auto"/>
          <w:right w:val="single" w:sz="4" w:space="4" w:color="auto"/>
        </w:pBdr>
        <w:spacing w:after="0"/>
        <w:ind w:right="55"/>
        <w:contextualSpacing w:val="0"/>
        <w:rPr>
          <w:u w:val="none"/>
        </w:rPr>
      </w:pPr>
      <w:r w:rsidRPr="009E2BF9">
        <w:rPr>
          <w:u w:val="none"/>
        </w:rPr>
        <w:t>Liste de colisage relative</w:t>
      </w:r>
      <w:r w:rsidR="00A72121" w:rsidRPr="009E2BF9">
        <w:rPr>
          <w:u w:val="none"/>
        </w:rPr>
        <w:t xml:space="preserve"> à l</w:t>
      </w:r>
      <w:r w:rsidR="006C12B2" w:rsidRPr="009E2BF9">
        <w:rPr>
          <w:u w:val="none"/>
        </w:rPr>
        <w:t>’</w:t>
      </w:r>
      <w:r w:rsidR="009E2BF9">
        <w:rPr>
          <w:u w:val="none"/>
        </w:rPr>
        <w:t>expédition exceptionnelle</w:t>
      </w:r>
    </w:p>
    <w:p w:rsidR="00A72121" w:rsidRPr="009E2BF9" w:rsidRDefault="003F2881" w:rsidP="009E2BF9">
      <w:pPr>
        <w:pStyle w:val="Titre"/>
        <w:pBdr>
          <w:top w:val="single" w:sz="4" w:space="1" w:color="auto"/>
          <w:left w:val="single" w:sz="4" w:space="4" w:color="auto"/>
          <w:bottom w:val="single" w:sz="4" w:space="1" w:color="auto"/>
          <w:right w:val="single" w:sz="4" w:space="4" w:color="auto"/>
        </w:pBdr>
        <w:spacing w:after="0"/>
        <w:ind w:right="55"/>
        <w:contextualSpacing w:val="0"/>
        <w:rPr>
          <w:u w:val="none"/>
        </w:rPr>
      </w:pPr>
      <w:r>
        <w:rPr>
          <w:u w:val="none"/>
        </w:rPr>
        <w:t>communiquée</w:t>
      </w:r>
      <w:r w:rsidR="00A72121" w:rsidRPr="009E2BF9">
        <w:rPr>
          <w:u w:val="none"/>
        </w:rPr>
        <w:t xml:space="preserve"> par </w:t>
      </w:r>
      <w:r w:rsidR="004C6D95" w:rsidRPr="009E2BF9">
        <w:rPr>
          <w:u w:val="none"/>
        </w:rPr>
        <w:t>HEXIS</w:t>
      </w:r>
    </w:p>
    <w:p w:rsidR="006E3467" w:rsidRPr="009E2BF9" w:rsidRDefault="006E3467" w:rsidP="009E2BF9">
      <w:pPr>
        <w:pStyle w:val="Sansinterligne"/>
        <w:pBdr>
          <w:top w:val="single" w:sz="4" w:space="1" w:color="auto"/>
          <w:left w:val="single" w:sz="4" w:space="4" w:color="auto"/>
          <w:bottom w:val="single" w:sz="4" w:space="1" w:color="auto"/>
          <w:right w:val="single" w:sz="4" w:space="4" w:color="auto"/>
        </w:pBdr>
        <w:ind w:right="55"/>
        <w:sectPr w:rsidR="006E3467" w:rsidRPr="009E2BF9" w:rsidSect="00657C48">
          <w:headerReference w:type="default" r:id="rId15"/>
          <w:footerReference w:type="default" r:id="rId16"/>
          <w:headerReference w:type="first" r:id="rId17"/>
          <w:footerReference w:type="first" r:id="rId18"/>
          <w:pgSz w:w="11906" w:h="16838" w:code="9"/>
          <w:pgMar w:top="851" w:right="1021" w:bottom="851" w:left="1021" w:header="737" w:footer="737" w:gutter="0"/>
          <w:cols w:space="708"/>
          <w:titlePg/>
          <w:docGrid w:linePitch="360"/>
        </w:sectPr>
      </w:pPr>
    </w:p>
    <w:p w:rsidR="00A72121" w:rsidRPr="00F129E2" w:rsidRDefault="00A72121" w:rsidP="00BD781F">
      <w:pPr>
        <w:pStyle w:val="Sansinterligne"/>
        <w:jc w:val="center"/>
        <w:rPr>
          <w:b/>
        </w:rPr>
        <w:sectPr w:rsidR="00A72121" w:rsidRPr="00F129E2" w:rsidSect="00A72121">
          <w:type w:val="continuous"/>
          <w:pgSz w:w="11906" w:h="16838" w:code="9"/>
          <w:pgMar w:top="851" w:right="851" w:bottom="851" w:left="851" w:header="737" w:footer="737" w:gutter="0"/>
          <w:cols w:num="2" w:space="708"/>
          <w:docGrid w:linePitch="360"/>
        </w:sectPr>
      </w:pPr>
    </w:p>
    <w:tbl>
      <w:tblPr>
        <w:tblStyle w:val="Grilledutableau"/>
        <w:tblW w:w="10275" w:type="dxa"/>
        <w:jc w:val="center"/>
        <w:tblLook w:val="04A0" w:firstRow="1" w:lastRow="0" w:firstColumn="1" w:lastColumn="0" w:noHBand="0" w:noVBand="1"/>
      </w:tblPr>
      <w:tblGrid>
        <w:gridCol w:w="4668"/>
        <w:gridCol w:w="1536"/>
        <w:gridCol w:w="840"/>
        <w:gridCol w:w="1587"/>
        <w:gridCol w:w="1644"/>
      </w:tblGrid>
      <w:tr w:rsidR="00A72121" w:rsidTr="00F129E2">
        <w:trPr>
          <w:jc w:val="center"/>
        </w:trPr>
        <w:tc>
          <w:tcPr>
            <w:tcW w:w="4668" w:type="dxa"/>
            <w:vAlign w:val="center"/>
          </w:tcPr>
          <w:p w:rsidR="00A72121" w:rsidRPr="00D756DE" w:rsidRDefault="00A72121" w:rsidP="009E2BF9">
            <w:pPr>
              <w:spacing w:after="0"/>
              <w:jc w:val="center"/>
            </w:pPr>
            <w:r w:rsidRPr="006E6AC8">
              <w:rPr>
                <w:rFonts w:eastAsia="Times New Roman" w:cs="Arial"/>
                <w:b/>
                <w:color w:val="000000"/>
                <w:szCs w:val="24"/>
                <w:lang w:val="en-US"/>
              </w:rPr>
              <w:t>Product description</w:t>
            </w:r>
            <w:r w:rsidR="006E6AC8">
              <w:rPr>
                <w:rFonts w:eastAsia="Times New Roman" w:cs="Arial"/>
                <w:b/>
                <w:color w:val="000000"/>
                <w:szCs w:val="24"/>
                <w:lang w:val="en-US"/>
              </w:rPr>
              <w:t xml:space="preserve"> </w:t>
            </w:r>
            <w:r w:rsidRPr="006E6AC8">
              <w:rPr>
                <w:rFonts w:eastAsia="Times New Roman" w:cs="Arial"/>
                <w:b/>
                <w:color w:val="000000"/>
                <w:szCs w:val="24"/>
                <w:lang w:val="en-US"/>
              </w:rPr>
              <w:t>&amp; packing</w:t>
            </w:r>
          </w:p>
        </w:tc>
        <w:tc>
          <w:tcPr>
            <w:tcW w:w="1536" w:type="dxa"/>
            <w:vAlign w:val="center"/>
          </w:tcPr>
          <w:p w:rsidR="00A72121" w:rsidRPr="00D756DE" w:rsidRDefault="00A72121" w:rsidP="009E2BF9">
            <w:pPr>
              <w:spacing w:after="0"/>
              <w:jc w:val="center"/>
              <w:rPr>
                <w:rFonts w:cs="Arial"/>
                <w:b/>
                <w:szCs w:val="24"/>
              </w:rPr>
            </w:pPr>
            <w:r w:rsidRPr="00292FA5">
              <w:rPr>
                <w:rFonts w:eastAsia="Times New Roman" w:cs="Arial"/>
                <w:b/>
                <w:color w:val="000000"/>
                <w:szCs w:val="24"/>
                <w:lang w:val="en-US"/>
              </w:rPr>
              <w:t>Unit</w:t>
            </w:r>
          </w:p>
        </w:tc>
        <w:tc>
          <w:tcPr>
            <w:tcW w:w="840" w:type="dxa"/>
            <w:vAlign w:val="center"/>
          </w:tcPr>
          <w:p w:rsidR="00A72121" w:rsidRPr="00D756DE" w:rsidRDefault="00A72121" w:rsidP="009E2BF9">
            <w:pPr>
              <w:spacing w:after="0"/>
              <w:jc w:val="center"/>
              <w:rPr>
                <w:rFonts w:cs="Arial"/>
                <w:b/>
                <w:szCs w:val="24"/>
              </w:rPr>
            </w:pPr>
            <w:r w:rsidRPr="00292FA5">
              <w:rPr>
                <w:rFonts w:eastAsia="Times New Roman" w:cs="Arial"/>
                <w:b/>
                <w:color w:val="000000"/>
                <w:szCs w:val="24"/>
                <w:lang w:val="en-US"/>
              </w:rPr>
              <w:t>Qty</w:t>
            </w:r>
          </w:p>
        </w:tc>
        <w:tc>
          <w:tcPr>
            <w:tcW w:w="1587" w:type="dxa"/>
          </w:tcPr>
          <w:p w:rsidR="00A72121" w:rsidRPr="00292FA5" w:rsidRDefault="00A72121" w:rsidP="009E2BF9">
            <w:pPr>
              <w:spacing w:after="0"/>
              <w:jc w:val="center"/>
              <w:rPr>
                <w:rFonts w:eastAsia="Times New Roman" w:cs="Arial"/>
                <w:b/>
                <w:color w:val="000000"/>
                <w:szCs w:val="24"/>
                <w:lang w:val="en-US"/>
              </w:rPr>
            </w:pPr>
            <w:r w:rsidRPr="006E6AC8">
              <w:rPr>
                <w:rFonts w:eastAsia="Times New Roman" w:cs="Arial"/>
                <w:b/>
                <w:color w:val="000000"/>
                <w:szCs w:val="24"/>
                <w:lang w:val="en-US"/>
              </w:rPr>
              <w:t xml:space="preserve">Unit </w:t>
            </w:r>
            <w:r w:rsidR="00807E0B">
              <w:rPr>
                <w:rFonts w:eastAsia="Times New Roman" w:cs="Arial"/>
                <w:b/>
                <w:color w:val="000000"/>
                <w:szCs w:val="24"/>
                <w:lang w:val="en-US"/>
              </w:rPr>
              <w:t>g</w:t>
            </w:r>
            <w:r w:rsidR="00EA556B" w:rsidRPr="006E6AC8">
              <w:rPr>
                <w:rFonts w:eastAsia="Times New Roman" w:cs="Arial"/>
                <w:b/>
                <w:color w:val="000000"/>
                <w:szCs w:val="24"/>
                <w:lang w:val="en-US"/>
              </w:rPr>
              <w:t>ross</w:t>
            </w:r>
            <w:r w:rsidR="003C7638">
              <w:rPr>
                <w:rFonts w:eastAsia="Times New Roman" w:cs="Arial"/>
                <w:b/>
                <w:color w:val="000000"/>
                <w:szCs w:val="24"/>
                <w:lang w:val="en-US"/>
              </w:rPr>
              <w:t xml:space="preserve"> w</w:t>
            </w:r>
            <w:r w:rsidRPr="006E6AC8">
              <w:rPr>
                <w:rFonts w:eastAsia="Times New Roman" w:cs="Arial"/>
                <w:b/>
                <w:color w:val="000000"/>
                <w:szCs w:val="24"/>
                <w:lang w:val="en-US"/>
              </w:rPr>
              <w:t>eight Kg</w:t>
            </w:r>
          </w:p>
        </w:tc>
        <w:tc>
          <w:tcPr>
            <w:tcW w:w="1644" w:type="dxa"/>
          </w:tcPr>
          <w:p w:rsidR="00A72121" w:rsidRPr="00292FA5" w:rsidRDefault="00A72121" w:rsidP="009E2BF9">
            <w:pPr>
              <w:spacing w:after="0"/>
              <w:jc w:val="center"/>
              <w:rPr>
                <w:rFonts w:eastAsia="Times New Roman" w:cs="Arial"/>
                <w:b/>
                <w:color w:val="000000"/>
                <w:szCs w:val="24"/>
                <w:lang w:val="en-US"/>
              </w:rPr>
            </w:pPr>
            <w:r>
              <w:rPr>
                <w:rFonts w:eastAsia="Times New Roman" w:cs="Arial"/>
                <w:b/>
                <w:color w:val="000000"/>
                <w:szCs w:val="24"/>
                <w:lang w:val="en-US"/>
              </w:rPr>
              <w:t xml:space="preserve">Total </w:t>
            </w:r>
            <w:r w:rsidR="00EA556B">
              <w:rPr>
                <w:rFonts w:eastAsia="Times New Roman" w:cs="Arial"/>
                <w:b/>
                <w:color w:val="000000"/>
                <w:szCs w:val="24"/>
                <w:lang w:val="en-US"/>
              </w:rPr>
              <w:t>gross</w:t>
            </w:r>
            <w:r w:rsidR="003C7638">
              <w:rPr>
                <w:rFonts w:eastAsia="Times New Roman" w:cs="Arial"/>
                <w:b/>
                <w:color w:val="000000"/>
                <w:szCs w:val="24"/>
                <w:lang w:val="en-US"/>
              </w:rPr>
              <w:t xml:space="preserve"> w</w:t>
            </w:r>
            <w:r>
              <w:rPr>
                <w:rFonts w:eastAsia="Times New Roman" w:cs="Arial"/>
                <w:b/>
                <w:color w:val="000000"/>
                <w:szCs w:val="24"/>
                <w:lang w:val="en-US"/>
              </w:rPr>
              <w:t>eight Kg</w:t>
            </w:r>
          </w:p>
        </w:tc>
      </w:tr>
      <w:tr w:rsidR="00A72121" w:rsidTr="00F129E2">
        <w:trPr>
          <w:jc w:val="center"/>
        </w:trPr>
        <w:tc>
          <w:tcPr>
            <w:tcW w:w="4668" w:type="dxa"/>
          </w:tcPr>
          <w:p w:rsidR="00A72121" w:rsidRPr="0075264D" w:rsidRDefault="00A72121" w:rsidP="00BD781F">
            <w:pPr>
              <w:pStyle w:val="Sansinterligne"/>
              <w:rPr>
                <w:rFonts w:cs="Arial"/>
                <w:szCs w:val="24"/>
                <w:u w:val="single"/>
                <w:lang w:val="en-US"/>
              </w:rPr>
            </w:pPr>
            <w:r w:rsidRPr="0075264D">
              <w:rPr>
                <w:rFonts w:cs="Arial"/>
                <w:szCs w:val="24"/>
                <w:u w:val="single"/>
                <w:lang w:val="en-US"/>
              </w:rPr>
              <w:t>1 Pallet A</w:t>
            </w:r>
          </w:p>
          <w:p w:rsidR="00A72121" w:rsidRPr="0075264D" w:rsidRDefault="00A72121" w:rsidP="00BD781F">
            <w:pPr>
              <w:pStyle w:val="Sansinterligne"/>
              <w:rPr>
                <w:rFonts w:cs="Arial"/>
                <w:szCs w:val="24"/>
                <w:lang w:val="en-US"/>
              </w:rPr>
            </w:pPr>
            <w:r w:rsidRPr="0075264D">
              <w:rPr>
                <w:rFonts w:cs="Arial"/>
                <w:szCs w:val="24"/>
                <w:lang w:val="en-US"/>
              </w:rPr>
              <w:t>BHS 1520N Suptac Silver 30m</w:t>
            </w:r>
          </w:p>
          <w:p w:rsidR="00A72121" w:rsidRPr="0075264D" w:rsidRDefault="00A72121" w:rsidP="00BD781F">
            <w:pPr>
              <w:pStyle w:val="Sansinterligne"/>
              <w:rPr>
                <w:rFonts w:cs="Arial"/>
                <w:szCs w:val="24"/>
                <w:lang w:val="en-US"/>
              </w:rPr>
            </w:pPr>
            <w:r w:rsidRPr="0075264D">
              <w:rPr>
                <w:rFonts w:cs="Arial"/>
                <w:szCs w:val="24"/>
                <w:lang w:val="en-US"/>
              </w:rPr>
              <w:t>BHK 1520N Cast Grey 25 m</w:t>
            </w:r>
          </w:p>
        </w:tc>
        <w:tc>
          <w:tcPr>
            <w:tcW w:w="1536" w:type="dxa"/>
          </w:tcPr>
          <w:p w:rsidR="00A72121" w:rsidRPr="0075264D" w:rsidRDefault="00A72121" w:rsidP="00BD781F">
            <w:pPr>
              <w:pStyle w:val="Sansinterligne"/>
              <w:rPr>
                <w:lang w:val="en-US"/>
              </w:rPr>
            </w:pPr>
          </w:p>
          <w:p w:rsidR="00A72121" w:rsidRDefault="00A72121" w:rsidP="00BD781F">
            <w:pPr>
              <w:pStyle w:val="Sansinterligne"/>
            </w:pPr>
            <w:r>
              <w:t>Bobine/Roll</w:t>
            </w:r>
          </w:p>
          <w:p w:rsidR="00A72121" w:rsidRDefault="00A72121" w:rsidP="00BD781F">
            <w:pPr>
              <w:pStyle w:val="Sansinterligne"/>
            </w:pPr>
            <w:r>
              <w:t>Bobine/Roll</w:t>
            </w:r>
          </w:p>
        </w:tc>
        <w:tc>
          <w:tcPr>
            <w:tcW w:w="840" w:type="dxa"/>
          </w:tcPr>
          <w:p w:rsidR="00A72121" w:rsidRDefault="00A72121" w:rsidP="00BD781F">
            <w:pPr>
              <w:pStyle w:val="Sansinterligne"/>
              <w:jc w:val="center"/>
            </w:pPr>
          </w:p>
          <w:p w:rsidR="00A72121" w:rsidRDefault="00A72121" w:rsidP="00BD781F">
            <w:pPr>
              <w:pStyle w:val="Sansinterligne"/>
              <w:jc w:val="center"/>
            </w:pPr>
            <w:r>
              <w:t>25</w:t>
            </w:r>
          </w:p>
          <w:p w:rsidR="00A72121" w:rsidRPr="001B36AB" w:rsidRDefault="00A72121" w:rsidP="009E2BF9">
            <w:pPr>
              <w:spacing w:after="120"/>
              <w:jc w:val="center"/>
              <w:rPr>
                <w:rFonts w:cs="Arial"/>
                <w:szCs w:val="24"/>
              </w:rPr>
            </w:pPr>
            <w:r w:rsidRPr="001B36AB">
              <w:rPr>
                <w:szCs w:val="24"/>
              </w:rPr>
              <w:t>14</w:t>
            </w:r>
          </w:p>
        </w:tc>
        <w:tc>
          <w:tcPr>
            <w:tcW w:w="1587" w:type="dxa"/>
          </w:tcPr>
          <w:p w:rsidR="00A72121" w:rsidRDefault="00A72121" w:rsidP="00BD781F">
            <w:pPr>
              <w:pStyle w:val="Sansinterligne"/>
              <w:jc w:val="center"/>
            </w:pPr>
          </w:p>
          <w:p w:rsidR="00A72121" w:rsidRDefault="00A72121" w:rsidP="00BD781F">
            <w:pPr>
              <w:pStyle w:val="Sansinterligne"/>
              <w:jc w:val="center"/>
            </w:pPr>
            <w:r>
              <w:t>13</w:t>
            </w:r>
          </w:p>
          <w:p w:rsidR="00A72121" w:rsidRDefault="00A72121" w:rsidP="00BD781F">
            <w:pPr>
              <w:pStyle w:val="Sansinterligne"/>
              <w:jc w:val="center"/>
            </w:pPr>
            <w:r>
              <w:t>13</w:t>
            </w:r>
          </w:p>
        </w:tc>
        <w:tc>
          <w:tcPr>
            <w:tcW w:w="1644" w:type="dxa"/>
          </w:tcPr>
          <w:p w:rsidR="00A72121" w:rsidRDefault="00A72121" w:rsidP="00BD781F">
            <w:pPr>
              <w:pStyle w:val="Sansinterligne"/>
              <w:jc w:val="center"/>
            </w:pPr>
          </w:p>
          <w:p w:rsidR="00A72121" w:rsidRDefault="00A72121" w:rsidP="00BD781F">
            <w:pPr>
              <w:pStyle w:val="Sansinterligne"/>
              <w:jc w:val="center"/>
            </w:pPr>
            <w:r>
              <w:t>325</w:t>
            </w:r>
          </w:p>
          <w:p w:rsidR="00A72121" w:rsidRDefault="00A72121" w:rsidP="00BD781F">
            <w:pPr>
              <w:pStyle w:val="Sansinterligne"/>
              <w:jc w:val="center"/>
            </w:pPr>
            <w:r>
              <w:t>182</w:t>
            </w:r>
          </w:p>
        </w:tc>
      </w:tr>
      <w:tr w:rsidR="00A72121" w:rsidTr="00F129E2">
        <w:trPr>
          <w:jc w:val="center"/>
        </w:trPr>
        <w:tc>
          <w:tcPr>
            <w:tcW w:w="4668" w:type="dxa"/>
          </w:tcPr>
          <w:p w:rsidR="00A72121" w:rsidRPr="0075264D" w:rsidRDefault="00A72121" w:rsidP="00BD781F">
            <w:pPr>
              <w:pStyle w:val="Sansinterligne"/>
              <w:rPr>
                <w:u w:val="single"/>
                <w:lang w:val="en-US"/>
              </w:rPr>
            </w:pPr>
            <w:r w:rsidRPr="0075264D">
              <w:rPr>
                <w:u w:val="single"/>
                <w:lang w:val="en-US"/>
              </w:rPr>
              <w:t>1 Pallet B</w:t>
            </w:r>
          </w:p>
          <w:p w:rsidR="00A72121" w:rsidRPr="0075264D" w:rsidRDefault="00A72121" w:rsidP="00075A5A">
            <w:pPr>
              <w:pStyle w:val="Sansinterligne"/>
              <w:rPr>
                <w:lang w:val="en-US"/>
              </w:rPr>
            </w:pPr>
            <w:r w:rsidRPr="0075264D">
              <w:rPr>
                <w:lang w:val="en-US"/>
              </w:rPr>
              <w:t xml:space="preserve">BHS </w:t>
            </w:r>
            <w:r w:rsidRPr="0075264D">
              <w:rPr>
                <w:rFonts w:cs="Arial"/>
                <w:szCs w:val="24"/>
                <w:lang w:val="en-US"/>
              </w:rPr>
              <w:t>Silver Matt 30</w:t>
            </w:r>
          </w:p>
        </w:tc>
        <w:tc>
          <w:tcPr>
            <w:tcW w:w="1536" w:type="dxa"/>
          </w:tcPr>
          <w:p w:rsidR="00A72121" w:rsidRPr="0075264D" w:rsidRDefault="00A72121" w:rsidP="00BD781F">
            <w:pPr>
              <w:pStyle w:val="Sansinterligne"/>
              <w:rPr>
                <w:lang w:val="en-US"/>
              </w:rPr>
            </w:pPr>
          </w:p>
          <w:p w:rsidR="00A72121" w:rsidRDefault="00A72121" w:rsidP="00BD781F">
            <w:pPr>
              <w:pStyle w:val="Sansinterligne"/>
              <w:rPr>
                <w:rFonts w:cs="Arial"/>
                <w:szCs w:val="24"/>
              </w:rPr>
            </w:pPr>
            <w:r>
              <w:t>Bobine/Roll</w:t>
            </w:r>
          </w:p>
        </w:tc>
        <w:tc>
          <w:tcPr>
            <w:tcW w:w="840" w:type="dxa"/>
          </w:tcPr>
          <w:p w:rsidR="00A72121" w:rsidRDefault="00A72121" w:rsidP="00BD781F">
            <w:pPr>
              <w:pStyle w:val="Sansinterligne"/>
              <w:jc w:val="center"/>
            </w:pPr>
          </w:p>
          <w:p w:rsidR="00A72121" w:rsidRDefault="00A72121" w:rsidP="00BD781F">
            <w:pPr>
              <w:pStyle w:val="Sansinterligne"/>
              <w:jc w:val="center"/>
            </w:pPr>
            <w:r>
              <w:t>35</w:t>
            </w:r>
          </w:p>
        </w:tc>
        <w:tc>
          <w:tcPr>
            <w:tcW w:w="1587" w:type="dxa"/>
          </w:tcPr>
          <w:p w:rsidR="00A72121" w:rsidRDefault="00A72121" w:rsidP="00BD781F">
            <w:pPr>
              <w:pStyle w:val="Sansinterligne"/>
              <w:jc w:val="center"/>
            </w:pPr>
          </w:p>
          <w:p w:rsidR="00A72121" w:rsidRDefault="00A72121" w:rsidP="00BD781F">
            <w:pPr>
              <w:pStyle w:val="Sansinterligne"/>
              <w:jc w:val="center"/>
            </w:pPr>
            <w:r>
              <w:t>11</w:t>
            </w:r>
          </w:p>
        </w:tc>
        <w:tc>
          <w:tcPr>
            <w:tcW w:w="1644" w:type="dxa"/>
          </w:tcPr>
          <w:p w:rsidR="00A72121" w:rsidRDefault="00A72121" w:rsidP="00BD781F">
            <w:pPr>
              <w:pStyle w:val="Sansinterligne"/>
              <w:jc w:val="center"/>
            </w:pPr>
          </w:p>
          <w:p w:rsidR="00A72121" w:rsidRDefault="00A72121" w:rsidP="00BD781F">
            <w:pPr>
              <w:pStyle w:val="Sansinterligne"/>
              <w:jc w:val="center"/>
            </w:pPr>
            <w:r>
              <w:t>385</w:t>
            </w:r>
          </w:p>
        </w:tc>
      </w:tr>
      <w:tr w:rsidR="00A72121" w:rsidTr="00F129E2">
        <w:trPr>
          <w:jc w:val="center"/>
        </w:trPr>
        <w:tc>
          <w:tcPr>
            <w:tcW w:w="4668" w:type="dxa"/>
          </w:tcPr>
          <w:p w:rsidR="00A72121" w:rsidRPr="0075264D" w:rsidRDefault="00A72121" w:rsidP="00BD781F">
            <w:pPr>
              <w:pStyle w:val="Sansinterligne"/>
              <w:rPr>
                <w:rFonts w:cs="Arial"/>
                <w:szCs w:val="24"/>
                <w:u w:val="single"/>
                <w:lang w:val="en-US"/>
              </w:rPr>
            </w:pPr>
            <w:r w:rsidRPr="0075264D">
              <w:rPr>
                <w:rFonts w:cs="Arial"/>
                <w:szCs w:val="24"/>
                <w:u w:val="single"/>
                <w:lang w:val="en-US"/>
              </w:rPr>
              <w:t>1 Pallet C</w:t>
            </w:r>
          </w:p>
          <w:p w:rsidR="00A72121" w:rsidRPr="0075264D" w:rsidRDefault="00A72121" w:rsidP="00BD781F">
            <w:pPr>
              <w:pStyle w:val="Sansinterligne"/>
              <w:rPr>
                <w:rFonts w:cs="Arial"/>
                <w:szCs w:val="24"/>
                <w:lang w:val="en-US"/>
              </w:rPr>
            </w:pPr>
            <w:r w:rsidRPr="0075264D">
              <w:rPr>
                <w:rFonts w:cs="Arial"/>
                <w:szCs w:val="24"/>
                <w:lang w:val="en-US"/>
              </w:rPr>
              <w:t>V3000WG Intermediate vinyl Gloss 45m</w:t>
            </w:r>
          </w:p>
        </w:tc>
        <w:tc>
          <w:tcPr>
            <w:tcW w:w="1536" w:type="dxa"/>
          </w:tcPr>
          <w:p w:rsidR="00A72121" w:rsidRPr="0075264D" w:rsidRDefault="00A72121" w:rsidP="00BD781F">
            <w:pPr>
              <w:pStyle w:val="Sansinterligne"/>
              <w:rPr>
                <w:lang w:val="en-US"/>
              </w:rPr>
            </w:pPr>
          </w:p>
          <w:p w:rsidR="00A72121" w:rsidRDefault="00A72121" w:rsidP="00BD781F">
            <w:pPr>
              <w:pStyle w:val="Sansinterligne"/>
              <w:rPr>
                <w:rFonts w:cs="Arial"/>
                <w:szCs w:val="24"/>
              </w:rPr>
            </w:pPr>
            <w:r>
              <w:t>Bobine/Roll</w:t>
            </w:r>
          </w:p>
        </w:tc>
        <w:tc>
          <w:tcPr>
            <w:tcW w:w="840" w:type="dxa"/>
            <w:tcBorders>
              <w:bottom w:val="single" w:sz="4" w:space="0" w:color="auto"/>
            </w:tcBorders>
          </w:tcPr>
          <w:p w:rsidR="00A72121" w:rsidRDefault="00A72121" w:rsidP="00BD781F">
            <w:pPr>
              <w:pStyle w:val="Sansinterligne"/>
              <w:jc w:val="center"/>
            </w:pPr>
          </w:p>
          <w:p w:rsidR="00A72121" w:rsidRDefault="00A72121" w:rsidP="00BD781F">
            <w:pPr>
              <w:pStyle w:val="Sansinterligne"/>
              <w:jc w:val="center"/>
            </w:pPr>
            <w:r>
              <w:t>28</w:t>
            </w:r>
          </w:p>
        </w:tc>
        <w:tc>
          <w:tcPr>
            <w:tcW w:w="1587" w:type="dxa"/>
            <w:tcBorders>
              <w:bottom w:val="single" w:sz="4" w:space="0" w:color="auto"/>
            </w:tcBorders>
          </w:tcPr>
          <w:p w:rsidR="00A72121" w:rsidRDefault="00A72121" w:rsidP="00BD781F">
            <w:pPr>
              <w:pStyle w:val="Sansinterligne"/>
              <w:jc w:val="center"/>
            </w:pPr>
          </w:p>
          <w:p w:rsidR="00A72121" w:rsidRDefault="00A72121" w:rsidP="00BD781F">
            <w:pPr>
              <w:pStyle w:val="Sansinterligne"/>
              <w:jc w:val="center"/>
            </w:pPr>
            <w:r>
              <w:t>19</w:t>
            </w:r>
          </w:p>
        </w:tc>
        <w:tc>
          <w:tcPr>
            <w:tcW w:w="1644" w:type="dxa"/>
            <w:tcBorders>
              <w:bottom w:val="single" w:sz="4" w:space="0" w:color="auto"/>
            </w:tcBorders>
          </w:tcPr>
          <w:p w:rsidR="00A72121" w:rsidRDefault="00A72121" w:rsidP="00BD781F">
            <w:pPr>
              <w:pStyle w:val="Sansinterligne"/>
              <w:jc w:val="center"/>
            </w:pPr>
          </w:p>
          <w:p w:rsidR="00A72121" w:rsidRDefault="00A72121" w:rsidP="00BD781F">
            <w:pPr>
              <w:pStyle w:val="Sansinterligne"/>
              <w:jc w:val="center"/>
            </w:pPr>
            <w:r>
              <w:t>532</w:t>
            </w:r>
          </w:p>
        </w:tc>
      </w:tr>
      <w:tr w:rsidR="00A72121" w:rsidTr="00CD3DE8">
        <w:trPr>
          <w:jc w:val="center"/>
        </w:trPr>
        <w:tc>
          <w:tcPr>
            <w:tcW w:w="4668" w:type="dxa"/>
          </w:tcPr>
          <w:p w:rsidR="00A72121" w:rsidRPr="00AF34E3" w:rsidRDefault="00A72121" w:rsidP="00BD781F">
            <w:pPr>
              <w:pStyle w:val="Sansinterligne"/>
              <w:rPr>
                <w:rFonts w:cs="Arial"/>
                <w:szCs w:val="24"/>
                <w:u w:val="single"/>
              </w:rPr>
            </w:pPr>
          </w:p>
        </w:tc>
        <w:tc>
          <w:tcPr>
            <w:tcW w:w="1536" w:type="dxa"/>
          </w:tcPr>
          <w:p w:rsidR="00A72121" w:rsidRDefault="00A72121" w:rsidP="00BD781F">
            <w:pPr>
              <w:pStyle w:val="Sansinterligne"/>
            </w:pPr>
          </w:p>
        </w:tc>
        <w:tc>
          <w:tcPr>
            <w:tcW w:w="840" w:type="dxa"/>
          </w:tcPr>
          <w:p w:rsidR="00A72121" w:rsidRDefault="004C6D95" w:rsidP="00BD781F">
            <w:pPr>
              <w:pStyle w:val="Sansinterligne"/>
              <w:jc w:val="center"/>
            </w:pPr>
            <w:r>
              <w:t>102</w:t>
            </w:r>
          </w:p>
        </w:tc>
        <w:tc>
          <w:tcPr>
            <w:tcW w:w="1587" w:type="dxa"/>
          </w:tcPr>
          <w:p w:rsidR="00A72121" w:rsidRDefault="00A72121" w:rsidP="00BD781F">
            <w:pPr>
              <w:pStyle w:val="Sansinterligne"/>
              <w:jc w:val="center"/>
            </w:pPr>
          </w:p>
        </w:tc>
        <w:tc>
          <w:tcPr>
            <w:tcW w:w="1644" w:type="dxa"/>
          </w:tcPr>
          <w:p w:rsidR="00A72121" w:rsidRDefault="00A72121" w:rsidP="00EA556B">
            <w:pPr>
              <w:pStyle w:val="Sansinterligne"/>
              <w:jc w:val="center"/>
            </w:pPr>
            <w:r>
              <w:t>1</w:t>
            </w:r>
            <w:r w:rsidR="00EA556B">
              <w:t xml:space="preserve"> 424</w:t>
            </w:r>
          </w:p>
        </w:tc>
      </w:tr>
      <w:tr w:rsidR="00CD3DE8" w:rsidTr="004158EA">
        <w:trPr>
          <w:jc w:val="center"/>
        </w:trPr>
        <w:tc>
          <w:tcPr>
            <w:tcW w:w="10275" w:type="dxa"/>
            <w:gridSpan w:val="5"/>
          </w:tcPr>
          <w:p w:rsidR="00CD3DE8" w:rsidRDefault="00CD3DE8" w:rsidP="00F14AAB">
            <w:pPr>
              <w:pStyle w:val="Sansinterligne"/>
            </w:pPr>
            <w:r>
              <w:t>Dimensions palette (non gerbable) : 100 X 120 X 160 cm</w:t>
            </w:r>
          </w:p>
        </w:tc>
      </w:tr>
    </w:tbl>
    <w:p w:rsidR="00A72121" w:rsidRPr="00C35525" w:rsidRDefault="00F129E2" w:rsidP="00A72121">
      <w:pPr>
        <w:jc w:val="right"/>
        <w:rPr>
          <w:rFonts w:cs="Arial"/>
          <w:b/>
          <w:i/>
          <w:sz w:val="28"/>
          <w:szCs w:val="24"/>
          <w:u w:val="single"/>
          <w:lang w:val="it-IT"/>
        </w:rPr>
      </w:pPr>
      <w:r>
        <w:rPr>
          <w:rFonts w:cs="Arial"/>
          <w:b/>
          <w:i/>
          <w:sz w:val="28"/>
          <w:szCs w:val="24"/>
          <w:u w:val="single"/>
          <w:lang w:val="it-IT"/>
        </w:rPr>
        <w:t>ANNEXE</w:t>
      </w:r>
      <w:r w:rsidR="00A72121">
        <w:rPr>
          <w:rFonts w:cs="Arial"/>
          <w:b/>
          <w:i/>
          <w:sz w:val="28"/>
          <w:szCs w:val="24"/>
          <w:u w:val="single"/>
          <w:lang w:val="it-IT"/>
        </w:rPr>
        <w:t xml:space="preserve"> 4</w:t>
      </w:r>
    </w:p>
    <w:p w:rsidR="006E3467" w:rsidRPr="009E2BF9" w:rsidRDefault="00930E8C" w:rsidP="00F129E2">
      <w:pPr>
        <w:pStyle w:val="Titre"/>
        <w:pBdr>
          <w:top w:val="single" w:sz="4" w:space="1" w:color="auto"/>
          <w:left w:val="single" w:sz="4" w:space="4" w:color="auto"/>
          <w:bottom w:val="single" w:sz="4" w:space="4" w:color="auto"/>
          <w:right w:val="single" w:sz="4" w:space="4" w:color="auto"/>
        </w:pBdr>
        <w:spacing w:after="0"/>
        <w:ind w:left="142" w:right="198"/>
        <w:contextualSpacing w:val="0"/>
        <w:rPr>
          <w:u w:val="none"/>
        </w:rPr>
      </w:pPr>
      <w:r w:rsidRPr="009E2BF9">
        <w:rPr>
          <w:rFonts w:cs="Arial"/>
          <w:u w:val="none"/>
        </w:rPr>
        <w:t>É</w:t>
      </w:r>
      <w:r w:rsidR="00A72121" w:rsidRPr="009E2BF9">
        <w:rPr>
          <w:u w:val="none"/>
        </w:rPr>
        <w:t xml:space="preserve">léments de cotation </w:t>
      </w:r>
      <w:r w:rsidR="00EA556B" w:rsidRPr="009E2BF9">
        <w:rPr>
          <w:u w:val="none"/>
        </w:rPr>
        <w:t>communiqués par le transitaire</w:t>
      </w:r>
      <w:r w:rsidR="004C6D95" w:rsidRPr="009E2BF9">
        <w:rPr>
          <w:u w:val="none"/>
        </w:rPr>
        <w:t xml:space="preserve"> FLOT</w:t>
      </w:r>
    </w:p>
    <w:p w:rsidR="00F129E2" w:rsidRPr="00AB2286" w:rsidRDefault="00F129E2" w:rsidP="00F129E2">
      <w:pPr>
        <w:spacing w:after="0" w:line="240" w:lineRule="auto"/>
        <w:rPr>
          <w:sz w:val="36"/>
        </w:rPr>
      </w:pPr>
      <w:r w:rsidRPr="00AB2286">
        <w:rPr>
          <w:noProof/>
          <w:sz w:val="36"/>
          <w:lang w:eastAsia="fr-FR"/>
        </w:rPr>
        <w:drawing>
          <wp:anchor distT="0" distB="0" distL="114300" distR="114300" simplePos="0" relativeHeight="251665408" behindDoc="0" locked="0" layoutInCell="1" allowOverlap="1" wp14:anchorId="34D84EBB" wp14:editId="69513E89">
            <wp:simplePos x="0" y="0"/>
            <wp:positionH relativeFrom="column">
              <wp:posOffset>144780</wp:posOffset>
            </wp:positionH>
            <wp:positionV relativeFrom="paragraph">
              <wp:posOffset>80010</wp:posOffset>
            </wp:positionV>
            <wp:extent cx="842962" cy="436206"/>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grayscl/>
                      <a:lum bright="-32000" contrast="24000"/>
                    </a:blip>
                    <a:stretch>
                      <a:fillRect/>
                    </a:stretch>
                  </pic:blipFill>
                  <pic:spPr>
                    <a:xfrm>
                      <a:off x="0" y="0"/>
                      <a:ext cx="842962" cy="436206"/>
                    </a:xfrm>
                    <a:prstGeom prst="rect">
                      <a:avLst/>
                    </a:prstGeom>
                  </pic:spPr>
                </pic:pic>
              </a:graphicData>
            </a:graphic>
            <wp14:sizeRelH relativeFrom="margin">
              <wp14:pctWidth>0</wp14:pctWidth>
            </wp14:sizeRelH>
            <wp14:sizeRelV relativeFrom="margin">
              <wp14:pctHeight>0</wp14:pctHeight>
            </wp14:sizeRelV>
          </wp:anchor>
        </w:drawing>
      </w:r>
    </w:p>
    <w:p w:rsidR="00F129E2" w:rsidRPr="00AB2286" w:rsidRDefault="00F129E2" w:rsidP="00F129E2">
      <w:pPr>
        <w:spacing w:after="0" w:line="240" w:lineRule="auto"/>
        <w:rPr>
          <w:sz w:val="44"/>
        </w:rPr>
        <w:sectPr w:rsidR="00F129E2" w:rsidRPr="00AB2286" w:rsidSect="00F129E2">
          <w:type w:val="continuous"/>
          <w:pgSz w:w="11906" w:h="16838" w:code="9"/>
          <w:pgMar w:top="851" w:right="964" w:bottom="851" w:left="964" w:header="737" w:footer="737" w:gutter="0"/>
          <w:cols w:space="708"/>
          <w:docGrid w:linePitch="360"/>
        </w:sectPr>
      </w:pPr>
    </w:p>
    <w:p w:rsidR="00F129E2" w:rsidRDefault="00A72121" w:rsidP="00F129E2">
      <w:pPr>
        <w:spacing w:after="0" w:line="240" w:lineRule="auto"/>
      </w:pPr>
      <w:r>
        <w:tab/>
      </w:r>
    </w:p>
    <w:p w:rsidR="00C55EDA" w:rsidRDefault="00C55EDA" w:rsidP="00F129E2">
      <w:pPr>
        <w:spacing w:after="0" w:line="240" w:lineRule="auto"/>
      </w:pPr>
    </w:p>
    <w:p w:rsidR="00A72121" w:rsidRPr="00F252D4" w:rsidRDefault="00A72121" w:rsidP="00F129E2">
      <w:pPr>
        <w:spacing w:after="120" w:line="240" w:lineRule="auto"/>
        <w:rPr>
          <w:b/>
          <w:szCs w:val="24"/>
          <w:u w:val="single"/>
        </w:rPr>
      </w:pPr>
      <w:r w:rsidRPr="00F252D4">
        <w:rPr>
          <w:b/>
          <w:szCs w:val="24"/>
          <w:u w:val="single"/>
        </w:rPr>
        <w:t>Caractéristiques de l</w:t>
      </w:r>
      <w:r w:rsidR="006C12B2">
        <w:rPr>
          <w:b/>
          <w:szCs w:val="24"/>
          <w:u w:val="single"/>
        </w:rPr>
        <w:t>’</w:t>
      </w:r>
      <w:r w:rsidRPr="00F252D4">
        <w:rPr>
          <w:b/>
          <w:szCs w:val="24"/>
          <w:u w:val="single"/>
        </w:rPr>
        <w:t>expédition</w:t>
      </w:r>
    </w:p>
    <w:p w:rsidR="00A72121" w:rsidRPr="00996545" w:rsidRDefault="00A72121" w:rsidP="00A72121">
      <w:pPr>
        <w:pStyle w:val="Sansinterligne"/>
      </w:pPr>
      <w:r w:rsidRPr="00996545">
        <w:t>Port de départ : Fos</w:t>
      </w:r>
      <w:r w:rsidR="006E6AC8">
        <w:t>-</w:t>
      </w:r>
      <w:r w:rsidRPr="00996545">
        <w:t>sur</w:t>
      </w:r>
      <w:r w:rsidR="006E6AC8">
        <w:t>-M</w:t>
      </w:r>
      <w:r w:rsidRPr="00996545">
        <w:t>er</w:t>
      </w:r>
      <w:r>
        <w:t xml:space="preserve"> - </w:t>
      </w:r>
      <w:r w:rsidRPr="00996545">
        <w:t>Port d</w:t>
      </w:r>
      <w:r w:rsidR="006C12B2">
        <w:t>’</w:t>
      </w:r>
      <w:r w:rsidRPr="00996545">
        <w:t>arrivée</w:t>
      </w:r>
      <w:r w:rsidR="00B872FC">
        <w:t> :</w:t>
      </w:r>
      <w:r w:rsidRPr="00996545">
        <w:t xml:space="preserve"> Durban</w:t>
      </w:r>
    </w:p>
    <w:p w:rsidR="00A72121" w:rsidRDefault="00B872FC" w:rsidP="00A72121">
      <w:pPr>
        <w:pStyle w:val="Sansinterligne"/>
      </w:pPr>
      <w:r>
        <w:t>Enlèvement de la marchandi</w:t>
      </w:r>
      <w:r w:rsidR="00A72121" w:rsidRPr="00996545">
        <w:t xml:space="preserve">se : usine vendeur </w:t>
      </w:r>
    </w:p>
    <w:p w:rsidR="00351146" w:rsidRDefault="00351146" w:rsidP="00C55EDA">
      <w:pPr>
        <w:pStyle w:val="Sansinterligne"/>
      </w:pPr>
      <w:r>
        <w:t>Palettes</w:t>
      </w:r>
      <w:r w:rsidR="00C55EDA" w:rsidRPr="00292FA5">
        <w:t xml:space="preserve"> NIMP 15</w:t>
      </w:r>
      <w:r w:rsidR="00C55EDA">
        <w:t xml:space="preserve"> </w:t>
      </w:r>
      <w:r>
        <w:tab/>
      </w:r>
    </w:p>
    <w:p w:rsidR="00C55EDA" w:rsidRDefault="00C55EDA" w:rsidP="00C55EDA">
      <w:pPr>
        <w:pStyle w:val="Sansinterligne"/>
      </w:pPr>
      <w:r>
        <w:t xml:space="preserve">Poids palette à vide : </w:t>
      </w:r>
      <w:r w:rsidRPr="00895E0F">
        <w:t>20</w:t>
      </w:r>
      <w:r>
        <w:t xml:space="preserve"> </w:t>
      </w:r>
      <w:r w:rsidRPr="00895E0F">
        <w:t>kg</w:t>
      </w:r>
      <w:r w:rsidR="00CE1325">
        <w:tab/>
      </w:r>
      <w:r w:rsidR="00CE1325">
        <w:tab/>
      </w:r>
      <w:r w:rsidR="00CE1325">
        <w:tab/>
      </w:r>
      <w:r w:rsidR="00CE1325">
        <w:tab/>
      </w:r>
      <w:r>
        <w:rPr>
          <w:rFonts w:cs="Arial"/>
          <w:szCs w:val="24"/>
        </w:rPr>
        <w:t>Coût d’une palette : 17,04 EUR</w:t>
      </w:r>
    </w:p>
    <w:p w:rsidR="00C55EDA" w:rsidRPr="00996545" w:rsidRDefault="00C55EDA" w:rsidP="00C55EDA">
      <w:pPr>
        <w:pStyle w:val="Sansinterligne"/>
      </w:pPr>
      <w:r>
        <w:t>Dimensions palette : 100 X 120 X 160 cm</w:t>
      </w:r>
      <w:r>
        <w:tab/>
      </w:r>
      <w:r>
        <w:tab/>
      </w:r>
      <w:r>
        <w:rPr>
          <w:rFonts w:cs="Arial"/>
          <w:szCs w:val="24"/>
        </w:rPr>
        <w:t>Non gerbable</w:t>
      </w:r>
    </w:p>
    <w:p w:rsidR="00A72121" w:rsidRDefault="00930E8C" w:rsidP="00CB0F48">
      <w:pPr>
        <w:pStyle w:val="Titre4"/>
        <w:numPr>
          <w:ilvl w:val="0"/>
          <w:numId w:val="11"/>
        </w:numPr>
        <w:ind w:left="426"/>
      </w:pPr>
      <w:r>
        <w:rPr>
          <w:rFonts w:cs="Arial"/>
          <w:szCs w:val="24"/>
        </w:rPr>
        <w:t>É</w:t>
      </w:r>
      <w:r w:rsidR="00A72121" w:rsidRPr="00F252D4">
        <w:rPr>
          <w:rFonts w:cs="Arial"/>
          <w:szCs w:val="24"/>
        </w:rPr>
        <w:t>léments d</w:t>
      </w:r>
      <w:r w:rsidR="00A72121" w:rsidRPr="00F252D4">
        <w:t xml:space="preserve">e cotation </w:t>
      </w:r>
      <w:r w:rsidR="00B872FC">
        <w:t xml:space="preserve">pour une </w:t>
      </w:r>
      <w:r w:rsidR="004C6D95">
        <w:t>expédition en envoi LCL</w:t>
      </w:r>
    </w:p>
    <w:p w:rsidR="00AB2286" w:rsidRPr="00AB2286" w:rsidRDefault="00AB2286" w:rsidP="00AB2286">
      <w:pPr>
        <w:spacing w:after="0" w:line="240" w:lineRule="auto"/>
        <w:rPr>
          <w:sz w:val="10"/>
        </w:rPr>
      </w:pPr>
    </w:p>
    <w:p w:rsidR="00A72121" w:rsidRPr="000B0F8A" w:rsidRDefault="00A72121" w:rsidP="00CB0F48">
      <w:pPr>
        <w:pStyle w:val="Sansinterligne"/>
        <w:numPr>
          <w:ilvl w:val="0"/>
          <w:numId w:val="12"/>
        </w:numPr>
        <w:rPr>
          <w:b/>
          <w:lang w:eastAsia="fr-FR"/>
        </w:rPr>
      </w:pPr>
      <w:r w:rsidRPr="000B0F8A">
        <w:rPr>
          <w:b/>
          <w:lang w:eastAsia="fr-FR"/>
        </w:rPr>
        <w:t xml:space="preserve">Transport par route Frontignan </w:t>
      </w:r>
      <w:r w:rsidR="006E6AC8">
        <w:rPr>
          <w:b/>
          <w:lang w:eastAsia="fr-FR"/>
        </w:rPr>
        <w:t>–</w:t>
      </w:r>
      <w:r w:rsidRPr="000B0F8A">
        <w:rPr>
          <w:b/>
          <w:lang w:eastAsia="fr-FR"/>
        </w:rPr>
        <w:t xml:space="preserve"> Fos</w:t>
      </w:r>
      <w:r w:rsidR="006E6AC8">
        <w:rPr>
          <w:b/>
          <w:lang w:eastAsia="fr-FR"/>
        </w:rPr>
        <w:t>-</w:t>
      </w:r>
      <w:r w:rsidRPr="000B0F8A">
        <w:rPr>
          <w:b/>
          <w:lang w:eastAsia="fr-FR"/>
        </w:rPr>
        <w:t>sur</w:t>
      </w:r>
      <w:r w:rsidR="006E6AC8">
        <w:rPr>
          <w:b/>
          <w:lang w:eastAsia="fr-FR"/>
        </w:rPr>
        <w:t>-M</w:t>
      </w:r>
      <w:r w:rsidRPr="000B0F8A">
        <w:rPr>
          <w:b/>
          <w:lang w:eastAsia="fr-FR"/>
        </w:rPr>
        <w:t>er</w:t>
      </w:r>
    </w:p>
    <w:p w:rsidR="00B872FC" w:rsidRPr="00B872FC" w:rsidRDefault="00A72121" w:rsidP="00843E6B">
      <w:pPr>
        <w:pStyle w:val="Sansinterligne"/>
        <w:ind w:left="1276"/>
        <w:jc w:val="both"/>
        <w:rPr>
          <w:b/>
          <w:lang w:eastAsia="fr-FR"/>
        </w:rPr>
      </w:pPr>
      <w:r>
        <w:rPr>
          <w:lang w:eastAsia="fr-FR"/>
        </w:rPr>
        <w:t xml:space="preserve">Tarification : </w:t>
      </w:r>
      <w:r w:rsidR="00843E6B">
        <w:rPr>
          <w:lang w:eastAsia="fr-FR"/>
        </w:rPr>
        <w:t>application de la règ</w:t>
      </w:r>
      <w:r w:rsidR="00B872FC">
        <w:rPr>
          <w:lang w:eastAsia="fr-FR"/>
        </w:rPr>
        <w:t>le d</w:t>
      </w:r>
      <w:r w:rsidR="006C12B2">
        <w:rPr>
          <w:lang w:eastAsia="fr-FR"/>
        </w:rPr>
        <w:t>’</w:t>
      </w:r>
      <w:r w:rsidR="00B872FC">
        <w:rPr>
          <w:lang w:eastAsia="fr-FR"/>
        </w:rPr>
        <w:t xml:space="preserve">équivalence poids – volume : </w:t>
      </w:r>
      <w:r w:rsidR="00B872FC" w:rsidRPr="00555F83">
        <w:rPr>
          <w:lang w:eastAsia="fr-FR"/>
        </w:rPr>
        <w:t>1</w:t>
      </w:r>
      <w:r w:rsidR="00F129E2" w:rsidRPr="00555F83">
        <w:rPr>
          <w:lang w:eastAsia="fr-FR"/>
        </w:rPr>
        <w:t xml:space="preserve"> </w:t>
      </w:r>
      <w:r w:rsidR="00B872FC" w:rsidRPr="00555F83">
        <w:rPr>
          <w:lang w:eastAsia="fr-FR"/>
        </w:rPr>
        <w:t>T = 3</w:t>
      </w:r>
      <w:r w:rsidR="00F129E2" w:rsidRPr="00555F83">
        <w:rPr>
          <w:lang w:eastAsia="fr-FR"/>
        </w:rPr>
        <w:t xml:space="preserve"> </w:t>
      </w:r>
      <w:r w:rsidR="00B872FC" w:rsidRPr="00555F83">
        <w:rPr>
          <w:lang w:eastAsia="fr-FR"/>
        </w:rPr>
        <w:t>m</w:t>
      </w:r>
      <w:r w:rsidR="00B872FC" w:rsidRPr="00555F83">
        <w:rPr>
          <w:vertAlign w:val="superscript"/>
          <w:lang w:eastAsia="fr-FR"/>
        </w:rPr>
        <w:t>3</w:t>
      </w:r>
    </w:p>
    <w:p w:rsidR="00A72121" w:rsidRDefault="00A72121" w:rsidP="00843E6B">
      <w:pPr>
        <w:pStyle w:val="Sansinterligne"/>
        <w:ind w:left="1276"/>
        <w:jc w:val="both"/>
        <w:rPr>
          <w:lang w:eastAsia="fr-FR"/>
        </w:rPr>
      </w:pPr>
      <w:r>
        <w:rPr>
          <w:lang w:eastAsia="fr-FR"/>
        </w:rPr>
        <w:t>15</w:t>
      </w:r>
      <w:r w:rsidR="000774C0">
        <w:rPr>
          <w:lang w:eastAsia="fr-FR"/>
        </w:rPr>
        <w:t xml:space="preserve"> EUR par tranche de 10</w:t>
      </w:r>
      <w:r w:rsidRPr="00FD5468">
        <w:rPr>
          <w:lang w:eastAsia="fr-FR"/>
        </w:rPr>
        <w:t>0 kg indivisible</w:t>
      </w:r>
      <w:r w:rsidR="006E6AC8">
        <w:rPr>
          <w:lang w:eastAsia="fr-FR"/>
        </w:rPr>
        <w:t>s</w:t>
      </w:r>
    </w:p>
    <w:p w:rsidR="00A72121" w:rsidRPr="00996545" w:rsidRDefault="000B0F8A" w:rsidP="00CB0F48">
      <w:pPr>
        <w:pStyle w:val="Sansinterligne"/>
        <w:numPr>
          <w:ilvl w:val="0"/>
          <w:numId w:val="12"/>
        </w:numPr>
        <w:spacing w:line="276" w:lineRule="auto"/>
        <w:rPr>
          <w:b/>
        </w:rPr>
      </w:pPr>
      <w:r>
        <w:rPr>
          <w:b/>
        </w:rPr>
        <w:t>T</w:t>
      </w:r>
      <w:r w:rsidR="00A72121" w:rsidRPr="00996545">
        <w:rPr>
          <w:b/>
        </w:rPr>
        <w:t>ransport par voie maritime</w:t>
      </w:r>
    </w:p>
    <w:p w:rsidR="00A72121" w:rsidRPr="00A0590E" w:rsidRDefault="00A72121" w:rsidP="00A72121">
      <w:pPr>
        <w:pStyle w:val="Sansinterligne"/>
        <w:spacing w:line="276" w:lineRule="auto"/>
        <w:ind w:left="1276"/>
      </w:pPr>
      <w:r>
        <w:t>Frais de B/L</w:t>
      </w:r>
      <w:r w:rsidR="000808E3">
        <w:t xml:space="preserve"> : </w:t>
      </w:r>
      <w:r w:rsidRPr="00A0590E">
        <w:t>65,00</w:t>
      </w:r>
      <w:r>
        <w:t xml:space="preserve"> </w:t>
      </w:r>
      <w:r w:rsidRPr="00A0590E">
        <w:t>EUR</w:t>
      </w:r>
    </w:p>
    <w:p w:rsidR="00A72121" w:rsidRPr="00A0590E" w:rsidRDefault="00A72121" w:rsidP="00A72121">
      <w:pPr>
        <w:pStyle w:val="Sansinterligne"/>
        <w:spacing w:line="276" w:lineRule="auto"/>
        <w:ind w:left="1276"/>
      </w:pPr>
      <w:r w:rsidRPr="00A0590E">
        <w:t>Douane export</w:t>
      </w:r>
      <w:r w:rsidR="000808E3">
        <w:t> :</w:t>
      </w:r>
      <w:r w:rsidR="00B5575D">
        <w:t xml:space="preserve"> </w:t>
      </w:r>
      <w:r w:rsidRPr="00A0590E">
        <w:t>90,00</w:t>
      </w:r>
      <w:r>
        <w:t xml:space="preserve"> </w:t>
      </w:r>
      <w:r w:rsidRPr="00A0590E">
        <w:t>EUR</w:t>
      </w:r>
    </w:p>
    <w:p w:rsidR="00A72121" w:rsidRDefault="00A72121" w:rsidP="00A72121">
      <w:pPr>
        <w:pStyle w:val="Sansinterligne"/>
        <w:spacing w:line="276" w:lineRule="auto"/>
        <w:ind w:left="1276"/>
      </w:pPr>
      <w:r>
        <w:t xml:space="preserve">Frais </w:t>
      </w:r>
      <w:r w:rsidR="006E6AC8">
        <w:t xml:space="preserve">de </w:t>
      </w:r>
      <w:r>
        <w:t>mise à FOB : 280 EUR</w:t>
      </w:r>
    </w:p>
    <w:p w:rsidR="00A72121" w:rsidRDefault="00A72121" w:rsidP="00A72121">
      <w:pPr>
        <w:pStyle w:val="Sansinterligne"/>
        <w:spacing w:line="276" w:lineRule="auto"/>
        <w:ind w:left="1276"/>
      </w:pPr>
      <w:r>
        <w:t>Fret maritime : 144 USD l</w:t>
      </w:r>
      <w:r w:rsidR="006C12B2">
        <w:t>’</w:t>
      </w:r>
      <w:r>
        <w:t>unité payante</w:t>
      </w:r>
      <w:r w:rsidRPr="004376FD">
        <w:t xml:space="preserve"> </w:t>
      </w:r>
    </w:p>
    <w:p w:rsidR="00A72121" w:rsidRDefault="00A72121" w:rsidP="00A72121">
      <w:pPr>
        <w:pStyle w:val="Sansinterligne"/>
        <w:spacing w:line="276" w:lineRule="auto"/>
        <w:ind w:left="1276"/>
      </w:pPr>
      <w:r>
        <w:t>BAF</w:t>
      </w:r>
      <w:r w:rsidR="000808E3">
        <w:t xml:space="preserve"> : </w:t>
      </w:r>
      <w:r>
        <w:t>2</w:t>
      </w:r>
      <w:r w:rsidR="00AB2286">
        <w:t xml:space="preserve"> </w:t>
      </w:r>
      <w:r>
        <w:t>%</w:t>
      </w:r>
      <w:r w:rsidR="00BD152F">
        <w:t xml:space="preserve"> du fret de base</w:t>
      </w:r>
    </w:p>
    <w:p w:rsidR="00A72121" w:rsidRDefault="00A72121" w:rsidP="00A72121">
      <w:pPr>
        <w:pStyle w:val="Sansinterligne"/>
        <w:spacing w:line="276" w:lineRule="auto"/>
        <w:ind w:left="1276"/>
      </w:pPr>
      <w:r>
        <w:t>CAF</w:t>
      </w:r>
      <w:r w:rsidR="00F129E2">
        <w:t> :</w:t>
      </w:r>
      <w:r>
        <w:t xml:space="preserve"> 1</w:t>
      </w:r>
      <w:r w:rsidR="00AB2286">
        <w:t xml:space="preserve"> </w:t>
      </w:r>
      <w:r>
        <w:t>%</w:t>
      </w:r>
      <w:r w:rsidR="004C6D95">
        <w:t xml:space="preserve"> sur fret ajusté</w:t>
      </w:r>
    </w:p>
    <w:p w:rsidR="00A72121" w:rsidRPr="00FD5468" w:rsidRDefault="00F129E2" w:rsidP="00A72121">
      <w:pPr>
        <w:pStyle w:val="Sansinterligne"/>
        <w:spacing w:line="276" w:lineRule="auto"/>
        <w:ind w:left="1276"/>
        <w:rPr>
          <w:lang w:eastAsia="fr-FR"/>
        </w:rPr>
      </w:pPr>
      <w:r>
        <w:rPr>
          <w:lang w:eastAsia="fr-FR"/>
        </w:rPr>
        <w:t>Assurance : 0,</w:t>
      </w:r>
      <w:r w:rsidR="00A72121" w:rsidRPr="00FD5468">
        <w:rPr>
          <w:lang w:eastAsia="fr-FR"/>
        </w:rPr>
        <w:t>5</w:t>
      </w:r>
      <w:r>
        <w:rPr>
          <w:lang w:eastAsia="fr-FR"/>
        </w:rPr>
        <w:t xml:space="preserve"> </w:t>
      </w:r>
      <w:r w:rsidR="00A72121" w:rsidRPr="00FD5468">
        <w:rPr>
          <w:lang w:eastAsia="fr-FR"/>
        </w:rPr>
        <w:t>% du CIF + 10</w:t>
      </w:r>
      <w:r>
        <w:rPr>
          <w:lang w:eastAsia="fr-FR"/>
        </w:rPr>
        <w:t xml:space="preserve"> </w:t>
      </w:r>
      <w:r w:rsidR="00A72121" w:rsidRPr="00FD5468">
        <w:rPr>
          <w:lang w:eastAsia="fr-FR"/>
        </w:rPr>
        <w:t>%</w:t>
      </w:r>
    </w:p>
    <w:p w:rsidR="00A72121" w:rsidRPr="00FD5468" w:rsidRDefault="00A72121" w:rsidP="00A72121">
      <w:pPr>
        <w:pStyle w:val="Sansinterligne"/>
        <w:spacing w:line="276" w:lineRule="auto"/>
        <w:ind w:left="1276"/>
        <w:rPr>
          <w:lang w:eastAsia="fr-FR"/>
        </w:rPr>
      </w:pPr>
      <w:r w:rsidRPr="00FD5468">
        <w:rPr>
          <w:lang w:eastAsia="fr-FR"/>
        </w:rPr>
        <w:t xml:space="preserve">Transit </w:t>
      </w:r>
      <w:r w:rsidRPr="0075264D">
        <w:t xml:space="preserve">time </w:t>
      </w:r>
      <w:r w:rsidRPr="00FD5468">
        <w:rPr>
          <w:lang w:eastAsia="fr-FR"/>
        </w:rPr>
        <w:t>garanti : 30 jours</w:t>
      </w:r>
    </w:p>
    <w:p w:rsidR="00A72121" w:rsidRDefault="00A72121" w:rsidP="00A72121">
      <w:pPr>
        <w:pStyle w:val="Sansinterligne"/>
        <w:tabs>
          <w:tab w:val="left" w:pos="2325"/>
        </w:tabs>
        <w:spacing w:line="276" w:lineRule="auto"/>
        <w:ind w:left="1276"/>
        <w:rPr>
          <w:lang w:eastAsia="fr-FR"/>
        </w:rPr>
      </w:pPr>
      <w:r w:rsidRPr="00FD5468">
        <w:rPr>
          <w:lang w:eastAsia="fr-FR"/>
        </w:rPr>
        <w:t>1 départ/semaine</w:t>
      </w:r>
    </w:p>
    <w:p w:rsidR="00EA556B" w:rsidRPr="00151344" w:rsidRDefault="00EA556B" w:rsidP="00A72121">
      <w:pPr>
        <w:pStyle w:val="Sansinterligne"/>
        <w:tabs>
          <w:tab w:val="left" w:pos="2325"/>
        </w:tabs>
        <w:spacing w:line="276" w:lineRule="auto"/>
        <w:ind w:left="1276"/>
        <w:rPr>
          <w:sz w:val="14"/>
          <w:lang w:eastAsia="fr-FR"/>
        </w:rPr>
      </w:pPr>
    </w:p>
    <w:p w:rsidR="00A72121" w:rsidRDefault="00930E8C" w:rsidP="003061CA">
      <w:pPr>
        <w:pStyle w:val="Titre4"/>
        <w:numPr>
          <w:ilvl w:val="0"/>
          <w:numId w:val="11"/>
        </w:numPr>
        <w:spacing w:before="120"/>
        <w:ind w:left="425" w:hanging="357"/>
      </w:pPr>
      <w:r>
        <w:rPr>
          <w:rFonts w:cs="Arial"/>
        </w:rPr>
        <w:t>É</w:t>
      </w:r>
      <w:r w:rsidR="00A72121" w:rsidRPr="00F252D4">
        <w:t xml:space="preserve">léments </w:t>
      </w:r>
      <w:r w:rsidR="00B872FC">
        <w:t xml:space="preserve">de cotation pour une </w:t>
      </w:r>
      <w:r w:rsidR="00A72121" w:rsidRPr="00F252D4">
        <w:t xml:space="preserve">expédition </w:t>
      </w:r>
      <w:r w:rsidR="004C6D95">
        <w:t>en envoi FCL</w:t>
      </w:r>
    </w:p>
    <w:p w:rsidR="00AB2286" w:rsidRPr="00AB2286" w:rsidRDefault="00AB2286" w:rsidP="00AB2286">
      <w:pPr>
        <w:spacing w:after="0" w:line="240" w:lineRule="auto"/>
        <w:rPr>
          <w:sz w:val="10"/>
        </w:rPr>
      </w:pPr>
    </w:p>
    <w:p w:rsidR="00A72121" w:rsidRDefault="00A72121" w:rsidP="00A72121">
      <w:pPr>
        <w:pStyle w:val="Sansinterligne"/>
        <w:spacing w:line="276" w:lineRule="auto"/>
      </w:pPr>
      <w:r>
        <w:t>D</w:t>
      </w:r>
      <w:r w:rsidRPr="00BD4748">
        <w:t>imension</w:t>
      </w:r>
      <w:r>
        <w:t xml:space="preserve"> Conteneur Dry 20</w:t>
      </w:r>
      <w:r w:rsidR="006C12B2">
        <w:t>’</w:t>
      </w:r>
      <w:r>
        <w:t xml:space="preserve"> :</w:t>
      </w:r>
    </w:p>
    <w:p w:rsidR="00AB2286" w:rsidRPr="00AB2286" w:rsidRDefault="00AB2286" w:rsidP="00A72121">
      <w:pPr>
        <w:pStyle w:val="Sansinterligne"/>
        <w:spacing w:line="276" w:lineRule="auto"/>
        <w:rPr>
          <w:sz w:val="10"/>
        </w:rPr>
      </w:pPr>
    </w:p>
    <w:tbl>
      <w:tblPr>
        <w:tblStyle w:val="Grilledutableau"/>
        <w:tblW w:w="7086" w:type="dxa"/>
        <w:jc w:val="center"/>
        <w:tblLook w:val="04A0" w:firstRow="1" w:lastRow="0" w:firstColumn="1" w:lastColumn="0" w:noHBand="0" w:noVBand="1"/>
      </w:tblPr>
      <w:tblGrid>
        <w:gridCol w:w="3288"/>
        <w:gridCol w:w="3798"/>
      </w:tblGrid>
      <w:tr w:rsidR="00A72121" w:rsidTr="00AB2286">
        <w:trPr>
          <w:jc w:val="center"/>
        </w:trPr>
        <w:tc>
          <w:tcPr>
            <w:tcW w:w="3288" w:type="dxa"/>
          </w:tcPr>
          <w:p w:rsidR="00A72121" w:rsidRPr="00C2649A" w:rsidRDefault="000808E3" w:rsidP="00AB2286">
            <w:pPr>
              <w:pStyle w:val="Sansinterligne"/>
              <w:ind w:left="318"/>
            </w:pPr>
            <w:r w:rsidRPr="00C2649A">
              <w:rPr>
                <w:szCs w:val="24"/>
              </w:rPr>
              <w:t>L</w:t>
            </w:r>
            <w:r w:rsidRPr="00C2649A">
              <w:t xml:space="preserve"> :</w:t>
            </w:r>
            <w:r w:rsidR="00B872FC">
              <w:t xml:space="preserve"> 5,</w:t>
            </w:r>
            <w:r w:rsidR="00A72121" w:rsidRPr="00C2649A">
              <w:t>89</w:t>
            </w:r>
            <w:r w:rsidR="00A72121">
              <w:t>8</w:t>
            </w:r>
            <w:r w:rsidR="00A72121" w:rsidRPr="00C2649A">
              <w:t xml:space="preserve"> m</w:t>
            </w:r>
          </w:p>
          <w:p w:rsidR="00A72121" w:rsidRPr="00C2649A" w:rsidRDefault="00D75538" w:rsidP="00AB2286">
            <w:pPr>
              <w:pStyle w:val="Sansinterligne"/>
              <w:ind w:left="318"/>
            </w:pPr>
            <w:r>
              <w:rPr>
                <w:szCs w:val="24"/>
              </w:rPr>
              <w:t>l</w:t>
            </w:r>
            <w:r w:rsidR="00A72121">
              <w:rPr>
                <w:szCs w:val="24"/>
              </w:rPr>
              <w:t xml:space="preserve"> </w:t>
            </w:r>
            <w:r w:rsidR="00A72121" w:rsidRPr="00C2649A">
              <w:t xml:space="preserve">: </w:t>
            </w:r>
            <w:r w:rsidR="00B872FC">
              <w:t xml:space="preserve"> 2,</w:t>
            </w:r>
            <w:r w:rsidR="00A72121" w:rsidRPr="00C2649A">
              <w:t>350 m</w:t>
            </w:r>
          </w:p>
          <w:p w:rsidR="00A72121" w:rsidRPr="00C2649A" w:rsidRDefault="00A72121" w:rsidP="00AB2286">
            <w:pPr>
              <w:pStyle w:val="Sansinterligne"/>
              <w:ind w:left="318"/>
            </w:pPr>
            <w:r w:rsidRPr="00C2649A">
              <w:rPr>
                <w:szCs w:val="24"/>
              </w:rPr>
              <w:t>H</w:t>
            </w:r>
            <w:r>
              <w:rPr>
                <w:szCs w:val="24"/>
              </w:rPr>
              <w:t xml:space="preserve"> </w:t>
            </w:r>
            <w:r w:rsidRPr="00C2649A">
              <w:t>: 2</w:t>
            </w:r>
            <w:r w:rsidR="00B872FC">
              <w:t>,</w:t>
            </w:r>
            <w:r>
              <w:t>6</w:t>
            </w:r>
            <w:r w:rsidRPr="00C2649A">
              <w:t>9</w:t>
            </w:r>
            <w:r>
              <w:t>8</w:t>
            </w:r>
            <w:r w:rsidRPr="00C2649A">
              <w:t xml:space="preserve"> m</w:t>
            </w:r>
          </w:p>
        </w:tc>
        <w:tc>
          <w:tcPr>
            <w:tcW w:w="3798" w:type="dxa"/>
          </w:tcPr>
          <w:p w:rsidR="00A72121" w:rsidRPr="00C2649A" w:rsidRDefault="00A72121" w:rsidP="00AB2286">
            <w:pPr>
              <w:pStyle w:val="Sansinterligne"/>
              <w:ind w:left="148"/>
            </w:pPr>
            <w:r>
              <w:rPr>
                <w:szCs w:val="24"/>
              </w:rPr>
              <w:t>V</w:t>
            </w:r>
            <w:r w:rsidRPr="00C2649A">
              <w:rPr>
                <w:szCs w:val="24"/>
              </w:rPr>
              <w:t>olume utile</w:t>
            </w:r>
            <w:r>
              <w:rPr>
                <w:szCs w:val="24"/>
              </w:rPr>
              <w:t xml:space="preserve"> </w:t>
            </w:r>
            <w:r w:rsidRPr="00C2649A">
              <w:t>: 33</w:t>
            </w:r>
            <w:r>
              <w:t>,31</w:t>
            </w:r>
            <w:r w:rsidRPr="00C2649A">
              <w:t xml:space="preserve"> m</w:t>
            </w:r>
            <w:r w:rsidRPr="00AB2286">
              <w:rPr>
                <w:vertAlign w:val="superscript"/>
              </w:rPr>
              <w:t>3</w:t>
            </w:r>
          </w:p>
          <w:p w:rsidR="00A72121" w:rsidRPr="00C2649A" w:rsidRDefault="00A72121" w:rsidP="00AB2286">
            <w:pPr>
              <w:pStyle w:val="Sansinterligne"/>
              <w:ind w:left="148"/>
            </w:pPr>
            <w:r>
              <w:t>Charge maximale</w:t>
            </w:r>
            <w:r w:rsidRPr="00C2649A">
              <w:t xml:space="preserve"> : 28</w:t>
            </w:r>
            <w:r>
              <w:t xml:space="preserve"> 550 Kg</w:t>
            </w:r>
          </w:p>
        </w:tc>
      </w:tr>
    </w:tbl>
    <w:p w:rsidR="00AB2286" w:rsidRPr="00AB2286" w:rsidRDefault="00AB2286" w:rsidP="00AB2286">
      <w:pPr>
        <w:pStyle w:val="Sansinterligne"/>
        <w:rPr>
          <w:rFonts w:cs="Arial"/>
          <w:sz w:val="14"/>
          <w:szCs w:val="24"/>
        </w:rPr>
      </w:pPr>
    </w:p>
    <w:p w:rsidR="00A72121" w:rsidRPr="00A0590E" w:rsidRDefault="00A72121" w:rsidP="003B1C5D">
      <w:pPr>
        <w:pStyle w:val="Sansinterligne"/>
        <w:spacing w:line="288" w:lineRule="auto"/>
        <w:ind w:right="-512"/>
        <w:rPr>
          <w:rFonts w:cs="Arial"/>
          <w:szCs w:val="24"/>
        </w:rPr>
      </w:pPr>
      <w:r w:rsidRPr="00A0590E">
        <w:rPr>
          <w:rFonts w:cs="Arial"/>
          <w:szCs w:val="24"/>
        </w:rPr>
        <w:t xml:space="preserve">Positionnement </w:t>
      </w:r>
      <w:r w:rsidR="003B1C5D">
        <w:rPr>
          <w:rFonts w:cs="Arial"/>
          <w:szCs w:val="24"/>
        </w:rPr>
        <w:t xml:space="preserve">à </w:t>
      </w:r>
      <w:r>
        <w:rPr>
          <w:rFonts w:cs="Arial"/>
          <w:szCs w:val="24"/>
        </w:rPr>
        <w:t>Frontignan</w:t>
      </w:r>
      <w:r w:rsidRPr="00A0590E">
        <w:rPr>
          <w:rFonts w:cs="Arial"/>
          <w:szCs w:val="24"/>
        </w:rPr>
        <w:t xml:space="preserve"> </w:t>
      </w:r>
      <w:r w:rsidR="003B1C5D">
        <w:rPr>
          <w:rFonts w:cs="Arial"/>
          <w:szCs w:val="24"/>
        </w:rPr>
        <w:t>et traction du plein jusqu’à</w:t>
      </w:r>
      <w:r w:rsidRPr="00A0590E">
        <w:rPr>
          <w:rFonts w:cs="Arial"/>
          <w:szCs w:val="24"/>
        </w:rPr>
        <w:t xml:space="preserve"> F</w:t>
      </w:r>
      <w:r w:rsidR="006E6AC8">
        <w:rPr>
          <w:rFonts w:cs="Arial"/>
          <w:szCs w:val="24"/>
        </w:rPr>
        <w:t xml:space="preserve">os-sur-Mer </w:t>
      </w:r>
      <w:r w:rsidR="000808E3">
        <w:rPr>
          <w:rFonts w:cs="Arial"/>
          <w:szCs w:val="24"/>
        </w:rPr>
        <w:t xml:space="preserve">: </w:t>
      </w:r>
      <w:r>
        <w:rPr>
          <w:rFonts w:cs="Arial"/>
          <w:szCs w:val="24"/>
        </w:rPr>
        <w:t>258</w:t>
      </w:r>
      <w:r w:rsidRPr="00A0590E">
        <w:rPr>
          <w:rFonts w:cs="Arial"/>
          <w:szCs w:val="24"/>
        </w:rPr>
        <w:t>,00</w:t>
      </w:r>
      <w:r>
        <w:rPr>
          <w:rFonts w:cs="Arial"/>
          <w:szCs w:val="24"/>
        </w:rPr>
        <w:t xml:space="preserve"> </w:t>
      </w:r>
      <w:r w:rsidRPr="00A0590E">
        <w:rPr>
          <w:rFonts w:cs="Arial"/>
          <w:szCs w:val="24"/>
        </w:rPr>
        <w:t>EUR</w:t>
      </w:r>
      <w:r w:rsidR="00B872FC">
        <w:rPr>
          <w:rFonts w:cs="Arial"/>
          <w:szCs w:val="24"/>
        </w:rPr>
        <w:t xml:space="preserve"> / conteneur 20</w:t>
      </w:r>
      <w:r w:rsidR="006C12B2">
        <w:rPr>
          <w:rFonts w:cs="Arial"/>
          <w:szCs w:val="24"/>
        </w:rPr>
        <w:t>’</w:t>
      </w:r>
    </w:p>
    <w:p w:rsidR="00A72121" w:rsidRPr="00A0590E" w:rsidRDefault="00A72121" w:rsidP="00AB2286">
      <w:pPr>
        <w:pStyle w:val="Sansinterligne"/>
        <w:spacing w:line="288" w:lineRule="auto"/>
      </w:pPr>
      <w:r>
        <w:t>Frais de B/L</w:t>
      </w:r>
      <w:r w:rsidR="000808E3">
        <w:t> :</w:t>
      </w:r>
      <w:r w:rsidR="00B5575D">
        <w:t xml:space="preserve"> </w:t>
      </w:r>
      <w:r w:rsidRPr="00A0590E">
        <w:t>65,00</w:t>
      </w:r>
      <w:r>
        <w:t xml:space="preserve"> </w:t>
      </w:r>
      <w:r w:rsidRPr="00A0590E">
        <w:t>EUR</w:t>
      </w:r>
    </w:p>
    <w:p w:rsidR="00A72121" w:rsidRPr="00A0590E" w:rsidRDefault="00A72121" w:rsidP="00AB2286">
      <w:pPr>
        <w:pStyle w:val="Sansinterligne"/>
        <w:spacing w:line="288" w:lineRule="auto"/>
      </w:pPr>
      <w:r w:rsidRPr="00A0590E">
        <w:t>Douane export</w:t>
      </w:r>
      <w:r w:rsidR="000808E3">
        <w:t xml:space="preserve"> : </w:t>
      </w:r>
      <w:r w:rsidRPr="00A0590E">
        <w:t>90,00</w:t>
      </w:r>
      <w:r>
        <w:t xml:space="preserve"> </w:t>
      </w:r>
      <w:r w:rsidRPr="00A0590E">
        <w:t>EUR</w:t>
      </w:r>
    </w:p>
    <w:p w:rsidR="00A72121" w:rsidRPr="00A0590E" w:rsidRDefault="00A72121" w:rsidP="00AB2286">
      <w:pPr>
        <w:pStyle w:val="Sansinterligne"/>
        <w:spacing w:line="288" w:lineRule="auto"/>
      </w:pPr>
      <w:r w:rsidRPr="00A0590E">
        <w:t>THC</w:t>
      </w:r>
      <w:r>
        <w:t xml:space="preserve"> au départ de F</w:t>
      </w:r>
      <w:r w:rsidR="006E6AC8">
        <w:t>os-sur-Mer</w:t>
      </w:r>
      <w:r w:rsidR="000808E3">
        <w:t xml:space="preserve"> : </w:t>
      </w:r>
      <w:r w:rsidRPr="00A0590E">
        <w:t>225,00</w:t>
      </w:r>
      <w:r>
        <w:t xml:space="preserve"> </w:t>
      </w:r>
      <w:r w:rsidRPr="00A0590E">
        <w:t>EUR</w:t>
      </w:r>
    </w:p>
    <w:p w:rsidR="00A72121" w:rsidRDefault="00A72121" w:rsidP="00AB2286">
      <w:pPr>
        <w:pStyle w:val="Sansinterligne"/>
        <w:spacing w:line="288" w:lineRule="auto"/>
        <w:rPr>
          <w:rFonts w:cs="Arial"/>
          <w:szCs w:val="24"/>
        </w:rPr>
      </w:pPr>
      <w:r>
        <w:rPr>
          <w:rFonts w:cs="Arial"/>
          <w:szCs w:val="24"/>
        </w:rPr>
        <w:t>F</w:t>
      </w:r>
      <w:r w:rsidRPr="00BA3ABF">
        <w:rPr>
          <w:rFonts w:cs="Arial"/>
          <w:szCs w:val="24"/>
        </w:rPr>
        <w:t xml:space="preserve">ret </w:t>
      </w:r>
      <w:r w:rsidRPr="00A0590E">
        <w:rPr>
          <w:rFonts w:cs="Arial"/>
          <w:szCs w:val="24"/>
        </w:rPr>
        <w:t>F</w:t>
      </w:r>
      <w:r w:rsidR="006E6AC8">
        <w:rPr>
          <w:rFonts w:cs="Arial"/>
          <w:szCs w:val="24"/>
        </w:rPr>
        <w:t>os-sur-Mer</w:t>
      </w:r>
      <w:r w:rsidRPr="00A0590E">
        <w:rPr>
          <w:rFonts w:cs="Arial"/>
          <w:szCs w:val="24"/>
        </w:rPr>
        <w:t xml:space="preserve"> </w:t>
      </w:r>
      <w:r w:rsidR="000808E3">
        <w:rPr>
          <w:rFonts w:cs="Arial"/>
          <w:szCs w:val="24"/>
        </w:rPr>
        <w:t>–</w:t>
      </w:r>
      <w:r w:rsidRPr="00A0590E">
        <w:rPr>
          <w:rFonts w:cs="Arial"/>
          <w:szCs w:val="24"/>
        </w:rPr>
        <w:t xml:space="preserve"> D</w:t>
      </w:r>
      <w:r w:rsidR="006E6AC8">
        <w:rPr>
          <w:rFonts w:cs="Arial"/>
          <w:szCs w:val="24"/>
        </w:rPr>
        <w:t>urban</w:t>
      </w:r>
      <w:r w:rsidR="000808E3">
        <w:rPr>
          <w:rFonts w:cs="Arial"/>
          <w:szCs w:val="24"/>
        </w:rPr>
        <w:t xml:space="preserve"> : </w:t>
      </w:r>
      <w:r>
        <w:rPr>
          <w:rFonts w:cs="Arial"/>
          <w:szCs w:val="24"/>
        </w:rPr>
        <w:t>930,00 USD /</w:t>
      </w:r>
      <w:r w:rsidR="00B872FC">
        <w:rPr>
          <w:rFonts w:cs="Arial"/>
          <w:szCs w:val="24"/>
        </w:rPr>
        <w:t xml:space="preserve"> conteneur 20</w:t>
      </w:r>
      <w:r w:rsidR="006C12B2">
        <w:rPr>
          <w:rFonts w:cs="Arial"/>
          <w:szCs w:val="24"/>
        </w:rPr>
        <w:t>’</w:t>
      </w:r>
    </w:p>
    <w:p w:rsidR="00A72121" w:rsidRPr="0075264D" w:rsidRDefault="00B872FC" w:rsidP="00AB2286">
      <w:pPr>
        <w:pStyle w:val="Sansinterligne"/>
        <w:tabs>
          <w:tab w:val="left" w:pos="3544"/>
        </w:tabs>
        <w:spacing w:line="288" w:lineRule="auto"/>
        <w:rPr>
          <w:rFonts w:cs="Arial"/>
          <w:szCs w:val="24"/>
          <w:lang w:val="en-US"/>
        </w:rPr>
      </w:pPr>
      <w:r>
        <w:rPr>
          <w:rFonts w:cs="Arial"/>
          <w:szCs w:val="24"/>
          <w:lang w:val="en-US"/>
        </w:rPr>
        <w:t>BAF</w:t>
      </w:r>
      <w:r w:rsidR="00BD152F">
        <w:rPr>
          <w:rFonts w:cs="Arial"/>
          <w:szCs w:val="24"/>
          <w:lang w:val="en-US"/>
        </w:rPr>
        <w:t xml:space="preserve"> </w:t>
      </w:r>
      <w:r w:rsidR="000808E3" w:rsidRPr="0075264D">
        <w:rPr>
          <w:rFonts w:cs="Arial"/>
          <w:szCs w:val="24"/>
          <w:lang w:val="en-US"/>
        </w:rPr>
        <w:t xml:space="preserve">: </w:t>
      </w:r>
      <w:r w:rsidR="00A72121" w:rsidRPr="0075264D">
        <w:rPr>
          <w:rFonts w:cs="Arial"/>
          <w:szCs w:val="24"/>
          <w:lang w:val="en-US"/>
        </w:rPr>
        <w:t>60 USD</w:t>
      </w:r>
    </w:p>
    <w:p w:rsidR="00A72121" w:rsidRPr="00B872FC" w:rsidRDefault="00AB2286" w:rsidP="00AB2286">
      <w:pPr>
        <w:pStyle w:val="Sansinterligne"/>
        <w:tabs>
          <w:tab w:val="left" w:pos="3544"/>
        </w:tabs>
        <w:spacing w:line="288" w:lineRule="auto"/>
        <w:rPr>
          <w:rFonts w:cs="Arial"/>
          <w:szCs w:val="24"/>
          <w:lang w:val="en-US"/>
        </w:rPr>
      </w:pPr>
      <w:r>
        <w:rPr>
          <w:rFonts w:cs="Arial"/>
          <w:szCs w:val="24"/>
          <w:lang w:val="en-US"/>
        </w:rPr>
        <w:t xml:space="preserve">Low sulfur </w:t>
      </w:r>
      <w:r w:rsidR="00876AA7">
        <w:rPr>
          <w:rFonts w:cs="Arial"/>
          <w:szCs w:val="24"/>
          <w:lang w:val="en-US"/>
        </w:rPr>
        <w:t xml:space="preserve">surcharge </w:t>
      </w:r>
      <w:r>
        <w:rPr>
          <w:rFonts w:cs="Arial"/>
          <w:szCs w:val="24"/>
          <w:lang w:val="en-US"/>
        </w:rPr>
        <w:t>LSS</w:t>
      </w:r>
      <w:r w:rsidR="00A72121" w:rsidRPr="0075264D">
        <w:rPr>
          <w:rFonts w:cs="Arial"/>
          <w:szCs w:val="24"/>
          <w:lang w:val="en-US"/>
        </w:rPr>
        <w:t>*</w:t>
      </w:r>
      <w:r w:rsidR="00BD152F">
        <w:rPr>
          <w:rFonts w:cs="Arial"/>
          <w:szCs w:val="24"/>
          <w:lang w:val="en-US"/>
        </w:rPr>
        <w:t xml:space="preserve"> </w:t>
      </w:r>
      <w:r w:rsidR="006E6AC8">
        <w:rPr>
          <w:rFonts w:cs="Arial"/>
          <w:szCs w:val="24"/>
          <w:lang w:val="en-US"/>
        </w:rPr>
        <w:t>:</w:t>
      </w:r>
      <w:r w:rsidR="000808E3" w:rsidRPr="0075264D">
        <w:rPr>
          <w:rFonts w:cs="Arial"/>
          <w:szCs w:val="24"/>
          <w:lang w:val="en-US"/>
        </w:rPr>
        <w:t xml:space="preserve"> </w:t>
      </w:r>
      <w:r w:rsidR="00B872FC">
        <w:rPr>
          <w:rFonts w:cs="Arial"/>
          <w:szCs w:val="24"/>
          <w:lang w:val="en-US"/>
        </w:rPr>
        <w:t xml:space="preserve">20 USD / </w:t>
      </w:r>
      <w:r w:rsidR="00B872FC" w:rsidRPr="00B872FC">
        <w:rPr>
          <w:rFonts w:cs="Arial"/>
          <w:szCs w:val="24"/>
          <w:lang w:val="en-US"/>
        </w:rPr>
        <w:t>conteneur 20</w:t>
      </w:r>
      <w:r w:rsidR="006C12B2">
        <w:rPr>
          <w:rFonts w:cs="Arial"/>
          <w:szCs w:val="24"/>
          <w:lang w:val="en-US"/>
        </w:rPr>
        <w:t>’</w:t>
      </w:r>
    </w:p>
    <w:p w:rsidR="00A72121" w:rsidRDefault="00A72121" w:rsidP="00AB2286">
      <w:pPr>
        <w:pStyle w:val="Sansinterligne"/>
        <w:spacing w:line="288" w:lineRule="auto"/>
        <w:rPr>
          <w:rFonts w:cs="Arial"/>
          <w:szCs w:val="24"/>
        </w:rPr>
      </w:pPr>
      <w:r>
        <w:rPr>
          <w:rFonts w:cs="Arial"/>
          <w:szCs w:val="24"/>
        </w:rPr>
        <w:t>Assurance</w:t>
      </w:r>
      <w:r w:rsidR="000808E3">
        <w:rPr>
          <w:rFonts w:cs="Arial"/>
          <w:szCs w:val="24"/>
        </w:rPr>
        <w:t xml:space="preserve"> : </w:t>
      </w:r>
      <w:r w:rsidR="00B872FC">
        <w:rPr>
          <w:rFonts w:cs="Arial"/>
          <w:szCs w:val="24"/>
        </w:rPr>
        <w:t>82,</w:t>
      </w:r>
      <w:r>
        <w:rPr>
          <w:rFonts w:cs="Arial"/>
          <w:szCs w:val="24"/>
        </w:rPr>
        <w:t>50 EUR</w:t>
      </w:r>
    </w:p>
    <w:p w:rsidR="00BD152F" w:rsidRDefault="00A72121" w:rsidP="00AB2286">
      <w:pPr>
        <w:pStyle w:val="Sansinterligne"/>
        <w:spacing w:line="288" w:lineRule="auto"/>
      </w:pPr>
      <w:r>
        <w:t>Transit time garanti :</w:t>
      </w:r>
      <w:r w:rsidR="00B872FC">
        <w:t xml:space="preserve"> </w:t>
      </w:r>
      <w:r>
        <w:t>21 jour</w:t>
      </w:r>
      <w:r w:rsidR="0051386F">
        <w:t xml:space="preserve">s </w:t>
      </w:r>
    </w:p>
    <w:p w:rsidR="00A72121" w:rsidRDefault="0051386F" w:rsidP="00AB2286">
      <w:pPr>
        <w:pStyle w:val="Sansinterligne"/>
        <w:spacing w:line="288" w:lineRule="auto"/>
      </w:pPr>
      <w:r>
        <w:t>2</w:t>
      </w:r>
      <w:r w:rsidR="00A72121">
        <w:t xml:space="preserve"> départ</w:t>
      </w:r>
      <w:r>
        <w:t>s / semaine : l</w:t>
      </w:r>
      <w:r w:rsidR="00AB2286">
        <w:t>undi et jeudi</w:t>
      </w:r>
    </w:p>
    <w:p w:rsidR="00AB2286" w:rsidRPr="00996545" w:rsidRDefault="009807FE" w:rsidP="00A72121">
      <w:pPr>
        <w:pStyle w:val="Sansinterligne"/>
        <w:spacing w:line="276" w:lineRule="auto"/>
      </w:pPr>
      <w:r w:rsidRPr="00A3542F">
        <w:rPr>
          <w:rFonts w:cs="Arial"/>
          <w:szCs w:val="24"/>
        </w:rPr>
        <w:t>1 EUR =</w:t>
      </w:r>
      <w:r>
        <w:rPr>
          <w:rFonts w:cs="Arial"/>
          <w:szCs w:val="24"/>
        </w:rPr>
        <w:t xml:space="preserve"> 1,1742 USD</w:t>
      </w:r>
    </w:p>
    <w:p w:rsidR="00A72121" w:rsidRDefault="00A72121" w:rsidP="00A72121">
      <w:pPr>
        <w:pStyle w:val="Sansinterligne"/>
      </w:pPr>
      <w:r w:rsidRPr="00996545">
        <w:rPr>
          <w:szCs w:val="24"/>
        </w:rPr>
        <w:t xml:space="preserve">*LSS : surcharge </w:t>
      </w:r>
      <w:r w:rsidRPr="00996545">
        <w:t>diesel moins polluant mais plus onéreux</w:t>
      </w:r>
      <w:r w:rsidR="004C6D95">
        <w:tab/>
      </w:r>
      <w:r w:rsidR="004C6D95">
        <w:tab/>
      </w:r>
      <w:r>
        <w:br w:type="page"/>
      </w:r>
    </w:p>
    <w:p w:rsidR="00215F7B" w:rsidRPr="00C75DFA" w:rsidRDefault="00A87572" w:rsidP="00215F7B">
      <w:pPr>
        <w:jc w:val="right"/>
        <w:rPr>
          <w:rFonts w:cs="Arial"/>
          <w:b/>
          <w:i/>
          <w:sz w:val="28"/>
          <w:szCs w:val="24"/>
          <w:u w:val="single"/>
        </w:rPr>
      </w:pPr>
      <w:r w:rsidRPr="00C75DFA">
        <w:rPr>
          <w:rFonts w:cs="Arial"/>
          <w:b/>
          <w:i/>
          <w:sz w:val="28"/>
          <w:szCs w:val="24"/>
          <w:u w:val="single"/>
        </w:rPr>
        <w:t>ANNEXE</w:t>
      </w:r>
      <w:r w:rsidR="00215F7B" w:rsidRPr="00C75DFA">
        <w:rPr>
          <w:rFonts w:cs="Arial"/>
          <w:b/>
          <w:i/>
          <w:sz w:val="28"/>
          <w:szCs w:val="24"/>
          <w:u w:val="single"/>
        </w:rPr>
        <w:t xml:space="preserve"> 5</w:t>
      </w:r>
    </w:p>
    <w:p w:rsidR="00215F7B" w:rsidRPr="009E2BF9" w:rsidRDefault="00215F7B" w:rsidP="007D7511">
      <w:pPr>
        <w:pStyle w:val="Titre"/>
        <w:pBdr>
          <w:top w:val="single" w:sz="4" w:space="1" w:color="auto"/>
          <w:left w:val="single" w:sz="4" w:space="4" w:color="auto"/>
          <w:bottom w:val="single" w:sz="4" w:space="4" w:color="auto"/>
          <w:right w:val="single" w:sz="4" w:space="4" w:color="auto"/>
        </w:pBdr>
        <w:spacing w:after="0"/>
        <w:ind w:left="142" w:right="139"/>
        <w:contextualSpacing w:val="0"/>
        <w:rPr>
          <w:rFonts w:eastAsia="Times New Roman"/>
          <w:u w:val="none"/>
          <w:lang w:eastAsia="fr-FR"/>
        </w:rPr>
      </w:pPr>
      <w:r w:rsidRPr="009E2BF9">
        <w:rPr>
          <w:rFonts w:eastAsia="Times New Roman"/>
          <w:u w:val="none"/>
          <w:lang w:eastAsia="fr-FR"/>
        </w:rPr>
        <w:t>L</w:t>
      </w:r>
      <w:r w:rsidR="006C12B2" w:rsidRPr="009E2BF9">
        <w:rPr>
          <w:rFonts w:eastAsia="Times New Roman"/>
          <w:u w:val="none"/>
          <w:lang w:eastAsia="fr-FR"/>
        </w:rPr>
        <w:t>’</w:t>
      </w:r>
      <w:r w:rsidR="00555F83">
        <w:rPr>
          <w:rFonts w:eastAsia="Times New Roman"/>
          <w:u w:val="none"/>
          <w:lang w:eastAsia="fr-FR"/>
        </w:rPr>
        <w:t>assurance TradeLiner</w:t>
      </w:r>
      <w:r w:rsidRPr="009E2BF9">
        <w:rPr>
          <w:rFonts w:eastAsia="Times New Roman"/>
          <w:u w:val="none"/>
          <w:lang w:eastAsia="fr-FR"/>
        </w:rPr>
        <w:t xml:space="preserve"> </w:t>
      </w:r>
      <w:r w:rsidR="001E19BE" w:rsidRPr="009E2BF9">
        <w:rPr>
          <w:rFonts w:eastAsia="Times New Roman"/>
          <w:u w:val="none"/>
          <w:lang w:eastAsia="fr-FR"/>
        </w:rPr>
        <w:t>COFACE</w:t>
      </w:r>
    </w:p>
    <w:p w:rsidR="004F5486" w:rsidRPr="00151344" w:rsidRDefault="004F5486" w:rsidP="00151344">
      <w:pPr>
        <w:spacing w:after="120"/>
        <w:rPr>
          <w:sz w:val="16"/>
          <w:lang w:eastAsia="fr-FR"/>
        </w:rPr>
      </w:pPr>
    </w:p>
    <w:p w:rsidR="00215F7B" w:rsidRPr="003061CA" w:rsidRDefault="00215F7B" w:rsidP="00215F7B">
      <w:pPr>
        <w:rPr>
          <w:u w:val="single"/>
          <w:lang w:eastAsia="fr-FR"/>
        </w:rPr>
      </w:pPr>
      <w:r w:rsidRPr="003061CA">
        <w:rPr>
          <w:u w:val="single"/>
          <w:lang w:eastAsia="fr-FR"/>
        </w:rPr>
        <w:t>L</w:t>
      </w:r>
      <w:r w:rsidR="006C12B2" w:rsidRPr="003061CA">
        <w:rPr>
          <w:u w:val="single"/>
          <w:lang w:eastAsia="fr-FR"/>
        </w:rPr>
        <w:t>’</w:t>
      </w:r>
      <w:r w:rsidR="00A87572" w:rsidRPr="003061CA">
        <w:rPr>
          <w:u w:val="single"/>
          <w:lang w:eastAsia="fr-FR"/>
        </w:rPr>
        <w:t>assurance</w:t>
      </w:r>
      <w:r w:rsidRPr="003061CA">
        <w:rPr>
          <w:u w:val="single"/>
          <w:lang w:eastAsia="fr-FR"/>
        </w:rPr>
        <w:t>-crédit PME / ETI contre les risques d</w:t>
      </w:r>
      <w:r w:rsidR="006C12B2" w:rsidRPr="003061CA">
        <w:rPr>
          <w:u w:val="single"/>
          <w:lang w:eastAsia="fr-FR"/>
        </w:rPr>
        <w:t>’</w:t>
      </w:r>
      <w:r w:rsidRPr="003061CA">
        <w:rPr>
          <w:u w:val="single"/>
          <w:lang w:eastAsia="fr-FR"/>
        </w:rPr>
        <w:t>impayés</w:t>
      </w:r>
    </w:p>
    <w:p w:rsidR="00215F7B" w:rsidRPr="003061CA" w:rsidRDefault="004F5486" w:rsidP="00215F7B">
      <w:pPr>
        <w:shd w:val="clear" w:color="auto" w:fill="DDDDDD"/>
        <w:spacing w:after="150" w:line="240" w:lineRule="auto"/>
        <w:jc w:val="both"/>
        <w:outlineLvl w:val="3"/>
        <w:rPr>
          <w:rFonts w:eastAsia="Times New Roman" w:cs="Arial"/>
          <w:b/>
          <w:bCs/>
          <w:caps/>
          <w:lang w:eastAsia="fr-FR"/>
        </w:rPr>
      </w:pPr>
      <w:bookmarkStart w:id="16" w:name="eztoc1767603_0_0_0_1"/>
      <w:bookmarkEnd w:id="16"/>
      <w:r w:rsidRPr="003061CA">
        <w:rPr>
          <w:rFonts w:eastAsia="Times New Roman" w:cs="Arial"/>
          <w:b/>
          <w:bCs/>
          <w:caps/>
          <w:lang w:eastAsia="fr-FR"/>
        </w:rPr>
        <w:t>LES BÉNÉ</w:t>
      </w:r>
      <w:r w:rsidR="00215F7B" w:rsidRPr="003061CA">
        <w:rPr>
          <w:rFonts w:eastAsia="Times New Roman" w:cs="Arial"/>
          <w:b/>
          <w:bCs/>
          <w:caps/>
          <w:lang w:eastAsia="fr-FR"/>
        </w:rPr>
        <w:t>FICES</w:t>
      </w:r>
    </w:p>
    <w:p w:rsidR="00215F7B" w:rsidRPr="003061CA" w:rsidRDefault="00215F7B" w:rsidP="00CB0F48">
      <w:pPr>
        <w:numPr>
          <w:ilvl w:val="0"/>
          <w:numId w:val="3"/>
        </w:numPr>
        <w:shd w:val="clear" w:color="auto" w:fill="DDDDDD"/>
        <w:spacing w:after="0" w:line="240" w:lineRule="auto"/>
        <w:ind w:left="300" w:hanging="195"/>
        <w:jc w:val="both"/>
        <w:rPr>
          <w:rFonts w:eastAsia="Times New Roman" w:cs="Arial"/>
          <w:lang w:eastAsia="fr-FR"/>
        </w:rPr>
      </w:pPr>
      <w:r w:rsidRPr="003061CA">
        <w:rPr>
          <w:rFonts w:eastAsia="Times New Roman" w:cs="Arial"/>
          <w:lang w:eastAsia="fr-FR"/>
        </w:rPr>
        <w:t>Vos risques diminuent et sont mieux pilotés</w:t>
      </w:r>
    </w:p>
    <w:p w:rsidR="00215F7B" w:rsidRPr="003061CA" w:rsidRDefault="00215F7B" w:rsidP="00CB0F48">
      <w:pPr>
        <w:numPr>
          <w:ilvl w:val="0"/>
          <w:numId w:val="3"/>
        </w:numPr>
        <w:shd w:val="clear" w:color="auto" w:fill="DDDDDD"/>
        <w:spacing w:after="0" w:line="240" w:lineRule="auto"/>
        <w:ind w:left="300" w:hanging="195"/>
        <w:jc w:val="both"/>
        <w:rPr>
          <w:rFonts w:eastAsia="Times New Roman" w:cs="Arial"/>
          <w:lang w:eastAsia="fr-FR"/>
        </w:rPr>
      </w:pPr>
      <w:r w:rsidRPr="003061CA">
        <w:rPr>
          <w:rFonts w:eastAsia="Times New Roman" w:cs="Arial"/>
          <w:lang w:eastAsia="fr-FR"/>
        </w:rPr>
        <w:t>De nouveaux financements bancaires deviennent possibles</w:t>
      </w:r>
    </w:p>
    <w:p w:rsidR="00215F7B" w:rsidRPr="003061CA" w:rsidRDefault="00215F7B" w:rsidP="00CB0F48">
      <w:pPr>
        <w:numPr>
          <w:ilvl w:val="0"/>
          <w:numId w:val="3"/>
        </w:numPr>
        <w:shd w:val="clear" w:color="auto" w:fill="DDDDDD"/>
        <w:spacing w:after="0" w:line="240" w:lineRule="auto"/>
        <w:ind w:left="300" w:hanging="195"/>
        <w:jc w:val="both"/>
        <w:rPr>
          <w:rFonts w:eastAsia="Times New Roman" w:cs="Arial"/>
          <w:lang w:eastAsia="fr-FR"/>
        </w:rPr>
      </w:pPr>
      <w:r w:rsidRPr="003061CA">
        <w:rPr>
          <w:rFonts w:eastAsia="Times New Roman" w:cs="Arial"/>
          <w:lang w:eastAsia="fr-FR"/>
        </w:rPr>
        <w:t>Vos marges bénéficiaires sont sécurisées</w:t>
      </w:r>
    </w:p>
    <w:p w:rsidR="00215F7B" w:rsidRPr="003061CA" w:rsidRDefault="00215F7B" w:rsidP="00CB0F48">
      <w:pPr>
        <w:numPr>
          <w:ilvl w:val="0"/>
          <w:numId w:val="3"/>
        </w:numPr>
        <w:shd w:val="clear" w:color="auto" w:fill="DDDDDD"/>
        <w:spacing w:after="0" w:line="240" w:lineRule="auto"/>
        <w:ind w:left="300" w:hanging="195"/>
        <w:jc w:val="both"/>
        <w:rPr>
          <w:rFonts w:eastAsia="Times New Roman" w:cs="Arial"/>
          <w:lang w:eastAsia="fr-FR"/>
        </w:rPr>
      </w:pPr>
      <w:r w:rsidRPr="003061CA">
        <w:rPr>
          <w:rFonts w:eastAsia="Times New Roman" w:cs="Arial"/>
          <w:lang w:eastAsia="fr-FR"/>
        </w:rPr>
        <w:t>Vos factures sont recouvrées, même à l</w:t>
      </w:r>
      <w:r w:rsidR="006C12B2" w:rsidRPr="003061CA">
        <w:rPr>
          <w:rFonts w:eastAsia="Times New Roman" w:cs="Arial"/>
          <w:lang w:eastAsia="fr-FR"/>
        </w:rPr>
        <w:t>’</w:t>
      </w:r>
      <w:r w:rsidRPr="003061CA">
        <w:rPr>
          <w:rFonts w:eastAsia="Times New Roman" w:cs="Arial"/>
          <w:lang w:eastAsia="fr-FR"/>
        </w:rPr>
        <w:t>étranger</w:t>
      </w:r>
    </w:p>
    <w:p w:rsidR="00215F7B" w:rsidRPr="003061CA" w:rsidRDefault="00215F7B" w:rsidP="00CB0F48">
      <w:pPr>
        <w:numPr>
          <w:ilvl w:val="0"/>
          <w:numId w:val="3"/>
        </w:numPr>
        <w:shd w:val="clear" w:color="auto" w:fill="DDDDDD"/>
        <w:spacing w:after="0" w:line="240" w:lineRule="auto"/>
        <w:ind w:left="300" w:hanging="195"/>
        <w:jc w:val="both"/>
        <w:rPr>
          <w:rFonts w:eastAsia="Times New Roman" w:cs="Arial"/>
          <w:lang w:eastAsia="fr-FR"/>
        </w:rPr>
      </w:pPr>
      <w:r w:rsidRPr="003061CA">
        <w:rPr>
          <w:rFonts w:eastAsia="Times New Roman" w:cs="Arial"/>
          <w:lang w:eastAsia="fr-FR"/>
        </w:rPr>
        <w:t>Vos provisions pour créances douteuses diminuent</w:t>
      </w:r>
    </w:p>
    <w:p w:rsidR="00215F7B" w:rsidRPr="003061CA" w:rsidRDefault="00215F7B" w:rsidP="00215F7B">
      <w:pPr>
        <w:shd w:val="clear" w:color="auto" w:fill="FFFFFF"/>
        <w:spacing w:after="150" w:line="240" w:lineRule="auto"/>
        <w:jc w:val="both"/>
        <w:outlineLvl w:val="4"/>
        <w:rPr>
          <w:rFonts w:eastAsia="Times New Roman" w:cs="Arial"/>
          <w:b/>
          <w:bCs/>
          <w:caps/>
          <w:lang w:eastAsia="fr-FR"/>
        </w:rPr>
      </w:pPr>
      <w:bookmarkStart w:id="17" w:name="eztoc1767601_0_0_0_0_1"/>
      <w:bookmarkEnd w:id="17"/>
    </w:p>
    <w:p w:rsidR="00215F7B" w:rsidRPr="003061CA" w:rsidRDefault="00215F7B" w:rsidP="00151344">
      <w:pPr>
        <w:shd w:val="clear" w:color="auto" w:fill="FFFFFF"/>
        <w:spacing w:after="120" w:line="240" w:lineRule="auto"/>
        <w:jc w:val="both"/>
        <w:outlineLvl w:val="4"/>
        <w:rPr>
          <w:rFonts w:eastAsia="Times New Roman" w:cs="Arial"/>
          <w:b/>
          <w:bCs/>
          <w:caps/>
          <w:lang w:eastAsia="fr-FR"/>
        </w:rPr>
      </w:pPr>
      <w:r w:rsidRPr="003061CA">
        <w:rPr>
          <w:rFonts w:eastAsia="Times New Roman" w:cs="Arial"/>
          <w:b/>
          <w:bCs/>
          <w:caps/>
          <w:lang w:eastAsia="fr-FR"/>
        </w:rPr>
        <w:t>L</w:t>
      </w:r>
      <w:r w:rsidR="006C12B2" w:rsidRPr="003061CA">
        <w:rPr>
          <w:rFonts w:eastAsia="Times New Roman" w:cs="Arial"/>
          <w:b/>
          <w:bCs/>
          <w:caps/>
          <w:lang w:eastAsia="fr-FR"/>
        </w:rPr>
        <w:t>’</w:t>
      </w:r>
      <w:r w:rsidRPr="003061CA">
        <w:rPr>
          <w:rFonts w:eastAsia="Times New Roman" w:cs="Arial"/>
          <w:b/>
          <w:bCs/>
          <w:caps/>
          <w:lang w:eastAsia="fr-FR"/>
        </w:rPr>
        <w:t>OFFRE QU</w:t>
      </w:r>
      <w:r w:rsidR="006C12B2" w:rsidRPr="003061CA">
        <w:rPr>
          <w:rFonts w:eastAsia="Times New Roman" w:cs="Arial"/>
          <w:b/>
          <w:bCs/>
          <w:caps/>
          <w:lang w:eastAsia="fr-FR"/>
        </w:rPr>
        <w:t>’</w:t>
      </w:r>
      <w:r w:rsidRPr="003061CA">
        <w:rPr>
          <w:rFonts w:eastAsia="Times New Roman" w:cs="Arial"/>
          <w:b/>
          <w:bCs/>
          <w:caps/>
          <w:lang w:eastAsia="fr-FR"/>
        </w:rPr>
        <w:t>IL VOUS FAUT SI…</w:t>
      </w:r>
    </w:p>
    <w:p w:rsidR="00215F7B" w:rsidRPr="003061CA" w:rsidRDefault="00215F7B" w:rsidP="00CB0F48">
      <w:pPr>
        <w:numPr>
          <w:ilvl w:val="0"/>
          <w:numId w:val="4"/>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 xml:space="preserve">Vous êtes une entreprise qui vendez en B to B et </w:t>
      </w:r>
      <w:r w:rsidR="009E2BF9" w:rsidRPr="003061CA">
        <w:rPr>
          <w:rFonts w:eastAsia="Times New Roman" w:cs="Arial"/>
          <w:lang w:eastAsia="fr-FR"/>
        </w:rPr>
        <w:t>réalisez un CA supérieur à 7 M€</w:t>
      </w:r>
    </w:p>
    <w:p w:rsidR="00215F7B" w:rsidRPr="003061CA" w:rsidRDefault="00215F7B" w:rsidP="00CB0F48">
      <w:pPr>
        <w:numPr>
          <w:ilvl w:val="0"/>
          <w:numId w:val="4"/>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Vous souhaitez sécuriser vos transactions commerciales et vous protéger contre le risque de non-paiement de vos créances commerciales, qu</w:t>
      </w:r>
      <w:r w:rsidR="006C12B2" w:rsidRPr="003061CA">
        <w:rPr>
          <w:rFonts w:eastAsia="Times New Roman" w:cs="Arial"/>
          <w:lang w:eastAsia="fr-FR"/>
        </w:rPr>
        <w:t>’</w:t>
      </w:r>
      <w:r w:rsidRPr="003061CA">
        <w:rPr>
          <w:rFonts w:eastAsia="Times New Roman" w:cs="Arial"/>
          <w:lang w:eastAsia="fr-FR"/>
        </w:rPr>
        <w:t>il soit dû à une faillite ou à un retard de paiement.</w:t>
      </w:r>
    </w:p>
    <w:p w:rsidR="002F50B6" w:rsidRPr="003061CA" w:rsidRDefault="002F50B6" w:rsidP="002F50B6">
      <w:pPr>
        <w:shd w:val="clear" w:color="auto" w:fill="FFFFFF"/>
        <w:spacing w:after="0" w:line="240" w:lineRule="auto"/>
        <w:jc w:val="both"/>
        <w:rPr>
          <w:rFonts w:eastAsia="Times New Roman" w:cs="Arial"/>
          <w:lang w:eastAsia="fr-FR"/>
        </w:rPr>
      </w:pPr>
    </w:p>
    <w:p w:rsidR="00215F7B" w:rsidRPr="003061CA" w:rsidRDefault="00215F7B" w:rsidP="00215F7B">
      <w:pPr>
        <w:shd w:val="clear" w:color="auto" w:fill="FFFFFF"/>
        <w:spacing w:after="150" w:line="240" w:lineRule="auto"/>
        <w:jc w:val="both"/>
        <w:outlineLvl w:val="5"/>
        <w:rPr>
          <w:rFonts w:eastAsia="Times New Roman" w:cs="Arial"/>
          <w:b/>
          <w:bCs/>
          <w:lang w:eastAsia="fr-FR"/>
        </w:rPr>
      </w:pPr>
      <w:bookmarkStart w:id="18" w:name="eztoc1767601_0_0_0_0_1_1"/>
      <w:bookmarkStart w:id="19" w:name="eztoc1767601_0_0_0_0_1_2"/>
      <w:bookmarkEnd w:id="18"/>
      <w:bookmarkEnd w:id="19"/>
      <w:r w:rsidRPr="003061CA">
        <w:rPr>
          <w:rFonts w:eastAsia="Times New Roman" w:cs="Arial"/>
          <w:b/>
          <w:bCs/>
          <w:lang w:eastAsia="fr-FR"/>
        </w:rPr>
        <w:t>TradeLiner permet de sécuriser votre trésorerie et constitue un outil efficace pour optimiser votre crédit management.</w:t>
      </w:r>
      <w:r w:rsidR="002F50B6" w:rsidRPr="003061CA">
        <w:rPr>
          <w:rFonts w:eastAsia="Times New Roman" w:cs="Arial"/>
          <w:b/>
          <w:bCs/>
          <w:lang w:eastAsia="fr-FR"/>
        </w:rPr>
        <w:t xml:space="preserve"> </w:t>
      </w:r>
      <w:bookmarkStart w:id="20" w:name="eztoc1767601_0_0_0_0_1_3"/>
      <w:bookmarkEnd w:id="20"/>
      <w:r w:rsidRPr="003061CA">
        <w:rPr>
          <w:rFonts w:eastAsia="Times New Roman" w:cs="Arial"/>
          <w:b/>
          <w:bCs/>
          <w:lang w:eastAsia="fr-FR"/>
        </w:rPr>
        <w:t>Elle vous apporte ainsi une tranquillité d</w:t>
      </w:r>
      <w:r w:rsidR="006C12B2" w:rsidRPr="003061CA">
        <w:rPr>
          <w:rFonts w:eastAsia="Times New Roman" w:cs="Arial"/>
          <w:b/>
          <w:bCs/>
          <w:lang w:eastAsia="fr-FR"/>
        </w:rPr>
        <w:t>’</w:t>
      </w:r>
      <w:r w:rsidRPr="003061CA">
        <w:rPr>
          <w:rFonts w:eastAsia="Times New Roman" w:cs="Arial"/>
          <w:b/>
          <w:bCs/>
          <w:lang w:eastAsia="fr-FR"/>
        </w:rPr>
        <w:t>esprit, une stabilité financière et vous permet enfin de favoriser la croissance de votre activité.</w:t>
      </w:r>
    </w:p>
    <w:p w:rsidR="00215F7B" w:rsidRPr="003061CA" w:rsidRDefault="00215F7B" w:rsidP="00215F7B">
      <w:pPr>
        <w:shd w:val="clear" w:color="auto" w:fill="FFFFFF"/>
        <w:spacing w:after="0" w:line="240" w:lineRule="auto"/>
        <w:jc w:val="both"/>
        <w:rPr>
          <w:rFonts w:eastAsia="Times New Roman" w:cs="Arial"/>
          <w:lang w:eastAsia="fr-FR"/>
        </w:rPr>
      </w:pPr>
      <w:r w:rsidRPr="003061CA">
        <w:rPr>
          <w:rFonts w:eastAsia="Times New Roman" w:cs="Arial"/>
          <w:b/>
          <w:bCs/>
          <w:lang w:eastAsia="fr-FR"/>
        </w:rPr>
        <w:t>TradeLiner, c</w:t>
      </w:r>
      <w:r w:rsidR="006C12B2" w:rsidRPr="003061CA">
        <w:rPr>
          <w:rFonts w:eastAsia="Times New Roman" w:cs="Arial"/>
          <w:b/>
          <w:bCs/>
          <w:lang w:eastAsia="fr-FR"/>
        </w:rPr>
        <w:t>’</w:t>
      </w:r>
      <w:r w:rsidRPr="003061CA">
        <w:rPr>
          <w:rFonts w:eastAsia="Times New Roman" w:cs="Arial"/>
          <w:b/>
          <w:bCs/>
          <w:lang w:eastAsia="fr-FR"/>
        </w:rPr>
        <w:t>est une prévention continue et une protection contre le risque de non-paiement sur :</w:t>
      </w:r>
    </w:p>
    <w:p w:rsidR="00215F7B" w:rsidRPr="003061CA" w:rsidRDefault="00215F7B" w:rsidP="00CB0F48">
      <w:pPr>
        <w:numPr>
          <w:ilvl w:val="0"/>
          <w:numId w:val="5"/>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Vos ventes en France et à l</w:t>
      </w:r>
      <w:r w:rsidR="006C12B2" w:rsidRPr="003061CA">
        <w:rPr>
          <w:rFonts w:eastAsia="Times New Roman" w:cs="Arial"/>
          <w:lang w:eastAsia="fr-FR"/>
        </w:rPr>
        <w:t>’</w:t>
      </w:r>
      <w:r w:rsidR="00A87572" w:rsidRPr="003061CA">
        <w:rPr>
          <w:rFonts w:eastAsia="Times New Roman" w:cs="Arial"/>
          <w:lang w:eastAsia="fr-FR"/>
        </w:rPr>
        <w:t>étranger</w:t>
      </w:r>
    </w:p>
    <w:p w:rsidR="00215F7B" w:rsidRPr="003061CA" w:rsidRDefault="00215F7B" w:rsidP="00CB0F48">
      <w:pPr>
        <w:numPr>
          <w:ilvl w:val="0"/>
          <w:numId w:val="5"/>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Vos v</w:t>
      </w:r>
      <w:r w:rsidR="00A87572" w:rsidRPr="003061CA">
        <w:rPr>
          <w:rFonts w:eastAsia="Times New Roman" w:cs="Arial"/>
          <w:lang w:eastAsia="fr-FR"/>
        </w:rPr>
        <w:t>entes et celles de vos filiales</w:t>
      </w:r>
    </w:p>
    <w:p w:rsidR="00215F7B" w:rsidRPr="003061CA" w:rsidRDefault="00215F7B" w:rsidP="00215F7B">
      <w:pPr>
        <w:shd w:val="clear" w:color="auto" w:fill="FFFFFF"/>
        <w:spacing w:after="0" w:line="240" w:lineRule="auto"/>
        <w:jc w:val="both"/>
        <w:rPr>
          <w:rFonts w:eastAsia="Times New Roman" w:cs="Arial"/>
          <w:lang w:eastAsia="fr-FR"/>
        </w:rPr>
      </w:pPr>
      <w:r w:rsidRPr="003061CA">
        <w:rPr>
          <w:rFonts w:eastAsia="Times New Roman" w:cs="Arial"/>
          <w:b/>
          <w:bCs/>
          <w:lang w:eastAsia="fr-FR"/>
        </w:rPr>
        <w:t>Les opérations assurées peuvent concerner :</w:t>
      </w:r>
    </w:p>
    <w:p w:rsidR="00215F7B" w:rsidRPr="003061CA" w:rsidRDefault="00215F7B" w:rsidP="00CB0F48">
      <w:pPr>
        <w:numPr>
          <w:ilvl w:val="0"/>
          <w:numId w:val="6"/>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Des</w:t>
      </w:r>
      <w:r w:rsidR="00A87572" w:rsidRPr="003061CA">
        <w:rPr>
          <w:rFonts w:eastAsia="Times New Roman" w:cs="Arial"/>
          <w:lang w:eastAsia="fr-FR"/>
        </w:rPr>
        <w:t xml:space="preserve"> biens de consommation</w:t>
      </w:r>
    </w:p>
    <w:p w:rsidR="00215F7B" w:rsidRPr="003061CA" w:rsidRDefault="00215F7B" w:rsidP="00CB0F48">
      <w:pPr>
        <w:numPr>
          <w:ilvl w:val="0"/>
          <w:numId w:val="6"/>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Des</w:t>
      </w:r>
      <w:r w:rsidR="00A87572" w:rsidRPr="003061CA">
        <w:rPr>
          <w:rFonts w:eastAsia="Times New Roman" w:cs="Arial"/>
          <w:lang w:eastAsia="fr-FR"/>
        </w:rPr>
        <w:t xml:space="preserve"> prestations de services</w:t>
      </w:r>
    </w:p>
    <w:p w:rsidR="00215F7B" w:rsidRPr="003061CA" w:rsidRDefault="00215F7B" w:rsidP="00CB0F48">
      <w:pPr>
        <w:numPr>
          <w:ilvl w:val="0"/>
          <w:numId w:val="6"/>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Ou des opérations de négoce int</w:t>
      </w:r>
      <w:r w:rsidR="00A87572" w:rsidRPr="003061CA">
        <w:rPr>
          <w:rFonts w:eastAsia="Times New Roman" w:cs="Arial"/>
          <w:lang w:eastAsia="fr-FR"/>
        </w:rPr>
        <w:t>ernational</w:t>
      </w:r>
    </w:p>
    <w:p w:rsidR="00215F7B" w:rsidRPr="003061CA" w:rsidRDefault="00215F7B" w:rsidP="00215F7B">
      <w:pPr>
        <w:shd w:val="clear" w:color="auto" w:fill="FFFFFF"/>
        <w:spacing w:after="0" w:line="240" w:lineRule="auto"/>
        <w:jc w:val="both"/>
        <w:rPr>
          <w:rFonts w:eastAsia="Times New Roman" w:cs="Arial"/>
          <w:lang w:eastAsia="fr-FR"/>
        </w:rPr>
      </w:pPr>
      <w:r w:rsidRPr="003061CA">
        <w:rPr>
          <w:rFonts w:eastAsia="Times New Roman" w:cs="Arial"/>
          <w:b/>
          <w:bCs/>
          <w:lang w:eastAsia="fr-FR"/>
        </w:rPr>
        <w:t>L</w:t>
      </w:r>
      <w:r w:rsidR="006C12B2" w:rsidRPr="003061CA">
        <w:rPr>
          <w:rFonts w:eastAsia="Times New Roman" w:cs="Arial"/>
          <w:b/>
          <w:bCs/>
          <w:lang w:eastAsia="fr-FR"/>
        </w:rPr>
        <w:t>’</w:t>
      </w:r>
      <w:r w:rsidRPr="003061CA">
        <w:rPr>
          <w:rFonts w:eastAsia="Times New Roman" w:cs="Arial"/>
          <w:b/>
          <w:bCs/>
          <w:lang w:eastAsia="fr-FR"/>
        </w:rPr>
        <w:t>origine du risque peut-être :</w:t>
      </w:r>
    </w:p>
    <w:p w:rsidR="00215F7B" w:rsidRPr="003061CA" w:rsidRDefault="00215F7B" w:rsidP="00CB0F48">
      <w:pPr>
        <w:numPr>
          <w:ilvl w:val="0"/>
          <w:numId w:val="7"/>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Commerciale : le non-paiem</w:t>
      </w:r>
      <w:r w:rsidR="00A87572" w:rsidRPr="003061CA">
        <w:rPr>
          <w:rFonts w:eastAsia="Times New Roman" w:cs="Arial"/>
          <w:lang w:eastAsia="fr-FR"/>
        </w:rPr>
        <w:t>ent est le fait de votre client</w:t>
      </w:r>
    </w:p>
    <w:p w:rsidR="00215F7B" w:rsidRPr="003061CA" w:rsidRDefault="00215F7B" w:rsidP="00CB0F48">
      <w:pPr>
        <w:numPr>
          <w:ilvl w:val="0"/>
          <w:numId w:val="7"/>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Politique : le non-paiement est le fait du pays de votre client, sur décis</w:t>
      </w:r>
      <w:r w:rsidR="00A87572" w:rsidRPr="003061CA">
        <w:rPr>
          <w:rFonts w:eastAsia="Times New Roman" w:cs="Arial"/>
          <w:lang w:eastAsia="fr-FR"/>
        </w:rPr>
        <w:t>ion gouvernementale par exemple</w:t>
      </w:r>
      <w:r w:rsidR="00C04F69" w:rsidRPr="003061CA">
        <w:rPr>
          <w:rFonts w:eastAsia="Times New Roman" w:cs="Arial"/>
          <w:lang w:eastAsia="fr-FR"/>
        </w:rPr>
        <w:t xml:space="preserve"> </w:t>
      </w:r>
    </w:p>
    <w:p w:rsidR="00215F7B" w:rsidRPr="003061CA" w:rsidRDefault="00215F7B" w:rsidP="00CB0F48">
      <w:pPr>
        <w:numPr>
          <w:ilvl w:val="0"/>
          <w:numId w:val="7"/>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Ou l</w:t>
      </w:r>
      <w:r w:rsidR="00A87572" w:rsidRPr="003061CA">
        <w:rPr>
          <w:rFonts w:eastAsia="Times New Roman" w:cs="Arial"/>
          <w:lang w:eastAsia="fr-FR"/>
        </w:rPr>
        <w:t>iée à une catastrophe naturelle</w:t>
      </w:r>
    </w:p>
    <w:p w:rsidR="00215F7B" w:rsidRPr="003061CA" w:rsidRDefault="00215F7B" w:rsidP="00CB0F48">
      <w:pPr>
        <w:numPr>
          <w:ilvl w:val="0"/>
          <w:numId w:val="8"/>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Une protection contre le risque d</w:t>
      </w:r>
      <w:r w:rsidR="006C12B2" w:rsidRPr="003061CA">
        <w:rPr>
          <w:rFonts w:eastAsia="Times New Roman" w:cs="Arial"/>
          <w:lang w:eastAsia="fr-FR"/>
        </w:rPr>
        <w:t>’</w:t>
      </w:r>
      <w:r w:rsidRPr="003061CA">
        <w:rPr>
          <w:rFonts w:eastAsia="Times New Roman" w:cs="Arial"/>
          <w:lang w:eastAsia="fr-FR"/>
        </w:rPr>
        <w:t>insolvabilité et le défaut de paiement pour toutes vos ventes faites à crédit</w:t>
      </w:r>
    </w:p>
    <w:p w:rsidR="00215F7B" w:rsidRPr="003061CA" w:rsidRDefault="00215F7B" w:rsidP="00CB0F48">
      <w:pPr>
        <w:numPr>
          <w:ilvl w:val="0"/>
          <w:numId w:val="8"/>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Une garantie adaptée à chacun de vos clients</w:t>
      </w:r>
    </w:p>
    <w:p w:rsidR="00215F7B" w:rsidRPr="003061CA" w:rsidRDefault="00215F7B" w:rsidP="00CB0F48">
      <w:pPr>
        <w:numPr>
          <w:ilvl w:val="0"/>
          <w:numId w:val="8"/>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Une autonomie vous permettant dans certaines conditions de fixer vous-même les garanties</w:t>
      </w:r>
    </w:p>
    <w:p w:rsidR="00215F7B" w:rsidRPr="003061CA" w:rsidRDefault="00215F7B" w:rsidP="00CB0F48">
      <w:pPr>
        <w:numPr>
          <w:ilvl w:val="0"/>
          <w:numId w:val="8"/>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Une flexibilité avec les délais de paiement que vous accordez à vos clients</w:t>
      </w:r>
    </w:p>
    <w:p w:rsidR="00215F7B" w:rsidRPr="003061CA" w:rsidRDefault="00215F7B" w:rsidP="00CB0F48">
      <w:pPr>
        <w:numPr>
          <w:ilvl w:val="0"/>
          <w:numId w:val="8"/>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Une indemnisation de vos impayés à hauteur de 90</w:t>
      </w:r>
      <w:r w:rsidR="00A87572" w:rsidRPr="003061CA">
        <w:rPr>
          <w:rFonts w:eastAsia="Times New Roman" w:cs="Arial"/>
          <w:lang w:eastAsia="fr-FR"/>
        </w:rPr>
        <w:t xml:space="preserve"> </w:t>
      </w:r>
      <w:r w:rsidRPr="003061CA">
        <w:rPr>
          <w:rFonts w:eastAsia="Times New Roman" w:cs="Arial"/>
          <w:lang w:eastAsia="fr-FR"/>
        </w:rPr>
        <w:t>%</w:t>
      </w:r>
    </w:p>
    <w:p w:rsidR="00215F7B" w:rsidRPr="003061CA" w:rsidRDefault="00215F7B" w:rsidP="00CB0F48">
      <w:pPr>
        <w:numPr>
          <w:ilvl w:val="0"/>
          <w:numId w:val="8"/>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Des services de recouvrement pour vos créances impayées</w:t>
      </w:r>
    </w:p>
    <w:p w:rsidR="00215F7B" w:rsidRPr="003061CA" w:rsidRDefault="00215F7B" w:rsidP="00CB0F48">
      <w:pPr>
        <w:numPr>
          <w:ilvl w:val="0"/>
          <w:numId w:val="8"/>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 xml:space="preserve">Une </w:t>
      </w:r>
      <w:bookmarkStart w:id="21" w:name="_Hlk523420998"/>
      <w:r w:rsidRPr="003061CA">
        <w:rPr>
          <w:rFonts w:eastAsia="Times New Roman" w:cs="Arial"/>
          <w:lang w:eastAsia="fr-FR"/>
        </w:rPr>
        <w:t>structure de prix simple avec un taux englobant tous les risques couverts</w:t>
      </w:r>
    </w:p>
    <w:p w:rsidR="00215F7B" w:rsidRPr="003061CA" w:rsidRDefault="00215F7B" w:rsidP="00CB0F48">
      <w:pPr>
        <w:numPr>
          <w:ilvl w:val="0"/>
          <w:numId w:val="8"/>
        </w:numPr>
        <w:shd w:val="clear" w:color="auto" w:fill="FFFFFF"/>
        <w:spacing w:after="0" w:line="240" w:lineRule="auto"/>
        <w:ind w:left="284" w:hanging="195"/>
        <w:jc w:val="both"/>
        <w:rPr>
          <w:rFonts w:eastAsia="Times New Roman" w:cs="Arial"/>
          <w:lang w:eastAsia="fr-FR"/>
        </w:rPr>
      </w:pPr>
      <w:r w:rsidRPr="003061CA">
        <w:rPr>
          <w:rFonts w:eastAsia="Times New Roman" w:cs="Arial"/>
          <w:lang w:eastAsia="fr-FR"/>
        </w:rPr>
        <w:t>Un outil en lig</w:t>
      </w:r>
      <w:r w:rsidR="00A87572" w:rsidRPr="003061CA">
        <w:rPr>
          <w:rFonts w:eastAsia="Times New Roman" w:cs="Arial"/>
          <w:lang w:eastAsia="fr-FR"/>
        </w:rPr>
        <w:t>ne, « CofaNet Essentials »</w:t>
      </w:r>
      <w:r w:rsidRPr="003061CA">
        <w:rPr>
          <w:rFonts w:eastAsia="Times New Roman" w:cs="Arial"/>
          <w:lang w:eastAsia="fr-FR"/>
        </w:rPr>
        <w:t xml:space="preserve"> pour gérer au mieux votre portefeuille de garanties</w:t>
      </w:r>
    </w:p>
    <w:bookmarkEnd w:id="21"/>
    <w:p w:rsidR="00215F7B" w:rsidRPr="003061CA" w:rsidRDefault="00215F7B" w:rsidP="00151344">
      <w:pPr>
        <w:pStyle w:val="Sansinterligne"/>
        <w:spacing w:before="80"/>
        <w:jc w:val="both"/>
        <w:rPr>
          <w:rFonts w:eastAsia="Times New Roman" w:cs="Arial"/>
          <w:lang w:eastAsia="fr-FR"/>
        </w:rPr>
      </w:pPr>
      <w:r w:rsidRPr="003061CA">
        <w:rPr>
          <w:rFonts w:eastAsia="Times New Roman" w:cs="Arial"/>
          <w:lang w:eastAsia="fr-FR"/>
        </w:rPr>
        <w:t>Avec l</w:t>
      </w:r>
      <w:r w:rsidR="006C12B2" w:rsidRPr="003061CA">
        <w:rPr>
          <w:rFonts w:eastAsia="Times New Roman" w:cs="Arial"/>
          <w:lang w:eastAsia="fr-FR"/>
        </w:rPr>
        <w:t>’</w:t>
      </w:r>
      <w:r w:rsidRPr="003061CA">
        <w:rPr>
          <w:rFonts w:eastAsia="Times New Roman" w:cs="Arial"/>
          <w:lang w:eastAsia="fr-FR"/>
        </w:rPr>
        <w:t>Option Information, vous pouvez vous renseigner sur un partenaire potentiel que vous connaissez peu et vérifier sa santé financière</w:t>
      </w:r>
      <w:r w:rsidR="006E6AC8" w:rsidRPr="003061CA">
        <w:rPr>
          <w:rFonts w:eastAsia="Times New Roman" w:cs="Arial"/>
          <w:lang w:eastAsia="fr-FR"/>
        </w:rPr>
        <w:t>.</w:t>
      </w:r>
      <w:r w:rsidRPr="003061CA">
        <w:rPr>
          <w:rFonts w:eastAsia="Times New Roman" w:cs="Arial"/>
          <w:lang w:eastAsia="fr-FR"/>
        </w:rPr>
        <w:br w:type="page"/>
      </w:r>
    </w:p>
    <w:p w:rsidR="00C52499" w:rsidRPr="00C75DFA" w:rsidRDefault="00A87572" w:rsidP="00C52499">
      <w:pPr>
        <w:jc w:val="right"/>
        <w:rPr>
          <w:rFonts w:cs="Arial"/>
          <w:b/>
          <w:i/>
          <w:sz w:val="28"/>
          <w:szCs w:val="24"/>
          <w:u w:val="single"/>
        </w:rPr>
      </w:pPr>
      <w:r w:rsidRPr="00C75DFA">
        <w:rPr>
          <w:rFonts w:cs="Arial"/>
          <w:b/>
          <w:i/>
          <w:sz w:val="28"/>
          <w:szCs w:val="24"/>
          <w:u w:val="single"/>
        </w:rPr>
        <w:t>ANNEXE</w:t>
      </w:r>
      <w:r w:rsidR="00C52499" w:rsidRPr="00C75DFA">
        <w:rPr>
          <w:rFonts w:cs="Arial"/>
          <w:b/>
          <w:i/>
          <w:sz w:val="28"/>
          <w:szCs w:val="24"/>
          <w:u w:val="single"/>
        </w:rPr>
        <w:t xml:space="preserve"> 6</w:t>
      </w:r>
    </w:p>
    <w:p w:rsidR="00C52499" w:rsidRDefault="00C52499" w:rsidP="00C52499">
      <w:pPr>
        <w:pStyle w:val="Sansinterligne"/>
        <w:ind w:left="708"/>
        <w:jc w:val="center"/>
        <w:rPr>
          <w:rFonts w:cs="Arial"/>
          <w:b/>
          <w:szCs w:val="24"/>
        </w:rPr>
      </w:pPr>
    </w:p>
    <w:p w:rsidR="00C52499" w:rsidRPr="007D7511" w:rsidRDefault="00C52499" w:rsidP="007D7511">
      <w:pPr>
        <w:pStyle w:val="Titre"/>
        <w:pBdr>
          <w:top w:val="single" w:sz="4" w:space="1" w:color="auto"/>
          <w:left w:val="single" w:sz="4" w:space="4" w:color="auto"/>
          <w:bottom w:val="single" w:sz="4" w:space="4" w:color="auto"/>
          <w:right w:val="single" w:sz="4" w:space="4" w:color="auto"/>
        </w:pBdr>
        <w:spacing w:after="0"/>
        <w:ind w:left="142" w:right="139"/>
        <w:contextualSpacing w:val="0"/>
        <w:rPr>
          <w:u w:val="none"/>
        </w:rPr>
      </w:pPr>
      <w:r w:rsidRPr="007D7511">
        <w:rPr>
          <w:u w:val="none"/>
        </w:rPr>
        <w:t xml:space="preserve">Extrait </w:t>
      </w:r>
      <w:r w:rsidR="00E75B78" w:rsidRPr="007D7511">
        <w:rPr>
          <w:u w:val="none"/>
        </w:rPr>
        <w:t xml:space="preserve">du </w:t>
      </w:r>
      <w:r w:rsidRPr="007D7511">
        <w:rPr>
          <w:u w:val="none"/>
        </w:rPr>
        <w:t>contrat assurance-crédit C</w:t>
      </w:r>
      <w:r w:rsidR="00F14AAB">
        <w:rPr>
          <w:u w:val="none"/>
        </w:rPr>
        <w:t>OFACE</w:t>
      </w:r>
      <w:r w:rsidR="00E75B78" w:rsidRPr="007D7511">
        <w:rPr>
          <w:u w:val="none"/>
        </w:rPr>
        <w:t xml:space="preserve"> avec </w:t>
      </w:r>
      <w:r w:rsidR="004C6D95">
        <w:rPr>
          <w:u w:val="none"/>
        </w:rPr>
        <w:t>HEXIS</w:t>
      </w:r>
    </w:p>
    <w:p w:rsidR="00C52499" w:rsidRDefault="00C52499" w:rsidP="00C52499">
      <w:pPr>
        <w:pStyle w:val="Sansinterligne"/>
        <w:rPr>
          <w:rFonts w:cs="Arial"/>
          <w:b/>
          <w:szCs w:val="24"/>
        </w:rPr>
      </w:pPr>
    </w:p>
    <w:p w:rsidR="00E115D8" w:rsidRPr="0063521F" w:rsidRDefault="00E115D8" w:rsidP="00C52499">
      <w:pPr>
        <w:pStyle w:val="Sansinterligne"/>
        <w:rPr>
          <w:rFonts w:cs="Arial"/>
          <w:b/>
          <w:szCs w:val="24"/>
        </w:rPr>
      </w:pPr>
    </w:p>
    <w:p w:rsidR="00C52499" w:rsidRPr="00226829" w:rsidRDefault="00C52499" w:rsidP="007D7511">
      <w:pPr>
        <w:pStyle w:val="Sansinterligne"/>
        <w:ind w:left="284" w:right="281"/>
        <w:jc w:val="both"/>
        <w:rPr>
          <w:rFonts w:cs="Arial"/>
          <w:szCs w:val="24"/>
        </w:rPr>
      </w:pPr>
      <w:r w:rsidRPr="00226829">
        <w:rPr>
          <w:rFonts w:cs="Arial"/>
          <w:szCs w:val="24"/>
        </w:rPr>
        <w:t xml:space="preserve">Votre société </w:t>
      </w:r>
      <w:r w:rsidR="004C6D95">
        <w:rPr>
          <w:rFonts w:cs="Arial"/>
          <w:szCs w:val="24"/>
        </w:rPr>
        <w:t>réalise</w:t>
      </w:r>
      <w:r w:rsidRPr="00226829">
        <w:rPr>
          <w:rFonts w:cs="Arial"/>
          <w:szCs w:val="24"/>
        </w:rPr>
        <w:t xml:space="preserve"> un chiffre d</w:t>
      </w:r>
      <w:r w:rsidR="006C12B2">
        <w:rPr>
          <w:rFonts w:cs="Arial"/>
          <w:szCs w:val="24"/>
        </w:rPr>
        <w:t>’</w:t>
      </w:r>
      <w:r w:rsidRPr="00226829">
        <w:rPr>
          <w:rFonts w:cs="Arial"/>
          <w:szCs w:val="24"/>
        </w:rPr>
        <w:t>affaires d</w:t>
      </w:r>
      <w:r w:rsidR="006C12B2">
        <w:rPr>
          <w:rFonts w:cs="Arial"/>
          <w:szCs w:val="24"/>
        </w:rPr>
        <w:t>’</w:t>
      </w:r>
      <w:r w:rsidRPr="00226829">
        <w:rPr>
          <w:rFonts w:cs="Arial"/>
          <w:szCs w:val="24"/>
        </w:rPr>
        <w:t xml:space="preserve">environ </w:t>
      </w:r>
      <w:r>
        <w:rPr>
          <w:rFonts w:cs="Arial"/>
          <w:szCs w:val="24"/>
        </w:rPr>
        <w:t>90</w:t>
      </w:r>
      <w:r w:rsidR="004C6D95">
        <w:rPr>
          <w:rFonts w:cs="Arial"/>
          <w:szCs w:val="24"/>
        </w:rPr>
        <w:t xml:space="preserve"> millions d’EUR</w:t>
      </w:r>
      <w:r w:rsidRPr="00226829">
        <w:rPr>
          <w:rFonts w:cs="Arial"/>
          <w:szCs w:val="24"/>
        </w:rPr>
        <w:t xml:space="preserve"> avec </w:t>
      </w:r>
      <w:r>
        <w:rPr>
          <w:rFonts w:cs="Arial"/>
          <w:szCs w:val="24"/>
        </w:rPr>
        <w:t>50</w:t>
      </w:r>
      <w:r w:rsidRPr="00226829">
        <w:rPr>
          <w:rFonts w:cs="Arial"/>
          <w:szCs w:val="24"/>
        </w:rPr>
        <w:t xml:space="preserve"> </w:t>
      </w:r>
      <w:r w:rsidR="004C6D95">
        <w:rPr>
          <w:rFonts w:cs="Arial"/>
          <w:szCs w:val="24"/>
        </w:rPr>
        <w:t>millions d’EUR</w:t>
      </w:r>
      <w:r w:rsidRPr="00226829">
        <w:rPr>
          <w:rFonts w:cs="Arial"/>
          <w:szCs w:val="24"/>
        </w:rPr>
        <w:t xml:space="preserve"> en France et </w:t>
      </w:r>
      <w:r>
        <w:rPr>
          <w:rFonts w:cs="Arial"/>
          <w:szCs w:val="24"/>
        </w:rPr>
        <w:t>40</w:t>
      </w:r>
      <w:r w:rsidRPr="00226829">
        <w:rPr>
          <w:rFonts w:cs="Arial"/>
          <w:szCs w:val="24"/>
        </w:rPr>
        <w:t xml:space="preserve"> </w:t>
      </w:r>
      <w:r w:rsidR="00C33496">
        <w:rPr>
          <w:rFonts w:cs="Arial"/>
          <w:szCs w:val="24"/>
        </w:rPr>
        <w:t>millions d’EUR</w:t>
      </w:r>
      <w:r w:rsidRPr="00226829">
        <w:rPr>
          <w:rFonts w:cs="Arial"/>
          <w:szCs w:val="24"/>
        </w:rPr>
        <w:t xml:space="preserve"> à l</w:t>
      </w:r>
      <w:r w:rsidR="006C12B2">
        <w:rPr>
          <w:rFonts w:cs="Arial"/>
          <w:szCs w:val="24"/>
        </w:rPr>
        <w:t>’</w:t>
      </w:r>
      <w:r w:rsidRPr="00226829">
        <w:rPr>
          <w:rFonts w:cs="Arial"/>
          <w:szCs w:val="24"/>
        </w:rPr>
        <w:t>international.</w:t>
      </w:r>
    </w:p>
    <w:p w:rsidR="00C52499" w:rsidRPr="00226829" w:rsidRDefault="00C52499" w:rsidP="007D7511">
      <w:pPr>
        <w:pStyle w:val="Sansinterligne"/>
        <w:ind w:left="284" w:right="281"/>
        <w:jc w:val="both"/>
        <w:rPr>
          <w:rFonts w:cs="Arial"/>
          <w:szCs w:val="24"/>
        </w:rPr>
      </w:pPr>
      <w:r w:rsidRPr="00226829">
        <w:rPr>
          <w:rFonts w:cs="Arial"/>
          <w:szCs w:val="24"/>
        </w:rPr>
        <w:t>Vos encours clients sont entre 1</w:t>
      </w:r>
      <w:r>
        <w:rPr>
          <w:rFonts w:cs="Arial"/>
          <w:szCs w:val="24"/>
        </w:rPr>
        <w:t xml:space="preserve"> 000 </w:t>
      </w:r>
      <w:r w:rsidR="00C33496">
        <w:rPr>
          <w:rFonts w:cs="Arial"/>
          <w:szCs w:val="24"/>
        </w:rPr>
        <w:t>EUR</w:t>
      </w:r>
      <w:r w:rsidRPr="00226829">
        <w:rPr>
          <w:rFonts w:cs="Arial"/>
          <w:szCs w:val="24"/>
        </w:rPr>
        <w:t xml:space="preserve"> et 100</w:t>
      </w:r>
      <w:r>
        <w:rPr>
          <w:rFonts w:cs="Arial"/>
          <w:szCs w:val="24"/>
        </w:rPr>
        <w:t xml:space="preserve"> 000 </w:t>
      </w:r>
      <w:r w:rsidR="00C33496">
        <w:rPr>
          <w:rFonts w:cs="Arial"/>
          <w:szCs w:val="24"/>
        </w:rPr>
        <w:t>EUR</w:t>
      </w:r>
      <w:r w:rsidRPr="00226829">
        <w:rPr>
          <w:rFonts w:cs="Arial"/>
          <w:szCs w:val="24"/>
        </w:rPr>
        <w:t xml:space="preserve"> avec 500 clients actifs.</w:t>
      </w:r>
    </w:p>
    <w:p w:rsidR="00C52499" w:rsidRPr="00226829" w:rsidRDefault="00C52499" w:rsidP="007D7511">
      <w:pPr>
        <w:pStyle w:val="Sansinterligne"/>
        <w:ind w:left="284" w:right="281"/>
        <w:jc w:val="both"/>
        <w:rPr>
          <w:rFonts w:cs="Arial"/>
          <w:szCs w:val="24"/>
        </w:rPr>
      </w:pPr>
    </w:p>
    <w:p w:rsidR="00C52499" w:rsidRDefault="00C52499" w:rsidP="007D7511">
      <w:pPr>
        <w:pStyle w:val="Sansinterligne"/>
        <w:ind w:left="284" w:right="281"/>
        <w:jc w:val="both"/>
        <w:rPr>
          <w:rFonts w:cs="Arial"/>
          <w:szCs w:val="24"/>
        </w:rPr>
      </w:pPr>
      <w:r w:rsidRPr="00226829">
        <w:rPr>
          <w:rFonts w:cs="Arial"/>
          <w:szCs w:val="24"/>
        </w:rPr>
        <w:t>Vous bénéficiez d</w:t>
      </w:r>
      <w:r w:rsidR="006C12B2">
        <w:rPr>
          <w:rFonts w:cs="Arial"/>
          <w:szCs w:val="24"/>
        </w:rPr>
        <w:t>’</w:t>
      </w:r>
      <w:r w:rsidRPr="00226829">
        <w:rPr>
          <w:rFonts w:cs="Arial"/>
          <w:szCs w:val="24"/>
        </w:rPr>
        <w:t>un contrat d</w:t>
      </w:r>
      <w:r w:rsidR="006C12B2">
        <w:rPr>
          <w:rFonts w:cs="Arial"/>
          <w:szCs w:val="24"/>
        </w:rPr>
        <w:t>’</w:t>
      </w:r>
      <w:r w:rsidRPr="00226829">
        <w:rPr>
          <w:rFonts w:cs="Arial"/>
          <w:szCs w:val="24"/>
        </w:rPr>
        <w:t xml:space="preserve">assurance-crédit avec un taux </w:t>
      </w:r>
      <w:r w:rsidR="00E115D8">
        <w:rPr>
          <w:rFonts w:cs="Arial"/>
          <w:szCs w:val="24"/>
        </w:rPr>
        <w:t xml:space="preserve">de prime </w:t>
      </w:r>
      <w:r w:rsidRPr="00226829">
        <w:rPr>
          <w:rFonts w:cs="Arial"/>
          <w:szCs w:val="24"/>
        </w:rPr>
        <w:t>de 0,17</w:t>
      </w:r>
      <w:r w:rsidR="00A87572">
        <w:rPr>
          <w:rFonts w:cs="Arial"/>
          <w:szCs w:val="24"/>
        </w:rPr>
        <w:t xml:space="preserve"> </w:t>
      </w:r>
      <w:r w:rsidRPr="00226829">
        <w:rPr>
          <w:rFonts w:cs="Arial"/>
          <w:szCs w:val="24"/>
        </w:rPr>
        <w:t xml:space="preserve">% pour le marché </w:t>
      </w:r>
      <w:r w:rsidR="00C04F69">
        <w:rPr>
          <w:rFonts w:cs="Arial"/>
          <w:szCs w:val="24"/>
        </w:rPr>
        <w:t>f</w:t>
      </w:r>
      <w:r w:rsidRPr="00226829">
        <w:rPr>
          <w:rFonts w:cs="Arial"/>
          <w:szCs w:val="24"/>
        </w:rPr>
        <w:t>rançais et de 0,24</w:t>
      </w:r>
      <w:r w:rsidR="00A87572">
        <w:rPr>
          <w:rFonts w:cs="Arial"/>
          <w:szCs w:val="24"/>
        </w:rPr>
        <w:t xml:space="preserve"> </w:t>
      </w:r>
      <w:r w:rsidRPr="00226829">
        <w:rPr>
          <w:rFonts w:cs="Arial"/>
          <w:szCs w:val="24"/>
        </w:rPr>
        <w:t>% à l</w:t>
      </w:r>
      <w:r w:rsidR="006C12B2">
        <w:rPr>
          <w:rFonts w:cs="Arial"/>
          <w:szCs w:val="24"/>
        </w:rPr>
        <w:t>’</w:t>
      </w:r>
      <w:r w:rsidRPr="00226829">
        <w:rPr>
          <w:rFonts w:cs="Arial"/>
          <w:szCs w:val="24"/>
        </w:rPr>
        <w:t>export.</w:t>
      </w:r>
    </w:p>
    <w:p w:rsidR="00E115D8" w:rsidRDefault="00E115D8" w:rsidP="007D7511">
      <w:pPr>
        <w:pStyle w:val="Sansinterligne"/>
        <w:ind w:left="284" w:right="281"/>
        <w:jc w:val="both"/>
        <w:rPr>
          <w:rFonts w:cs="Arial"/>
          <w:szCs w:val="24"/>
        </w:rPr>
      </w:pPr>
    </w:p>
    <w:p w:rsidR="00E115D8" w:rsidRDefault="00E115D8" w:rsidP="007D7511">
      <w:pPr>
        <w:pStyle w:val="Sansinterligne"/>
        <w:ind w:left="284" w:right="281"/>
        <w:jc w:val="both"/>
        <w:rPr>
          <w:rFonts w:cs="Arial"/>
          <w:szCs w:val="24"/>
        </w:rPr>
      </w:pPr>
    </w:p>
    <w:p w:rsidR="00C52499" w:rsidRDefault="00C52499" w:rsidP="007D7511">
      <w:pPr>
        <w:pStyle w:val="Sansinterligne"/>
        <w:ind w:left="284" w:right="281"/>
        <w:jc w:val="both"/>
        <w:rPr>
          <w:rFonts w:cs="Arial"/>
          <w:szCs w:val="24"/>
        </w:rPr>
      </w:pPr>
    </w:p>
    <w:p w:rsidR="00E115D8" w:rsidRPr="00C04F69" w:rsidRDefault="00C52499" w:rsidP="007D7511">
      <w:pPr>
        <w:pStyle w:val="Sansinterligne"/>
        <w:ind w:left="284" w:right="281"/>
        <w:jc w:val="both"/>
        <w:rPr>
          <w:rFonts w:cs="Arial"/>
          <w:b/>
          <w:szCs w:val="24"/>
        </w:rPr>
      </w:pPr>
      <w:r w:rsidRPr="00C04F69">
        <w:rPr>
          <w:rFonts w:cs="Arial"/>
          <w:b/>
          <w:szCs w:val="24"/>
        </w:rPr>
        <w:t>En cas d</w:t>
      </w:r>
      <w:r w:rsidR="006C12B2" w:rsidRPr="00C04F69">
        <w:rPr>
          <w:rFonts w:cs="Arial"/>
          <w:b/>
          <w:szCs w:val="24"/>
        </w:rPr>
        <w:t>’</w:t>
      </w:r>
      <w:r w:rsidRPr="00C04F69">
        <w:rPr>
          <w:rFonts w:cs="Arial"/>
          <w:b/>
          <w:szCs w:val="24"/>
        </w:rPr>
        <w:t>impayés, votre entreprise sera indemnisée</w:t>
      </w:r>
      <w:r w:rsidR="00E115D8" w:rsidRPr="00C04F69">
        <w:rPr>
          <w:rFonts w:cs="Arial"/>
          <w:b/>
          <w:szCs w:val="24"/>
        </w:rPr>
        <w:t xml:space="preserve"> : </w:t>
      </w:r>
    </w:p>
    <w:p w:rsidR="00E115D8" w:rsidRDefault="00E115D8" w:rsidP="007D7511">
      <w:pPr>
        <w:pStyle w:val="Sansinterligne"/>
        <w:ind w:left="284" w:right="281"/>
        <w:jc w:val="both"/>
        <w:rPr>
          <w:rFonts w:cs="Arial"/>
          <w:szCs w:val="24"/>
        </w:rPr>
      </w:pPr>
    </w:p>
    <w:p w:rsidR="00E115D8" w:rsidRDefault="00E115D8" w:rsidP="007D7511">
      <w:pPr>
        <w:pStyle w:val="Sansinterligne"/>
        <w:ind w:left="284" w:right="281"/>
        <w:jc w:val="both"/>
        <w:rPr>
          <w:rFonts w:cs="Arial"/>
          <w:szCs w:val="24"/>
        </w:rPr>
      </w:pPr>
      <w:r>
        <w:rPr>
          <w:rFonts w:cs="Arial"/>
          <w:szCs w:val="24"/>
        </w:rPr>
        <w:t>-</w:t>
      </w:r>
      <w:r w:rsidR="00C52499" w:rsidRPr="0063521F">
        <w:rPr>
          <w:rFonts w:cs="Arial"/>
          <w:szCs w:val="24"/>
        </w:rPr>
        <w:t xml:space="preserve"> sous 3 mois</w:t>
      </w:r>
      <w:r>
        <w:rPr>
          <w:rFonts w:cs="Arial"/>
          <w:szCs w:val="24"/>
        </w:rPr>
        <w:t>,</w:t>
      </w:r>
      <w:r w:rsidR="00C52499" w:rsidRPr="0063521F">
        <w:rPr>
          <w:rFonts w:cs="Arial"/>
          <w:szCs w:val="24"/>
        </w:rPr>
        <w:t xml:space="preserve"> pour les créances impayées inférieures à 5</w:t>
      </w:r>
      <w:r w:rsidR="00C52499">
        <w:rPr>
          <w:rFonts w:cs="Arial"/>
          <w:szCs w:val="24"/>
        </w:rPr>
        <w:t xml:space="preserve"> 000 </w:t>
      </w:r>
      <w:r w:rsidR="00C33496">
        <w:rPr>
          <w:rFonts w:cs="Arial"/>
          <w:szCs w:val="24"/>
        </w:rPr>
        <w:t>EUR</w:t>
      </w:r>
      <w:r>
        <w:rPr>
          <w:rFonts w:cs="Arial"/>
          <w:szCs w:val="24"/>
        </w:rPr>
        <w:t>,</w:t>
      </w:r>
      <w:r w:rsidR="00C52499" w:rsidRPr="0063521F">
        <w:rPr>
          <w:rFonts w:cs="Arial"/>
          <w:szCs w:val="24"/>
        </w:rPr>
        <w:t xml:space="preserve"> à hauteur de 70 % du m</w:t>
      </w:r>
      <w:r>
        <w:rPr>
          <w:rFonts w:cs="Arial"/>
          <w:szCs w:val="24"/>
        </w:rPr>
        <w:t>ontant hors taxe des créances,</w:t>
      </w:r>
    </w:p>
    <w:p w:rsidR="007D7511" w:rsidRPr="007D7511" w:rsidRDefault="007D7511" w:rsidP="007D7511">
      <w:pPr>
        <w:pStyle w:val="Sansinterligne"/>
        <w:ind w:left="284" w:right="281"/>
        <w:jc w:val="both"/>
        <w:rPr>
          <w:rFonts w:cs="Arial"/>
          <w:sz w:val="12"/>
          <w:szCs w:val="12"/>
        </w:rPr>
      </w:pPr>
    </w:p>
    <w:p w:rsidR="00C52499" w:rsidRDefault="00E115D8" w:rsidP="007D7511">
      <w:pPr>
        <w:pStyle w:val="Sansinterligne"/>
        <w:ind w:left="284" w:right="281"/>
        <w:jc w:val="both"/>
        <w:rPr>
          <w:rFonts w:cs="Arial"/>
          <w:szCs w:val="24"/>
        </w:rPr>
      </w:pPr>
      <w:r>
        <w:rPr>
          <w:rFonts w:cs="Arial"/>
          <w:szCs w:val="24"/>
        </w:rPr>
        <w:t>-</w:t>
      </w:r>
      <w:r w:rsidR="00C52499" w:rsidRPr="0063521F">
        <w:rPr>
          <w:rFonts w:cs="Arial"/>
          <w:szCs w:val="24"/>
        </w:rPr>
        <w:t xml:space="preserve"> sous 5 mois</w:t>
      </w:r>
      <w:r>
        <w:rPr>
          <w:rFonts w:cs="Arial"/>
          <w:szCs w:val="24"/>
        </w:rPr>
        <w:t>,</w:t>
      </w:r>
      <w:r w:rsidR="00C52499" w:rsidRPr="0063521F">
        <w:rPr>
          <w:rFonts w:cs="Arial"/>
          <w:szCs w:val="24"/>
        </w:rPr>
        <w:t xml:space="preserve"> pour les créances impayées supérieures à 5</w:t>
      </w:r>
      <w:r w:rsidR="00A87572">
        <w:rPr>
          <w:rFonts w:cs="Arial"/>
          <w:szCs w:val="24"/>
        </w:rPr>
        <w:t> </w:t>
      </w:r>
      <w:r w:rsidR="00C52499">
        <w:rPr>
          <w:rFonts w:cs="Arial"/>
          <w:szCs w:val="24"/>
        </w:rPr>
        <w:t>000</w:t>
      </w:r>
      <w:r w:rsidR="00A87572">
        <w:rPr>
          <w:rFonts w:cs="Arial"/>
          <w:szCs w:val="24"/>
        </w:rPr>
        <w:t xml:space="preserve"> </w:t>
      </w:r>
      <w:r w:rsidR="00C33496">
        <w:rPr>
          <w:rFonts w:cs="Arial"/>
          <w:szCs w:val="24"/>
        </w:rPr>
        <w:t>EUR</w:t>
      </w:r>
      <w:r>
        <w:rPr>
          <w:rFonts w:cs="Arial"/>
          <w:szCs w:val="24"/>
        </w:rPr>
        <w:t>,</w:t>
      </w:r>
      <w:r w:rsidR="00C52499" w:rsidRPr="0063521F">
        <w:rPr>
          <w:rFonts w:cs="Arial"/>
          <w:szCs w:val="24"/>
        </w:rPr>
        <w:t xml:space="preserve"> à haute</w:t>
      </w:r>
      <w:r w:rsidR="00876AA7">
        <w:rPr>
          <w:rFonts w:cs="Arial"/>
          <w:szCs w:val="24"/>
        </w:rPr>
        <w:t xml:space="preserve">ur de 90 % du montant hors taxe des créances. </w:t>
      </w:r>
    </w:p>
    <w:p w:rsidR="00A72121" w:rsidRDefault="00A72121" w:rsidP="00215F7B">
      <w:pPr>
        <w:pStyle w:val="Sansinterligne"/>
        <w:rPr>
          <w:rFonts w:cs="Arial"/>
          <w:szCs w:val="24"/>
        </w:rPr>
      </w:pPr>
    </w:p>
    <w:p w:rsidR="00C52499" w:rsidRPr="00C75DFA" w:rsidRDefault="00C52499">
      <w:pPr>
        <w:spacing w:after="0"/>
        <w:ind w:left="714" w:hanging="357"/>
        <w:jc w:val="both"/>
      </w:pPr>
      <w:r w:rsidRPr="00C75DFA">
        <w:br w:type="page"/>
      </w:r>
    </w:p>
    <w:p w:rsidR="009B09A1" w:rsidRDefault="007D7511" w:rsidP="007D7511">
      <w:pPr>
        <w:spacing w:line="360" w:lineRule="auto"/>
        <w:jc w:val="right"/>
        <w:rPr>
          <w:rFonts w:cs="Arial"/>
          <w:b/>
          <w:i/>
          <w:sz w:val="28"/>
          <w:szCs w:val="24"/>
          <w:u w:val="single"/>
          <w:lang w:val="it-IT"/>
        </w:rPr>
      </w:pPr>
      <w:r>
        <w:rPr>
          <w:rFonts w:cs="Arial"/>
          <w:b/>
          <w:i/>
          <w:sz w:val="28"/>
          <w:szCs w:val="24"/>
          <w:u w:val="single"/>
          <w:lang w:val="it-IT"/>
        </w:rPr>
        <w:t>ANNEXE</w:t>
      </w:r>
      <w:r w:rsidR="009B09A1">
        <w:rPr>
          <w:rFonts w:cs="Arial"/>
          <w:b/>
          <w:i/>
          <w:sz w:val="28"/>
          <w:szCs w:val="24"/>
          <w:u w:val="single"/>
          <w:lang w:val="it-IT"/>
        </w:rPr>
        <w:t xml:space="preserve"> 7</w:t>
      </w:r>
      <w:r w:rsidR="00231100">
        <w:rPr>
          <w:rFonts w:cs="Arial"/>
          <w:b/>
          <w:i/>
          <w:sz w:val="28"/>
          <w:szCs w:val="24"/>
          <w:u w:val="single"/>
          <w:lang w:val="it-IT"/>
        </w:rPr>
        <w:t xml:space="preserve"> </w:t>
      </w:r>
    </w:p>
    <w:p w:rsidR="00E94F95" w:rsidRPr="00E94F95" w:rsidRDefault="00E94F95" w:rsidP="00E94F95">
      <w:pPr>
        <w:spacing w:after="0" w:line="240" w:lineRule="auto"/>
        <w:jc w:val="right"/>
        <w:rPr>
          <w:rFonts w:cs="Arial"/>
          <w:b/>
          <w:i/>
          <w:sz w:val="22"/>
          <w:szCs w:val="24"/>
          <w:u w:val="single"/>
          <w:lang w:val="it-IT"/>
        </w:rPr>
      </w:pPr>
    </w:p>
    <w:p w:rsidR="009B09A1" w:rsidRPr="009E2BF9" w:rsidRDefault="009B09A1" w:rsidP="007D7511">
      <w:pPr>
        <w:pStyle w:val="Titre"/>
        <w:pBdr>
          <w:top w:val="single" w:sz="4" w:space="1" w:color="auto"/>
          <w:left w:val="single" w:sz="4" w:space="4" w:color="auto"/>
          <w:bottom w:val="single" w:sz="4" w:space="4" w:color="auto"/>
          <w:right w:val="single" w:sz="4" w:space="4" w:color="auto"/>
        </w:pBdr>
        <w:spacing w:after="0"/>
        <w:ind w:left="142" w:right="139"/>
        <w:contextualSpacing w:val="0"/>
        <w:rPr>
          <w:u w:val="none"/>
          <w:lang w:val="it-IT"/>
        </w:rPr>
      </w:pPr>
      <w:r w:rsidRPr="009E2BF9">
        <w:rPr>
          <w:u w:val="none"/>
          <w:lang w:val="it-IT"/>
        </w:rPr>
        <w:t>Présentation du salon C</w:t>
      </w:r>
      <w:r w:rsidR="00C04F69" w:rsidRPr="009E2BF9">
        <w:rPr>
          <w:u w:val="none"/>
          <w:lang w:val="it-IT"/>
        </w:rPr>
        <w:t>HINAADHESIVE</w:t>
      </w:r>
    </w:p>
    <w:p w:rsidR="007D7511" w:rsidRPr="007D7511" w:rsidRDefault="007D7511" w:rsidP="007D7511">
      <w:pPr>
        <w:rPr>
          <w:lang w:val="it-IT"/>
        </w:rPr>
      </w:pPr>
    </w:p>
    <w:p w:rsidR="009B09A1" w:rsidRDefault="009B09A1" w:rsidP="009B09A1">
      <w:pPr>
        <w:pStyle w:val="NormalWeb"/>
        <w:shd w:val="clear" w:color="auto" w:fill="FFFFFF"/>
        <w:spacing w:before="0" w:beforeAutospacing="0" w:after="0" w:afterAutospacing="0"/>
        <w:jc w:val="center"/>
        <w:rPr>
          <w:rStyle w:val="lev"/>
          <w:rFonts w:ascii="Microsoft YaHei" w:eastAsia="Microsoft YaHei" w:hAnsi="Microsoft YaHei"/>
          <w:color w:val="000000"/>
          <w:sz w:val="36"/>
          <w:szCs w:val="36"/>
        </w:rPr>
      </w:pPr>
      <w:r>
        <w:rPr>
          <w:noProof/>
        </w:rPr>
        <w:drawing>
          <wp:inline distT="0" distB="0" distL="0" distR="0">
            <wp:extent cx="4610100" cy="1059815"/>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20"/>
                    <a:srcRect r="22294"/>
                    <a:stretch/>
                  </pic:blipFill>
                  <pic:spPr bwMode="auto">
                    <a:xfrm>
                      <a:off x="0" y="0"/>
                      <a:ext cx="4631262" cy="1064680"/>
                    </a:xfrm>
                    <a:prstGeom prst="rect">
                      <a:avLst/>
                    </a:prstGeom>
                    <a:noFill/>
                    <a:ln>
                      <a:noFill/>
                    </a:ln>
                    <a:extLst>
                      <a:ext uri="{53640926-AAD7-44D8-BBD7-CCE9431645EC}">
                        <a14:shadowObscured xmlns:a14="http://schemas.microsoft.com/office/drawing/2010/main"/>
                      </a:ext>
                    </a:extLst>
                  </pic:spPr>
                </pic:pic>
              </a:graphicData>
            </a:graphic>
          </wp:inline>
        </w:drawing>
      </w:r>
    </w:p>
    <w:p w:rsidR="009B09A1" w:rsidRPr="00027086" w:rsidRDefault="009B09A1" w:rsidP="009B09A1">
      <w:pPr>
        <w:pStyle w:val="NormalWeb"/>
        <w:shd w:val="clear" w:color="auto" w:fill="FFFFFF"/>
        <w:spacing w:before="0" w:beforeAutospacing="0" w:after="0" w:afterAutospacing="0"/>
        <w:jc w:val="center"/>
        <w:rPr>
          <w:rFonts w:ascii="Arial" w:eastAsia="Microsoft YaHei" w:hAnsi="Arial" w:cs="Arial"/>
          <w:color w:val="000000"/>
          <w:sz w:val="18"/>
          <w:szCs w:val="18"/>
        </w:rPr>
      </w:pPr>
      <w:r w:rsidRPr="00027086">
        <w:rPr>
          <w:rStyle w:val="lev"/>
          <w:rFonts w:ascii="Arial" w:eastAsia="Microsoft YaHei" w:hAnsi="Arial" w:cs="Arial"/>
          <w:color w:val="000000"/>
          <w:sz w:val="36"/>
          <w:szCs w:val="36"/>
        </w:rPr>
        <w:t xml:space="preserve">CHINAADHESIVE </w:t>
      </w:r>
      <w:r w:rsidR="00963EFD">
        <w:rPr>
          <w:rStyle w:val="lev"/>
          <w:rFonts w:ascii="Arial" w:eastAsia="Microsoft YaHei" w:hAnsi="Arial" w:cs="Arial"/>
          <w:color w:val="000000"/>
          <w:sz w:val="36"/>
          <w:szCs w:val="36"/>
        </w:rPr>
        <w:t>2019</w:t>
      </w:r>
    </w:p>
    <w:p w:rsidR="009B09A1" w:rsidRPr="00027086" w:rsidRDefault="009B09A1" w:rsidP="009B09A1">
      <w:pPr>
        <w:pStyle w:val="NormalWeb"/>
        <w:shd w:val="clear" w:color="auto" w:fill="FFFFFF"/>
        <w:spacing w:before="0" w:beforeAutospacing="0" w:after="0" w:afterAutospacing="0"/>
        <w:jc w:val="center"/>
        <w:rPr>
          <w:rStyle w:val="lev"/>
          <w:rFonts w:ascii="Arial" w:eastAsia="Microsoft YaHei" w:hAnsi="Arial" w:cs="Arial"/>
          <w:color w:val="000000"/>
          <w:sz w:val="27"/>
          <w:szCs w:val="27"/>
        </w:rPr>
      </w:pPr>
      <w:r w:rsidRPr="00027086">
        <w:rPr>
          <w:rStyle w:val="lev"/>
          <w:rFonts w:ascii="Arial" w:eastAsia="Microsoft YaHei" w:hAnsi="Arial" w:cs="Arial"/>
          <w:color w:val="1F497D"/>
          <w:sz w:val="29"/>
          <w:szCs w:val="29"/>
        </w:rPr>
        <w:t>                 </w:t>
      </w:r>
      <w:r w:rsidRPr="00027086">
        <w:rPr>
          <w:rFonts w:ascii="Arial" w:eastAsia="Microsoft YaHei" w:hAnsi="Arial" w:cs="Arial"/>
          <w:color w:val="000000"/>
          <w:sz w:val="18"/>
          <w:szCs w:val="18"/>
        </w:rPr>
        <w:t> </w:t>
      </w:r>
      <w:r w:rsidRPr="00027086">
        <w:rPr>
          <w:rStyle w:val="lev"/>
          <w:rFonts w:ascii="Arial" w:eastAsia="Microsoft YaHei" w:hAnsi="Arial" w:cs="Arial"/>
          <w:color w:val="000000"/>
          <w:sz w:val="27"/>
          <w:szCs w:val="27"/>
        </w:rPr>
        <w:t xml:space="preserve">19-21 septembre </w:t>
      </w:r>
      <w:r w:rsidR="00963EFD">
        <w:rPr>
          <w:rStyle w:val="lev"/>
          <w:rFonts w:ascii="Arial" w:eastAsia="Microsoft YaHei" w:hAnsi="Arial" w:cs="Arial"/>
          <w:color w:val="000000"/>
          <w:sz w:val="27"/>
          <w:szCs w:val="27"/>
        </w:rPr>
        <w:t>2019</w:t>
      </w:r>
      <w:r w:rsidRPr="00027086">
        <w:rPr>
          <w:rStyle w:val="lev"/>
          <w:rFonts w:ascii="Arial" w:eastAsia="Microsoft YaHei" w:hAnsi="Arial" w:cs="Arial"/>
          <w:color w:val="000000"/>
          <w:sz w:val="27"/>
          <w:szCs w:val="27"/>
        </w:rPr>
        <w:t xml:space="preserve"> Shangh</w:t>
      </w:r>
      <w:r w:rsidR="00555F83">
        <w:rPr>
          <w:rStyle w:val="lev"/>
          <w:rFonts w:ascii="Arial" w:eastAsia="Microsoft YaHei" w:hAnsi="Arial" w:cs="Arial"/>
          <w:color w:val="000000"/>
          <w:sz w:val="27"/>
          <w:szCs w:val="27"/>
        </w:rPr>
        <w:t>ai New International Expo Center</w:t>
      </w:r>
    </w:p>
    <w:p w:rsidR="009B09A1" w:rsidRPr="00C04F69" w:rsidRDefault="009B09A1" w:rsidP="009B09A1">
      <w:pPr>
        <w:pStyle w:val="NormalWeb"/>
        <w:shd w:val="clear" w:color="auto" w:fill="FFFFFF"/>
        <w:spacing w:before="0" w:beforeAutospacing="0" w:after="0" w:afterAutospacing="0"/>
        <w:jc w:val="center"/>
        <w:rPr>
          <w:rStyle w:val="lev"/>
          <w:rFonts w:eastAsia="Microsoft YaHei"/>
          <w:sz w:val="27"/>
          <w:szCs w:val="27"/>
        </w:rPr>
      </w:pPr>
      <w:r w:rsidRPr="00C04F69">
        <w:rPr>
          <w:rStyle w:val="lev"/>
          <w:rFonts w:eastAsia="Microsoft YaHei"/>
          <w:sz w:val="27"/>
          <w:szCs w:val="27"/>
        </w:rPr>
        <w:t>Salon professionnel annuel</w:t>
      </w:r>
    </w:p>
    <w:p w:rsidR="00C04F69" w:rsidRDefault="00C04F69" w:rsidP="009B09A1">
      <w:pPr>
        <w:pStyle w:val="NormalWeb"/>
        <w:shd w:val="clear" w:color="auto" w:fill="FFFFFF"/>
        <w:spacing w:before="0" w:beforeAutospacing="0" w:after="0" w:afterAutospacing="0"/>
        <w:rPr>
          <w:rStyle w:val="lev"/>
          <w:rFonts w:ascii="Arial" w:eastAsia="Microsoft YaHei" w:hAnsi="Arial" w:cs="Arial"/>
          <w:color w:val="000000"/>
          <w:sz w:val="27"/>
          <w:szCs w:val="27"/>
        </w:rPr>
      </w:pPr>
    </w:p>
    <w:p w:rsidR="009B09A1" w:rsidRPr="00027086" w:rsidRDefault="009B09A1" w:rsidP="009B09A1">
      <w:pPr>
        <w:pStyle w:val="NormalWeb"/>
        <w:shd w:val="clear" w:color="auto" w:fill="FFFFFF"/>
        <w:spacing w:before="0" w:beforeAutospacing="0" w:after="0" w:afterAutospacing="0"/>
        <w:rPr>
          <w:rFonts w:ascii="Arial" w:eastAsia="Microsoft YaHei" w:hAnsi="Arial" w:cs="Arial"/>
          <w:color w:val="000000"/>
          <w:sz w:val="18"/>
          <w:szCs w:val="18"/>
        </w:rPr>
      </w:pPr>
      <w:r w:rsidRPr="00027086">
        <w:rPr>
          <w:rStyle w:val="lev"/>
          <w:rFonts w:ascii="Arial" w:eastAsia="Microsoft YaHei" w:hAnsi="Arial" w:cs="Arial"/>
          <w:color w:val="000000"/>
          <w:sz w:val="27"/>
          <w:szCs w:val="27"/>
        </w:rPr>
        <w:t>Organisateurs :</w:t>
      </w:r>
      <w:r w:rsidRPr="00027086">
        <w:rPr>
          <w:rStyle w:val="notranslate"/>
          <w:rFonts w:ascii="Arial" w:eastAsia="Microsoft YaHei" w:hAnsi="Arial" w:cs="Arial"/>
          <w:color w:val="000000"/>
          <w:sz w:val="27"/>
          <w:szCs w:val="27"/>
        </w:rPr>
        <w:t> Sous-conseil de l</w:t>
      </w:r>
      <w:r w:rsidR="006C12B2">
        <w:rPr>
          <w:rStyle w:val="notranslate"/>
          <w:rFonts w:ascii="Arial" w:eastAsia="Microsoft YaHei" w:hAnsi="Arial" w:cs="Arial"/>
          <w:color w:val="000000"/>
          <w:sz w:val="27"/>
          <w:szCs w:val="27"/>
        </w:rPr>
        <w:t>’</w:t>
      </w:r>
      <w:r w:rsidRPr="00027086">
        <w:rPr>
          <w:rStyle w:val="notranslate"/>
          <w:rFonts w:ascii="Arial" w:eastAsia="Microsoft YaHei" w:hAnsi="Arial" w:cs="Arial"/>
          <w:color w:val="000000"/>
          <w:sz w:val="27"/>
          <w:szCs w:val="27"/>
        </w:rPr>
        <w:t>industrie chimique du CCPIT</w:t>
      </w:r>
    </w:p>
    <w:p w:rsidR="009B09A1" w:rsidRPr="00027086" w:rsidRDefault="009B09A1" w:rsidP="009B09A1">
      <w:pPr>
        <w:pStyle w:val="NormalWeb"/>
        <w:shd w:val="clear" w:color="auto" w:fill="FFFFFF"/>
        <w:spacing w:before="0" w:beforeAutospacing="0" w:after="0" w:afterAutospacing="0"/>
        <w:rPr>
          <w:rFonts w:ascii="Arial" w:eastAsia="Microsoft YaHei" w:hAnsi="Arial" w:cs="Arial"/>
          <w:color w:val="000000"/>
          <w:sz w:val="18"/>
          <w:szCs w:val="18"/>
        </w:rPr>
      </w:pPr>
      <w:r w:rsidRPr="00027086">
        <w:rPr>
          <w:rStyle w:val="notranslate"/>
          <w:rFonts w:ascii="Arial" w:eastAsia="Microsoft YaHei" w:hAnsi="Arial" w:cs="Arial"/>
          <w:color w:val="000000"/>
          <w:sz w:val="27"/>
          <w:szCs w:val="27"/>
        </w:rPr>
        <w:t>Association chinoise de l</w:t>
      </w:r>
      <w:r w:rsidR="006C12B2">
        <w:rPr>
          <w:rStyle w:val="notranslate"/>
          <w:rFonts w:ascii="Arial" w:eastAsia="Microsoft YaHei" w:hAnsi="Arial" w:cs="Arial"/>
          <w:color w:val="000000"/>
          <w:sz w:val="27"/>
          <w:szCs w:val="27"/>
        </w:rPr>
        <w:t>’</w:t>
      </w:r>
      <w:r w:rsidRPr="00027086">
        <w:rPr>
          <w:rStyle w:val="notranslate"/>
          <w:rFonts w:ascii="Arial" w:eastAsia="Microsoft YaHei" w:hAnsi="Arial" w:cs="Arial"/>
          <w:color w:val="000000"/>
          <w:sz w:val="27"/>
          <w:szCs w:val="27"/>
        </w:rPr>
        <w:t>industrie des adhésifs et du ruban adhésif</w:t>
      </w:r>
    </w:p>
    <w:p w:rsidR="009B09A1" w:rsidRPr="00027086" w:rsidRDefault="009B09A1" w:rsidP="009B09A1">
      <w:pPr>
        <w:pStyle w:val="NormalWeb"/>
        <w:shd w:val="clear" w:color="auto" w:fill="FFFFFF"/>
        <w:spacing w:before="0" w:beforeAutospacing="0" w:after="0" w:afterAutospacing="0"/>
        <w:rPr>
          <w:rFonts w:ascii="Arial" w:eastAsia="Microsoft YaHei" w:hAnsi="Arial" w:cs="Arial"/>
          <w:color w:val="000000"/>
          <w:sz w:val="18"/>
          <w:szCs w:val="18"/>
        </w:rPr>
      </w:pPr>
      <w:r w:rsidRPr="00027086">
        <w:rPr>
          <w:rFonts w:ascii="Arial" w:eastAsia="Microsoft YaHei" w:hAnsi="Arial" w:cs="Arial"/>
          <w:color w:val="000000"/>
          <w:sz w:val="27"/>
          <w:szCs w:val="27"/>
        </w:rPr>
        <w:t> </w:t>
      </w:r>
    </w:p>
    <w:p w:rsidR="009B09A1" w:rsidRPr="00027086" w:rsidRDefault="009B09A1" w:rsidP="009B09A1">
      <w:pPr>
        <w:pStyle w:val="NormalWeb"/>
        <w:shd w:val="clear" w:color="auto" w:fill="FFFFFF"/>
        <w:spacing w:before="0" w:beforeAutospacing="0" w:after="0" w:afterAutospacing="0"/>
        <w:jc w:val="center"/>
        <w:rPr>
          <w:rFonts w:ascii="Arial" w:eastAsia="Microsoft YaHei" w:hAnsi="Arial" w:cs="Arial"/>
          <w:color w:val="000000" w:themeColor="text1"/>
          <w:sz w:val="18"/>
          <w:szCs w:val="18"/>
          <w:lang w:val="en-US"/>
        </w:rPr>
      </w:pPr>
      <w:r w:rsidRPr="00027086">
        <w:rPr>
          <w:rStyle w:val="lev"/>
          <w:rFonts w:ascii="Arial" w:eastAsia="Microsoft YaHei" w:hAnsi="Arial" w:cs="Arial"/>
          <w:color w:val="000000" w:themeColor="text1"/>
          <w:sz w:val="27"/>
          <w:szCs w:val="27"/>
          <w:lang w:val="en-US"/>
        </w:rPr>
        <w:t xml:space="preserve">Globally Biggest Adhesives &amp; Sealants &amp; PSA tape </w:t>
      </w:r>
      <w:r w:rsidR="00FB4E97" w:rsidRPr="00027086">
        <w:rPr>
          <w:rStyle w:val="lev"/>
          <w:rFonts w:ascii="Arial" w:eastAsia="Microsoft YaHei" w:hAnsi="Arial" w:cs="Arial"/>
          <w:color w:val="000000" w:themeColor="text1"/>
          <w:sz w:val="27"/>
          <w:szCs w:val="27"/>
          <w:lang w:val="en-US"/>
        </w:rPr>
        <w:t>&amp;</w:t>
      </w:r>
      <w:r w:rsidR="00555F83">
        <w:rPr>
          <w:rStyle w:val="lev"/>
          <w:rFonts w:ascii="Arial" w:eastAsia="Microsoft YaHei" w:hAnsi="Arial" w:cs="Arial"/>
          <w:color w:val="000000" w:themeColor="text1"/>
          <w:sz w:val="27"/>
          <w:szCs w:val="27"/>
          <w:lang w:val="en-US"/>
        </w:rPr>
        <w:t xml:space="preserve"> </w:t>
      </w:r>
      <w:r w:rsidRPr="00027086">
        <w:rPr>
          <w:rStyle w:val="lev"/>
          <w:rFonts w:ascii="Arial" w:eastAsia="Microsoft YaHei" w:hAnsi="Arial" w:cs="Arial"/>
          <w:color w:val="000000" w:themeColor="text1"/>
          <w:sz w:val="27"/>
          <w:szCs w:val="27"/>
          <w:lang w:val="en-US"/>
        </w:rPr>
        <w:t>Label Fair</w:t>
      </w:r>
    </w:p>
    <w:p w:rsidR="00C04F69" w:rsidRDefault="009B09A1" w:rsidP="009B09A1">
      <w:pPr>
        <w:pStyle w:val="NormalWeb"/>
        <w:shd w:val="clear" w:color="auto" w:fill="FFFFFF"/>
        <w:spacing w:before="0" w:beforeAutospacing="0" w:after="240" w:afterAutospacing="0"/>
        <w:rPr>
          <w:rFonts w:ascii="Arial" w:eastAsia="Microsoft YaHei" w:hAnsi="Arial" w:cs="Arial"/>
          <w:color w:val="000000"/>
          <w:sz w:val="14"/>
          <w:szCs w:val="14"/>
          <w:lang w:val="en-US"/>
        </w:rPr>
      </w:pPr>
      <w:r w:rsidRPr="00E94F95">
        <w:rPr>
          <w:rFonts w:ascii="Arial" w:eastAsia="Microsoft YaHei" w:hAnsi="Arial" w:cs="Arial"/>
          <w:color w:val="000000"/>
          <w:sz w:val="18"/>
          <w:szCs w:val="18"/>
          <w:lang w:val="en-US"/>
        </w:rPr>
        <w:t> </w:t>
      </w:r>
      <w:r w:rsidRPr="00E94F95">
        <w:rPr>
          <w:rFonts w:ascii="Arial" w:eastAsia="Microsoft YaHei" w:hAnsi="Arial" w:cs="Arial"/>
          <w:color w:val="000000"/>
          <w:sz w:val="14"/>
          <w:szCs w:val="14"/>
          <w:lang w:val="en-US"/>
        </w:rPr>
        <w:t>  </w:t>
      </w:r>
    </w:p>
    <w:p w:rsidR="009B09A1" w:rsidRPr="00027086" w:rsidRDefault="009B09A1" w:rsidP="009B09A1">
      <w:pPr>
        <w:pStyle w:val="NormalWeb"/>
        <w:shd w:val="clear" w:color="auto" w:fill="FFFFFF"/>
        <w:spacing w:before="0" w:beforeAutospacing="0" w:after="240" w:afterAutospacing="0"/>
        <w:rPr>
          <w:rFonts w:ascii="Arial" w:eastAsia="Microsoft YaHei" w:hAnsi="Arial" w:cs="Arial"/>
          <w:color w:val="000000"/>
          <w:sz w:val="18"/>
          <w:szCs w:val="18"/>
        </w:rPr>
      </w:pPr>
      <w:r w:rsidRPr="00027086">
        <w:rPr>
          <w:rStyle w:val="lev"/>
          <w:rFonts w:ascii="Arial" w:eastAsia="Microsoft YaHei" w:hAnsi="Arial" w:cs="Arial"/>
          <w:color w:val="000000"/>
          <w:sz w:val="27"/>
          <w:szCs w:val="27"/>
        </w:rPr>
        <w:t>Profil d</w:t>
      </w:r>
      <w:r w:rsidR="006C12B2">
        <w:rPr>
          <w:rStyle w:val="lev"/>
          <w:rFonts w:ascii="Arial" w:eastAsia="Microsoft YaHei" w:hAnsi="Arial" w:cs="Arial"/>
          <w:color w:val="000000"/>
          <w:sz w:val="27"/>
          <w:szCs w:val="27"/>
        </w:rPr>
        <w:t>’</w:t>
      </w:r>
      <w:r w:rsidRPr="00027086">
        <w:rPr>
          <w:rStyle w:val="lev"/>
          <w:rFonts w:ascii="Arial" w:eastAsia="Microsoft YaHei" w:hAnsi="Arial" w:cs="Arial"/>
          <w:color w:val="000000"/>
          <w:sz w:val="27"/>
          <w:szCs w:val="27"/>
        </w:rPr>
        <w:t>exposition</w:t>
      </w:r>
      <w:r w:rsidRPr="00027086">
        <w:rPr>
          <w:rFonts w:ascii="Arial" w:eastAsia="Microsoft YaHei" w:hAnsi="Arial" w:cs="Arial"/>
          <w:color w:val="000000"/>
          <w:sz w:val="18"/>
          <w:szCs w:val="18"/>
        </w:rPr>
        <w:t> </w:t>
      </w:r>
    </w:p>
    <w:p w:rsidR="009B09A1" w:rsidRPr="00027086" w:rsidRDefault="009B09A1" w:rsidP="009B09A1">
      <w:pPr>
        <w:pStyle w:val="NormalWeb"/>
        <w:shd w:val="clear" w:color="auto" w:fill="FFFFFF"/>
        <w:spacing w:before="0" w:beforeAutospacing="0" w:after="0" w:afterAutospacing="0" w:line="300" w:lineRule="atLeast"/>
        <w:jc w:val="both"/>
        <w:rPr>
          <w:rFonts w:ascii="Arial" w:eastAsia="Microsoft YaHei" w:hAnsi="Arial" w:cs="Arial"/>
          <w:color w:val="000000"/>
          <w:sz w:val="18"/>
          <w:szCs w:val="18"/>
        </w:rPr>
      </w:pPr>
      <w:r w:rsidRPr="00027086">
        <w:rPr>
          <w:rStyle w:val="lev"/>
          <w:rFonts w:ascii="Arial" w:eastAsia="Microsoft YaHei" w:hAnsi="Arial" w:cs="Arial"/>
          <w:color w:val="000000"/>
          <w:sz w:val="27"/>
          <w:szCs w:val="27"/>
        </w:rPr>
        <w:t>CHINAADHESIVE</w:t>
      </w:r>
      <w:r w:rsidRPr="00027086">
        <w:rPr>
          <w:rStyle w:val="notranslate"/>
          <w:rFonts w:ascii="Arial" w:eastAsia="Microsoft YaHei" w:hAnsi="Arial" w:cs="Arial"/>
          <w:color w:val="000000"/>
          <w:sz w:val="27"/>
          <w:szCs w:val="27"/>
        </w:rPr>
        <w:t xml:space="preserve"> est un événement unique qui rassemble </w:t>
      </w:r>
      <w:r w:rsidR="00D842B2">
        <w:rPr>
          <w:rStyle w:val="notranslate"/>
          <w:rFonts w:ascii="Arial" w:eastAsia="Microsoft YaHei" w:hAnsi="Arial" w:cs="Arial"/>
          <w:color w:val="000000"/>
          <w:sz w:val="27"/>
          <w:szCs w:val="27"/>
        </w:rPr>
        <w:t>l</w:t>
      </w:r>
      <w:r w:rsidR="00C04F69">
        <w:rPr>
          <w:rStyle w:val="notranslate"/>
          <w:rFonts w:ascii="Arial" w:eastAsia="Microsoft YaHei" w:hAnsi="Arial" w:cs="Arial"/>
          <w:color w:val="000000"/>
          <w:sz w:val="27"/>
          <w:szCs w:val="27"/>
        </w:rPr>
        <w:t xml:space="preserve">es acteurs </w:t>
      </w:r>
      <w:r w:rsidRPr="00C04F69">
        <w:rPr>
          <w:rStyle w:val="notranslate"/>
          <w:rFonts w:ascii="Arial" w:eastAsia="Microsoft YaHei" w:hAnsi="Arial" w:cs="Arial"/>
          <w:color w:val="000000"/>
          <w:sz w:val="27"/>
          <w:szCs w:val="27"/>
        </w:rPr>
        <w:t>des </w:t>
      </w:r>
      <w:r w:rsidRPr="00D842B2">
        <w:rPr>
          <w:rStyle w:val="notranslate"/>
          <w:rFonts w:ascii="Arial" w:eastAsia="Microsoft YaHei" w:hAnsi="Arial" w:cs="Arial"/>
          <w:color w:val="000000"/>
          <w:sz w:val="27"/>
          <w:szCs w:val="27"/>
        </w:rPr>
        <w:t xml:space="preserve">films </w:t>
      </w:r>
      <w:r w:rsidRPr="00C04F69">
        <w:rPr>
          <w:rStyle w:val="lev"/>
          <w:rFonts w:ascii="Arial" w:eastAsia="Microsoft YaHei" w:hAnsi="Arial" w:cs="Arial"/>
          <w:b w:val="0"/>
          <w:color w:val="000000" w:themeColor="text1"/>
          <w:sz w:val="27"/>
          <w:szCs w:val="27"/>
        </w:rPr>
        <w:t>adhésifs, des produits d</w:t>
      </w:r>
      <w:r w:rsidR="006C12B2" w:rsidRPr="00C04F69">
        <w:rPr>
          <w:rStyle w:val="lev"/>
          <w:rFonts w:ascii="Arial" w:eastAsia="Microsoft YaHei" w:hAnsi="Arial" w:cs="Arial"/>
          <w:b w:val="0"/>
          <w:color w:val="000000" w:themeColor="text1"/>
          <w:sz w:val="27"/>
          <w:szCs w:val="27"/>
        </w:rPr>
        <w:t>’</w:t>
      </w:r>
      <w:r w:rsidRPr="00C04F69">
        <w:rPr>
          <w:rStyle w:val="lev"/>
          <w:rFonts w:ascii="Arial" w:eastAsia="Microsoft YaHei" w:hAnsi="Arial" w:cs="Arial"/>
          <w:b w:val="0"/>
          <w:color w:val="000000" w:themeColor="text1"/>
          <w:sz w:val="27"/>
          <w:szCs w:val="27"/>
        </w:rPr>
        <w:t>étanchéité, de l</w:t>
      </w:r>
      <w:r w:rsidR="006C12B2" w:rsidRPr="00C04F69">
        <w:rPr>
          <w:rStyle w:val="lev"/>
          <w:rFonts w:ascii="Arial" w:eastAsia="Microsoft YaHei" w:hAnsi="Arial" w:cs="Arial"/>
          <w:b w:val="0"/>
          <w:color w:val="000000" w:themeColor="text1"/>
          <w:sz w:val="27"/>
          <w:szCs w:val="27"/>
        </w:rPr>
        <w:t>’</w:t>
      </w:r>
      <w:r w:rsidRPr="00C04F69">
        <w:rPr>
          <w:rStyle w:val="lev"/>
          <w:rFonts w:ascii="Arial" w:eastAsia="Microsoft YaHei" w:hAnsi="Arial" w:cs="Arial"/>
          <w:b w:val="0"/>
          <w:color w:val="000000" w:themeColor="text1"/>
          <w:sz w:val="27"/>
          <w:szCs w:val="27"/>
        </w:rPr>
        <w:t>encre, du ruban adhésif PSA</w:t>
      </w:r>
      <w:r w:rsidR="00D842B2">
        <w:rPr>
          <w:rStyle w:val="lev"/>
          <w:rFonts w:ascii="Arial" w:eastAsia="Microsoft YaHei" w:hAnsi="Arial" w:cs="Arial"/>
          <w:b w:val="0"/>
          <w:color w:val="000000" w:themeColor="text1"/>
          <w:sz w:val="27"/>
          <w:szCs w:val="27"/>
        </w:rPr>
        <w:t>,</w:t>
      </w:r>
      <w:r w:rsidRPr="00C04F69">
        <w:rPr>
          <w:rStyle w:val="lev"/>
          <w:rFonts w:ascii="Arial" w:eastAsia="Microsoft YaHei" w:hAnsi="Arial" w:cs="Arial"/>
          <w:b w:val="0"/>
          <w:color w:val="000000" w:themeColor="text1"/>
          <w:sz w:val="27"/>
          <w:szCs w:val="27"/>
        </w:rPr>
        <w:t xml:space="preserve"> des produits d</w:t>
      </w:r>
      <w:r w:rsidR="006C12B2" w:rsidRPr="00C04F69">
        <w:rPr>
          <w:rStyle w:val="lev"/>
          <w:rFonts w:ascii="Arial" w:eastAsia="Microsoft YaHei" w:hAnsi="Arial" w:cs="Arial"/>
          <w:b w:val="0"/>
          <w:color w:val="000000" w:themeColor="text1"/>
          <w:sz w:val="27"/>
          <w:szCs w:val="27"/>
        </w:rPr>
        <w:t>’</w:t>
      </w:r>
      <w:r w:rsidRPr="00C04F69">
        <w:rPr>
          <w:rStyle w:val="lev"/>
          <w:rFonts w:ascii="Arial" w:eastAsia="Microsoft YaHei" w:hAnsi="Arial" w:cs="Arial"/>
          <w:b w:val="0"/>
          <w:color w:val="000000" w:themeColor="text1"/>
          <w:sz w:val="27"/>
          <w:szCs w:val="27"/>
        </w:rPr>
        <w:t xml:space="preserve">étiquetage et des accessoires </w:t>
      </w:r>
      <w:r w:rsidRPr="00D842B2">
        <w:rPr>
          <w:rStyle w:val="notranslate"/>
          <w:rFonts w:ascii="Arial" w:eastAsia="Microsoft YaHei" w:hAnsi="Arial" w:cs="Arial"/>
          <w:color w:val="000000"/>
          <w:sz w:val="27"/>
          <w:szCs w:val="27"/>
        </w:rPr>
        <w:t>dans le monde.</w:t>
      </w:r>
      <w:r w:rsidRPr="00C04F69">
        <w:rPr>
          <w:rStyle w:val="notranslate"/>
          <w:rFonts w:ascii="Arial" w:eastAsia="Microsoft YaHei" w:hAnsi="Arial" w:cs="Arial"/>
          <w:b/>
          <w:color w:val="000000"/>
          <w:sz w:val="27"/>
          <w:szCs w:val="27"/>
        </w:rPr>
        <w:t xml:space="preserve"> </w:t>
      </w:r>
      <w:r w:rsidRPr="00D842B2">
        <w:rPr>
          <w:rStyle w:val="notranslate"/>
          <w:rFonts w:ascii="Arial" w:eastAsia="Microsoft YaHei" w:hAnsi="Arial" w:cs="Arial"/>
          <w:color w:val="000000"/>
          <w:sz w:val="27"/>
          <w:szCs w:val="27"/>
        </w:rPr>
        <w:t>Fort de plus de</w:t>
      </w:r>
      <w:r w:rsidRPr="00C04F69">
        <w:rPr>
          <w:rStyle w:val="notranslate"/>
          <w:rFonts w:ascii="Arial" w:eastAsia="Microsoft YaHei" w:hAnsi="Arial" w:cs="Arial"/>
          <w:b/>
          <w:color w:val="000000"/>
          <w:sz w:val="27"/>
          <w:szCs w:val="27"/>
        </w:rPr>
        <w:t> </w:t>
      </w:r>
      <w:r w:rsidRPr="00C04F69">
        <w:rPr>
          <w:rStyle w:val="lev"/>
          <w:rFonts w:ascii="Arial" w:eastAsia="Microsoft YaHei" w:hAnsi="Arial" w:cs="Arial"/>
          <w:b w:val="0"/>
          <w:color w:val="000000" w:themeColor="text1"/>
          <w:sz w:val="27"/>
          <w:szCs w:val="27"/>
        </w:rPr>
        <w:t>20 années</w:t>
      </w:r>
      <w:r w:rsidRPr="00C04F69">
        <w:rPr>
          <w:rStyle w:val="notranslate"/>
          <w:rFonts w:ascii="Arial" w:eastAsia="Microsoft YaHei" w:hAnsi="Arial" w:cs="Arial"/>
          <w:b/>
          <w:color w:val="000000"/>
          <w:sz w:val="27"/>
          <w:szCs w:val="27"/>
        </w:rPr>
        <w:t> </w:t>
      </w:r>
      <w:r w:rsidRPr="00FF2328">
        <w:rPr>
          <w:rStyle w:val="notranslate"/>
          <w:rFonts w:ascii="Arial" w:eastAsia="Microsoft YaHei" w:hAnsi="Arial" w:cs="Arial"/>
          <w:color w:val="000000"/>
          <w:sz w:val="27"/>
          <w:szCs w:val="27"/>
        </w:rPr>
        <w:t>de</w:t>
      </w:r>
      <w:r w:rsidRPr="00027086">
        <w:rPr>
          <w:rStyle w:val="notranslate"/>
          <w:rFonts w:ascii="Arial" w:eastAsia="Microsoft YaHei" w:hAnsi="Arial" w:cs="Arial"/>
          <w:color w:val="000000"/>
          <w:sz w:val="27"/>
          <w:szCs w:val="27"/>
        </w:rPr>
        <w:t xml:space="preserve"> développement constant, </w:t>
      </w:r>
      <w:r w:rsidRPr="00027086">
        <w:rPr>
          <w:rStyle w:val="lev"/>
          <w:rFonts w:ascii="Arial" w:eastAsia="Microsoft YaHei" w:hAnsi="Arial" w:cs="Arial"/>
          <w:color w:val="000000"/>
          <w:sz w:val="27"/>
          <w:szCs w:val="27"/>
        </w:rPr>
        <w:t>CHINAADHESIVE</w:t>
      </w:r>
      <w:r w:rsidRPr="00027086">
        <w:rPr>
          <w:rStyle w:val="notranslate"/>
          <w:rFonts w:ascii="Arial" w:eastAsia="Microsoft YaHei" w:hAnsi="Arial" w:cs="Arial"/>
          <w:color w:val="000000"/>
          <w:sz w:val="27"/>
          <w:szCs w:val="27"/>
        </w:rPr>
        <w:t> est devenu l</w:t>
      </w:r>
      <w:r w:rsidR="00D842B2">
        <w:rPr>
          <w:rStyle w:val="notranslate"/>
          <w:rFonts w:ascii="Arial" w:eastAsia="Microsoft YaHei" w:hAnsi="Arial" w:cs="Arial"/>
          <w:color w:val="000000"/>
          <w:sz w:val="27"/>
          <w:szCs w:val="27"/>
        </w:rPr>
        <w:t>e lieu de rencontre incontournable</w:t>
      </w:r>
      <w:r w:rsidRPr="00027086">
        <w:rPr>
          <w:rStyle w:val="notranslate"/>
          <w:rFonts w:ascii="Arial" w:eastAsia="Microsoft YaHei" w:hAnsi="Arial" w:cs="Arial"/>
          <w:color w:val="000000"/>
          <w:sz w:val="27"/>
          <w:szCs w:val="27"/>
        </w:rPr>
        <w:t xml:space="preserve"> pour la communication industrielle dans le secteur des technologies et des affaires.</w:t>
      </w:r>
    </w:p>
    <w:p w:rsidR="009B09A1" w:rsidRPr="00027086" w:rsidRDefault="009B09A1" w:rsidP="009B09A1">
      <w:pPr>
        <w:pStyle w:val="NormalWeb"/>
        <w:shd w:val="clear" w:color="auto" w:fill="FFFFFF"/>
        <w:spacing w:before="0" w:beforeAutospacing="0" w:after="0" w:afterAutospacing="0" w:line="300" w:lineRule="atLeast"/>
        <w:rPr>
          <w:rFonts w:ascii="Arial" w:eastAsia="Microsoft YaHei" w:hAnsi="Arial" w:cs="Arial"/>
          <w:color w:val="000000"/>
          <w:sz w:val="18"/>
          <w:szCs w:val="18"/>
        </w:rPr>
      </w:pPr>
      <w:r w:rsidRPr="00027086">
        <w:rPr>
          <w:rFonts w:ascii="Arial" w:eastAsia="Microsoft YaHei" w:hAnsi="Arial" w:cs="Arial"/>
          <w:color w:val="000000"/>
          <w:sz w:val="27"/>
          <w:szCs w:val="27"/>
        </w:rPr>
        <w:t> </w:t>
      </w:r>
    </w:p>
    <w:p w:rsidR="009B09A1" w:rsidRPr="00027086" w:rsidRDefault="009B09A1" w:rsidP="009B09A1">
      <w:pPr>
        <w:pStyle w:val="NormalWeb"/>
        <w:shd w:val="clear" w:color="auto" w:fill="FFFFFF"/>
        <w:spacing w:before="0" w:beforeAutospacing="0" w:after="0" w:afterAutospacing="0" w:line="300" w:lineRule="atLeast"/>
        <w:jc w:val="both"/>
        <w:rPr>
          <w:rFonts w:ascii="Arial" w:eastAsia="Microsoft YaHei" w:hAnsi="Arial" w:cs="Arial"/>
          <w:color w:val="000000"/>
          <w:sz w:val="18"/>
          <w:szCs w:val="18"/>
        </w:rPr>
      </w:pPr>
      <w:r w:rsidRPr="00D842B2">
        <w:rPr>
          <w:rStyle w:val="notranslate"/>
          <w:rFonts w:ascii="Arial" w:eastAsia="Microsoft YaHei" w:hAnsi="Arial" w:cs="Arial"/>
          <w:b/>
          <w:color w:val="000000"/>
          <w:sz w:val="27"/>
          <w:szCs w:val="27"/>
        </w:rPr>
        <w:t xml:space="preserve">CHINAADHESIVE </w:t>
      </w:r>
      <w:r w:rsidR="00963EFD">
        <w:rPr>
          <w:rStyle w:val="notranslate"/>
          <w:rFonts w:ascii="Arial" w:eastAsia="Microsoft YaHei" w:hAnsi="Arial" w:cs="Arial"/>
          <w:b/>
          <w:color w:val="000000"/>
          <w:sz w:val="27"/>
          <w:szCs w:val="27"/>
        </w:rPr>
        <w:t>2019</w:t>
      </w:r>
      <w:r w:rsidRPr="00027086">
        <w:rPr>
          <w:rStyle w:val="notranslate"/>
          <w:rFonts w:ascii="Arial" w:eastAsia="Microsoft YaHei" w:hAnsi="Arial" w:cs="Arial"/>
          <w:color w:val="000000"/>
          <w:sz w:val="27"/>
          <w:szCs w:val="27"/>
        </w:rPr>
        <w:t xml:space="preserve"> se tiendra du </w:t>
      </w:r>
      <w:r w:rsidRPr="00FF2328">
        <w:rPr>
          <w:rStyle w:val="lev"/>
          <w:rFonts w:ascii="Arial" w:eastAsia="Microsoft YaHei" w:hAnsi="Arial" w:cs="Arial"/>
          <w:color w:val="000000" w:themeColor="text1"/>
          <w:sz w:val="27"/>
          <w:szCs w:val="27"/>
        </w:rPr>
        <w:t>19</w:t>
      </w:r>
      <w:r w:rsidRPr="00FF2328">
        <w:rPr>
          <w:rStyle w:val="notranslate"/>
          <w:rFonts w:ascii="Arial" w:eastAsia="Microsoft YaHei" w:hAnsi="Arial" w:cs="Arial"/>
          <w:color w:val="000000"/>
          <w:sz w:val="27"/>
          <w:szCs w:val="27"/>
        </w:rPr>
        <w:t> au </w:t>
      </w:r>
      <w:r w:rsidRPr="00FF2328">
        <w:rPr>
          <w:rStyle w:val="lev"/>
          <w:rFonts w:ascii="Arial" w:eastAsia="Microsoft YaHei" w:hAnsi="Arial" w:cs="Arial"/>
          <w:color w:val="000000" w:themeColor="text1"/>
          <w:sz w:val="27"/>
          <w:szCs w:val="27"/>
        </w:rPr>
        <w:t xml:space="preserve">21 septembre </w:t>
      </w:r>
      <w:r w:rsidR="00963EFD" w:rsidRPr="00FF2328">
        <w:rPr>
          <w:rStyle w:val="lev"/>
          <w:rFonts w:ascii="Arial" w:eastAsia="Microsoft YaHei" w:hAnsi="Arial" w:cs="Arial"/>
          <w:color w:val="000000" w:themeColor="text1"/>
          <w:sz w:val="27"/>
          <w:szCs w:val="27"/>
        </w:rPr>
        <w:t>2019</w:t>
      </w:r>
      <w:r w:rsidR="007D7511">
        <w:rPr>
          <w:rStyle w:val="notranslate"/>
          <w:rFonts w:ascii="Arial" w:eastAsia="Microsoft YaHei" w:hAnsi="Arial" w:cs="Arial"/>
          <w:color w:val="000000"/>
          <w:sz w:val="27"/>
          <w:szCs w:val="27"/>
        </w:rPr>
        <w:t xml:space="preserve"> au </w:t>
      </w:r>
      <w:r w:rsidRPr="00D842B2">
        <w:rPr>
          <w:rStyle w:val="lev"/>
          <w:rFonts w:ascii="Arial" w:eastAsia="Microsoft YaHei" w:hAnsi="Arial" w:cs="Arial"/>
          <w:color w:val="000000" w:themeColor="text1"/>
          <w:sz w:val="27"/>
          <w:szCs w:val="27"/>
        </w:rPr>
        <w:t>Shanghai New International Expo Center</w:t>
      </w:r>
      <w:r w:rsidRPr="00027086">
        <w:rPr>
          <w:rStyle w:val="notranslate"/>
          <w:rFonts w:ascii="Arial" w:eastAsia="Microsoft YaHei" w:hAnsi="Arial" w:cs="Arial"/>
          <w:color w:val="000000"/>
          <w:sz w:val="27"/>
          <w:szCs w:val="27"/>
        </w:rPr>
        <w:t>.</w:t>
      </w:r>
      <w:r w:rsidRPr="00027086">
        <w:rPr>
          <w:rFonts w:ascii="Arial" w:eastAsia="Microsoft YaHei" w:hAnsi="Arial" w:cs="Arial"/>
          <w:color w:val="000000"/>
          <w:sz w:val="18"/>
          <w:szCs w:val="18"/>
        </w:rPr>
        <w:t> </w:t>
      </w:r>
      <w:r w:rsidR="007D7511">
        <w:rPr>
          <w:rStyle w:val="notranslate"/>
          <w:rFonts w:ascii="Arial" w:eastAsia="Microsoft YaHei" w:hAnsi="Arial" w:cs="Arial"/>
          <w:color w:val="000000"/>
          <w:sz w:val="27"/>
          <w:szCs w:val="27"/>
        </w:rPr>
        <w:t xml:space="preserve">Il attirera plus de </w:t>
      </w:r>
      <w:r w:rsidR="007D7511" w:rsidRPr="00D842B2">
        <w:rPr>
          <w:rStyle w:val="lev"/>
          <w:rFonts w:ascii="Arial" w:eastAsia="Microsoft YaHei" w:hAnsi="Arial" w:cs="Arial"/>
          <w:b w:val="0"/>
          <w:color w:val="000000" w:themeColor="text1"/>
          <w:sz w:val="27"/>
          <w:szCs w:val="27"/>
        </w:rPr>
        <w:t>600 </w:t>
      </w:r>
      <w:r w:rsidRPr="00D842B2">
        <w:rPr>
          <w:rStyle w:val="lev"/>
          <w:rFonts w:ascii="Arial" w:eastAsia="Microsoft YaHei" w:hAnsi="Arial" w:cs="Arial"/>
          <w:b w:val="0"/>
          <w:color w:val="000000" w:themeColor="text1"/>
          <w:sz w:val="27"/>
          <w:szCs w:val="27"/>
        </w:rPr>
        <w:t>exposants</w:t>
      </w:r>
      <w:r w:rsidR="00D842B2" w:rsidRPr="00D842B2">
        <w:rPr>
          <w:rStyle w:val="lev"/>
          <w:rFonts w:ascii="Arial" w:eastAsia="Microsoft YaHei" w:hAnsi="Arial" w:cs="Arial"/>
          <w:color w:val="000000" w:themeColor="text1"/>
          <w:sz w:val="27"/>
          <w:szCs w:val="27"/>
        </w:rPr>
        <w:t>,</w:t>
      </w:r>
      <w:r w:rsidR="00D842B2" w:rsidRPr="00D842B2">
        <w:rPr>
          <w:rStyle w:val="notranslate"/>
          <w:rFonts w:ascii="Arial" w:eastAsia="Microsoft YaHei" w:hAnsi="Arial" w:cs="Arial"/>
          <w:color w:val="000000"/>
          <w:sz w:val="27"/>
          <w:szCs w:val="27"/>
        </w:rPr>
        <w:t xml:space="preserve"> </w:t>
      </w:r>
      <w:r w:rsidR="00D842B2">
        <w:rPr>
          <w:rStyle w:val="notranslate"/>
          <w:rFonts w:ascii="Arial" w:eastAsia="Microsoft YaHei" w:hAnsi="Arial" w:cs="Arial"/>
          <w:color w:val="000000"/>
          <w:sz w:val="27"/>
          <w:szCs w:val="27"/>
        </w:rPr>
        <w:t>dont une majorité d’entreprises internationales</w:t>
      </w:r>
      <w:r w:rsidR="007D7511">
        <w:rPr>
          <w:rStyle w:val="notranslate"/>
          <w:rFonts w:ascii="Arial" w:eastAsia="Microsoft YaHei" w:hAnsi="Arial" w:cs="Arial"/>
          <w:color w:val="000000"/>
          <w:sz w:val="27"/>
          <w:szCs w:val="27"/>
        </w:rPr>
        <w:t xml:space="preserve"> et </w:t>
      </w:r>
      <w:r w:rsidR="007D7511" w:rsidRPr="00D842B2">
        <w:rPr>
          <w:rStyle w:val="lev"/>
          <w:rFonts w:ascii="Arial" w:eastAsia="Microsoft YaHei" w:hAnsi="Arial" w:cs="Arial"/>
          <w:b w:val="0"/>
          <w:color w:val="000000" w:themeColor="text1"/>
          <w:sz w:val="27"/>
          <w:szCs w:val="27"/>
        </w:rPr>
        <w:t>30 </w:t>
      </w:r>
      <w:r w:rsidRPr="00D842B2">
        <w:rPr>
          <w:rStyle w:val="lev"/>
          <w:rFonts w:ascii="Arial" w:eastAsia="Microsoft YaHei" w:hAnsi="Arial" w:cs="Arial"/>
          <w:b w:val="0"/>
          <w:color w:val="000000" w:themeColor="text1"/>
          <w:sz w:val="27"/>
          <w:szCs w:val="27"/>
        </w:rPr>
        <w:t>000 visiteurs professionnels</w:t>
      </w:r>
      <w:r w:rsidR="007D7511">
        <w:rPr>
          <w:rStyle w:val="notranslate"/>
          <w:rFonts w:ascii="Arial" w:eastAsia="Microsoft YaHei" w:hAnsi="Arial" w:cs="Arial"/>
          <w:color w:val="000000"/>
          <w:sz w:val="27"/>
          <w:szCs w:val="27"/>
        </w:rPr>
        <w:t xml:space="preserve"> </w:t>
      </w:r>
      <w:r w:rsidR="00D842B2">
        <w:rPr>
          <w:rStyle w:val="notranslate"/>
          <w:rFonts w:ascii="Arial" w:eastAsia="Microsoft YaHei" w:hAnsi="Arial" w:cs="Arial"/>
          <w:color w:val="000000"/>
          <w:sz w:val="27"/>
          <w:szCs w:val="27"/>
        </w:rPr>
        <w:t>en provenance de 40 pays et régions.</w:t>
      </w:r>
    </w:p>
    <w:p w:rsidR="009B09A1" w:rsidRPr="00027086" w:rsidRDefault="009B09A1" w:rsidP="009B09A1">
      <w:pPr>
        <w:pStyle w:val="NormalWeb"/>
        <w:shd w:val="clear" w:color="auto" w:fill="FFFFFF"/>
        <w:spacing w:before="0" w:beforeAutospacing="0" w:after="0" w:afterAutospacing="0"/>
        <w:jc w:val="center"/>
        <w:rPr>
          <w:rFonts w:ascii="Arial" w:eastAsia="Microsoft YaHei" w:hAnsi="Arial" w:cs="Arial"/>
          <w:color w:val="000000"/>
          <w:sz w:val="18"/>
          <w:szCs w:val="18"/>
        </w:rPr>
      </w:pPr>
    </w:p>
    <w:p w:rsidR="00E94F95" w:rsidRPr="00C75DFA" w:rsidRDefault="00E94F95" w:rsidP="00EC0945">
      <w:pPr>
        <w:spacing w:after="0" w:line="240" w:lineRule="auto"/>
        <w:jc w:val="right"/>
        <w:rPr>
          <w:rFonts w:cs="Arial"/>
          <w:b/>
          <w:i/>
          <w:sz w:val="28"/>
          <w:szCs w:val="24"/>
          <w:u w:val="single"/>
        </w:rPr>
      </w:pPr>
    </w:p>
    <w:p w:rsidR="007A487D" w:rsidRDefault="000E5092" w:rsidP="003061CA">
      <w:pPr>
        <w:pStyle w:val="Titre4"/>
        <w:spacing w:before="0" w:after="120"/>
      </w:pP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3870960</wp:posOffset>
                </wp:positionH>
                <wp:positionV relativeFrom="paragraph">
                  <wp:posOffset>772795</wp:posOffset>
                </wp:positionV>
                <wp:extent cx="2284095" cy="1038225"/>
                <wp:effectExtent l="787400" t="7620" r="508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1038225"/>
                        </a:xfrm>
                        <a:prstGeom prst="wedgeRectCallout">
                          <a:avLst>
                            <a:gd name="adj1" fmla="val -82667"/>
                            <a:gd name="adj2" fmla="val 1636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Grilledutableau"/>
                              <w:tblW w:w="0" w:type="auto"/>
                              <w:tblLook w:val="04A0" w:firstRow="1" w:lastRow="0" w:firstColumn="1" w:lastColumn="0" w:noHBand="0" w:noVBand="1"/>
                            </w:tblPr>
                            <w:tblGrid>
                              <w:gridCol w:w="1417"/>
                              <w:gridCol w:w="2054"/>
                            </w:tblGrid>
                            <w:tr w:rsidR="007B13F5" w:rsidTr="003061CA">
                              <w:tc>
                                <w:tcPr>
                                  <w:tcW w:w="1417" w:type="dxa"/>
                                </w:tcPr>
                                <w:p w:rsidR="007B13F5" w:rsidRDefault="007B13F5" w:rsidP="00357368">
                                  <w:pPr>
                                    <w:pStyle w:val="Sansinterligne"/>
                                    <w:tabs>
                                      <w:tab w:val="decimal" w:pos="495"/>
                                    </w:tabs>
                                  </w:pPr>
                                  <w:r>
                                    <w:t>10,1 %</w:t>
                                  </w:r>
                                </w:p>
                              </w:tc>
                              <w:tc>
                                <w:tcPr>
                                  <w:tcW w:w="2054" w:type="dxa"/>
                                </w:tcPr>
                                <w:p w:rsidR="007B13F5" w:rsidRDefault="007B13F5" w:rsidP="00357368">
                                  <w:pPr>
                                    <w:pStyle w:val="Sansinterligne"/>
                                  </w:pPr>
                                  <w:r>
                                    <w:t>Northern-eastern China</w:t>
                                  </w:r>
                                </w:p>
                              </w:tc>
                            </w:tr>
                            <w:tr w:rsidR="007B13F5" w:rsidTr="003061CA">
                              <w:tc>
                                <w:tcPr>
                                  <w:tcW w:w="1417" w:type="dxa"/>
                                </w:tcPr>
                                <w:p w:rsidR="007B13F5" w:rsidRDefault="007B13F5" w:rsidP="00357368">
                                  <w:pPr>
                                    <w:pStyle w:val="Sansinterligne"/>
                                    <w:tabs>
                                      <w:tab w:val="decimal" w:pos="495"/>
                                    </w:tabs>
                                  </w:pPr>
                                  <w:r>
                                    <w:t>61,4 %</w:t>
                                  </w:r>
                                </w:p>
                              </w:tc>
                              <w:tc>
                                <w:tcPr>
                                  <w:tcW w:w="2054" w:type="dxa"/>
                                </w:tcPr>
                                <w:p w:rsidR="007B13F5" w:rsidRDefault="007B13F5" w:rsidP="00357368">
                                  <w:pPr>
                                    <w:pStyle w:val="Sansinterligne"/>
                                  </w:pPr>
                                  <w:r>
                                    <w:t>Eastern China</w:t>
                                  </w:r>
                                </w:p>
                              </w:tc>
                            </w:tr>
                            <w:tr w:rsidR="007B13F5" w:rsidTr="003061CA">
                              <w:tc>
                                <w:tcPr>
                                  <w:tcW w:w="1417" w:type="dxa"/>
                                </w:tcPr>
                                <w:p w:rsidR="007B13F5" w:rsidRDefault="007B13F5" w:rsidP="00357368">
                                  <w:pPr>
                                    <w:pStyle w:val="Sansinterligne"/>
                                    <w:tabs>
                                      <w:tab w:val="decimal" w:pos="495"/>
                                    </w:tabs>
                                  </w:pPr>
                                  <w:r>
                                    <w:t>4,2 %</w:t>
                                  </w:r>
                                </w:p>
                              </w:tc>
                              <w:tc>
                                <w:tcPr>
                                  <w:tcW w:w="2054" w:type="dxa"/>
                                </w:tcPr>
                                <w:p w:rsidR="007B13F5" w:rsidRDefault="007B13F5" w:rsidP="00357368">
                                  <w:pPr>
                                    <w:pStyle w:val="Sansinterligne"/>
                                  </w:pPr>
                                  <w:r>
                                    <w:t>Central China</w:t>
                                  </w:r>
                                </w:p>
                              </w:tc>
                            </w:tr>
                            <w:tr w:rsidR="007B13F5" w:rsidTr="003061CA">
                              <w:tc>
                                <w:tcPr>
                                  <w:tcW w:w="1417" w:type="dxa"/>
                                </w:tcPr>
                                <w:p w:rsidR="007B13F5" w:rsidRDefault="007B13F5" w:rsidP="00357368">
                                  <w:pPr>
                                    <w:pStyle w:val="Sansinterligne"/>
                                    <w:tabs>
                                      <w:tab w:val="decimal" w:pos="495"/>
                                    </w:tabs>
                                  </w:pPr>
                                  <w:r>
                                    <w:t>24,3 %</w:t>
                                  </w:r>
                                </w:p>
                              </w:tc>
                              <w:tc>
                                <w:tcPr>
                                  <w:tcW w:w="2054" w:type="dxa"/>
                                </w:tcPr>
                                <w:p w:rsidR="007B13F5" w:rsidRDefault="007B13F5" w:rsidP="00357368">
                                  <w:pPr>
                                    <w:pStyle w:val="Sansinterligne"/>
                                  </w:pPr>
                                  <w:r>
                                    <w:t>Southern China</w:t>
                                  </w:r>
                                </w:p>
                              </w:tc>
                            </w:tr>
                          </w:tbl>
                          <w:p w:rsidR="007B13F5" w:rsidRDefault="007B1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304.8pt;margin-top:60.85pt;width:179.8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" adj="-7056,14334" filled="f">
                <v:textbox>
                  <w:txbxContent>
                    <w:tbl>
                      <w:tblPr>
                        <w:tblStyle w:val="Grilledutableau"/>
                        <w:tblW w:w="0" w:type="auto"/>
                        <w:tblLook w:val="04A0" w:firstRow="1" w:lastRow="0" w:firstColumn="1" w:lastColumn="0" w:noHBand="0" w:noVBand="1"/>
                      </w:tblPr>
                      <w:tblGrid>
                        <w:gridCol w:w="1417"/>
                        <w:gridCol w:w="2054"/>
                      </w:tblGrid>
                      <w:tr w:rsidR="007B13F5" w:rsidTr="003061CA">
                        <w:tc>
                          <w:tcPr>
                            <w:tcW w:w="1417" w:type="dxa"/>
                          </w:tcPr>
                          <w:p w:rsidR="007B13F5" w:rsidRDefault="007B13F5" w:rsidP="00357368">
                            <w:pPr>
                              <w:pStyle w:val="Sansinterligne"/>
                              <w:tabs>
                                <w:tab w:val="decimal" w:pos="495"/>
                              </w:tabs>
                            </w:pPr>
                            <w:r>
                              <w:t>10,1 %</w:t>
                            </w:r>
                          </w:p>
                        </w:tc>
                        <w:tc>
                          <w:tcPr>
                            <w:tcW w:w="2054" w:type="dxa"/>
                          </w:tcPr>
                          <w:p w:rsidR="007B13F5" w:rsidRDefault="007B13F5" w:rsidP="00357368">
                            <w:pPr>
                              <w:pStyle w:val="Sansinterligne"/>
                            </w:pPr>
                            <w:r>
                              <w:t>Northern-eastern China</w:t>
                            </w:r>
                          </w:p>
                        </w:tc>
                      </w:tr>
                      <w:tr w:rsidR="007B13F5" w:rsidTr="003061CA">
                        <w:tc>
                          <w:tcPr>
                            <w:tcW w:w="1417" w:type="dxa"/>
                          </w:tcPr>
                          <w:p w:rsidR="007B13F5" w:rsidRDefault="007B13F5" w:rsidP="00357368">
                            <w:pPr>
                              <w:pStyle w:val="Sansinterligne"/>
                              <w:tabs>
                                <w:tab w:val="decimal" w:pos="495"/>
                              </w:tabs>
                            </w:pPr>
                            <w:r>
                              <w:t>61,4 %</w:t>
                            </w:r>
                          </w:p>
                        </w:tc>
                        <w:tc>
                          <w:tcPr>
                            <w:tcW w:w="2054" w:type="dxa"/>
                          </w:tcPr>
                          <w:p w:rsidR="007B13F5" w:rsidRDefault="007B13F5" w:rsidP="00357368">
                            <w:pPr>
                              <w:pStyle w:val="Sansinterligne"/>
                            </w:pPr>
                            <w:r>
                              <w:t>Eastern China</w:t>
                            </w:r>
                          </w:p>
                        </w:tc>
                      </w:tr>
                      <w:tr w:rsidR="007B13F5" w:rsidTr="003061CA">
                        <w:tc>
                          <w:tcPr>
                            <w:tcW w:w="1417" w:type="dxa"/>
                          </w:tcPr>
                          <w:p w:rsidR="007B13F5" w:rsidRDefault="007B13F5" w:rsidP="00357368">
                            <w:pPr>
                              <w:pStyle w:val="Sansinterligne"/>
                              <w:tabs>
                                <w:tab w:val="decimal" w:pos="495"/>
                              </w:tabs>
                            </w:pPr>
                            <w:r>
                              <w:t>4,2 %</w:t>
                            </w:r>
                          </w:p>
                        </w:tc>
                        <w:tc>
                          <w:tcPr>
                            <w:tcW w:w="2054" w:type="dxa"/>
                          </w:tcPr>
                          <w:p w:rsidR="007B13F5" w:rsidRDefault="007B13F5" w:rsidP="00357368">
                            <w:pPr>
                              <w:pStyle w:val="Sansinterligne"/>
                            </w:pPr>
                            <w:r>
                              <w:t>Central China</w:t>
                            </w:r>
                          </w:p>
                        </w:tc>
                      </w:tr>
                      <w:tr w:rsidR="007B13F5" w:rsidTr="003061CA">
                        <w:tc>
                          <w:tcPr>
                            <w:tcW w:w="1417" w:type="dxa"/>
                          </w:tcPr>
                          <w:p w:rsidR="007B13F5" w:rsidRDefault="007B13F5" w:rsidP="00357368">
                            <w:pPr>
                              <w:pStyle w:val="Sansinterligne"/>
                              <w:tabs>
                                <w:tab w:val="decimal" w:pos="495"/>
                              </w:tabs>
                            </w:pPr>
                            <w:r>
                              <w:t>24,3 %</w:t>
                            </w:r>
                          </w:p>
                        </w:tc>
                        <w:tc>
                          <w:tcPr>
                            <w:tcW w:w="2054" w:type="dxa"/>
                          </w:tcPr>
                          <w:p w:rsidR="007B13F5" w:rsidRDefault="007B13F5" w:rsidP="00357368">
                            <w:pPr>
                              <w:pStyle w:val="Sansinterligne"/>
                            </w:pPr>
                            <w:r>
                              <w:t>Southern China</w:t>
                            </w:r>
                          </w:p>
                        </w:tc>
                      </w:tr>
                    </w:tbl>
                    <w:p w:rsidR="007B13F5" w:rsidRDefault="007B13F5"/>
                  </w:txbxContent>
                </v:textbox>
              </v:shape>
            </w:pict>
          </mc:Fallback>
        </mc:AlternateContent>
      </w:r>
      <w:r w:rsidR="008C0440">
        <w:t xml:space="preserve">Origine des </w:t>
      </w:r>
      <w:r w:rsidR="00D842B2">
        <w:t xml:space="preserve">visiteurs </w:t>
      </w:r>
      <w:r w:rsidR="00963EFD">
        <w:t>2019</w:t>
      </w:r>
    </w:p>
    <w:tbl>
      <w:tblPr>
        <w:tblStyle w:val="Grilledutableau"/>
        <w:tblW w:w="4446" w:type="dxa"/>
        <w:tblInd w:w="567" w:type="dxa"/>
        <w:tblLook w:val="04A0" w:firstRow="1" w:lastRow="0" w:firstColumn="1" w:lastColumn="0" w:noHBand="0" w:noVBand="1"/>
      </w:tblPr>
      <w:tblGrid>
        <w:gridCol w:w="1928"/>
        <w:gridCol w:w="2518"/>
      </w:tblGrid>
      <w:tr w:rsidR="00357368" w:rsidRPr="00357368" w:rsidTr="003061CA">
        <w:tc>
          <w:tcPr>
            <w:tcW w:w="1928" w:type="dxa"/>
          </w:tcPr>
          <w:p w:rsidR="00357368" w:rsidRDefault="00357368" w:rsidP="00357368">
            <w:pPr>
              <w:pStyle w:val="Sansinterligne"/>
              <w:tabs>
                <w:tab w:val="decimal" w:pos="426"/>
              </w:tabs>
            </w:pPr>
            <w:r>
              <w:t>6,9 %</w:t>
            </w:r>
          </w:p>
        </w:tc>
        <w:tc>
          <w:tcPr>
            <w:tcW w:w="2518" w:type="dxa"/>
          </w:tcPr>
          <w:p w:rsidR="00357368" w:rsidRDefault="00357368" w:rsidP="00357368">
            <w:pPr>
              <w:pStyle w:val="Sansinterligne"/>
            </w:pPr>
            <w:r>
              <w:t>North America</w:t>
            </w:r>
          </w:p>
        </w:tc>
      </w:tr>
      <w:tr w:rsidR="00357368" w:rsidRPr="00357368" w:rsidTr="003061CA">
        <w:tc>
          <w:tcPr>
            <w:tcW w:w="1928" w:type="dxa"/>
          </w:tcPr>
          <w:p w:rsidR="00357368" w:rsidRDefault="00357368" w:rsidP="00357368">
            <w:pPr>
              <w:pStyle w:val="Sansinterligne"/>
              <w:tabs>
                <w:tab w:val="decimal" w:pos="426"/>
              </w:tabs>
            </w:pPr>
            <w:r>
              <w:t>1,3 %</w:t>
            </w:r>
          </w:p>
        </w:tc>
        <w:tc>
          <w:tcPr>
            <w:tcW w:w="2518" w:type="dxa"/>
          </w:tcPr>
          <w:p w:rsidR="00357368" w:rsidRDefault="00357368" w:rsidP="00357368">
            <w:pPr>
              <w:pStyle w:val="Sansinterligne"/>
            </w:pPr>
            <w:r>
              <w:t>South America</w:t>
            </w:r>
          </w:p>
        </w:tc>
      </w:tr>
      <w:tr w:rsidR="00357368" w:rsidRPr="00357368" w:rsidTr="003061CA">
        <w:tc>
          <w:tcPr>
            <w:tcW w:w="1928" w:type="dxa"/>
          </w:tcPr>
          <w:p w:rsidR="00357368" w:rsidRDefault="00357368" w:rsidP="00357368">
            <w:pPr>
              <w:pStyle w:val="Sansinterligne"/>
              <w:tabs>
                <w:tab w:val="decimal" w:pos="426"/>
              </w:tabs>
            </w:pPr>
            <w:r>
              <w:t xml:space="preserve">7,9 % </w:t>
            </w:r>
          </w:p>
        </w:tc>
        <w:tc>
          <w:tcPr>
            <w:tcW w:w="2518" w:type="dxa"/>
          </w:tcPr>
          <w:p w:rsidR="00357368" w:rsidRDefault="00357368" w:rsidP="00357368">
            <w:pPr>
              <w:pStyle w:val="Sansinterligne"/>
            </w:pPr>
            <w:r>
              <w:t>Europe</w:t>
            </w:r>
          </w:p>
        </w:tc>
      </w:tr>
      <w:tr w:rsidR="00357368" w:rsidRPr="00357368" w:rsidTr="003061CA">
        <w:tc>
          <w:tcPr>
            <w:tcW w:w="1928" w:type="dxa"/>
          </w:tcPr>
          <w:p w:rsidR="00357368" w:rsidRDefault="00357368" w:rsidP="00357368">
            <w:pPr>
              <w:pStyle w:val="Sansinterligne"/>
              <w:tabs>
                <w:tab w:val="decimal" w:pos="426"/>
              </w:tabs>
            </w:pPr>
            <w:r>
              <w:t>1,3 %</w:t>
            </w:r>
          </w:p>
        </w:tc>
        <w:tc>
          <w:tcPr>
            <w:tcW w:w="2518" w:type="dxa"/>
          </w:tcPr>
          <w:p w:rsidR="00357368" w:rsidRDefault="00357368" w:rsidP="00357368">
            <w:pPr>
              <w:pStyle w:val="Sansinterligne"/>
            </w:pPr>
            <w:r>
              <w:t>Africa</w:t>
            </w:r>
          </w:p>
        </w:tc>
      </w:tr>
      <w:tr w:rsidR="00357368" w:rsidRPr="00357368" w:rsidTr="003061CA">
        <w:tc>
          <w:tcPr>
            <w:tcW w:w="1928" w:type="dxa"/>
          </w:tcPr>
          <w:p w:rsidR="00357368" w:rsidRDefault="00357368" w:rsidP="00357368">
            <w:pPr>
              <w:pStyle w:val="Sansinterligne"/>
              <w:tabs>
                <w:tab w:val="decimal" w:pos="426"/>
              </w:tabs>
            </w:pPr>
            <w:r>
              <w:t>8,9 %</w:t>
            </w:r>
          </w:p>
        </w:tc>
        <w:tc>
          <w:tcPr>
            <w:tcW w:w="2518" w:type="dxa"/>
          </w:tcPr>
          <w:p w:rsidR="00357368" w:rsidRDefault="00357368" w:rsidP="00357368">
            <w:pPr>
              <w:pStyle w:val="Sansinterligne"/>
            </w:pPr>
            <w:r>
              <w:t>Middle east</w:t>
            </w:r>
          </w:p>
        </w:tc>
      </w:tr>
      <w:tr w:rsidR="00357368" w:rsidRPr="00357368" w:rsidTr="003061CA">
        <w:tc>
          <w:tcPr>
            <w:tcW w:w="1928" w:type="dxa"/>
          </w:tcPr>
          <w:p w:rsidR="00357368" w:rsidRDefault="00357368" w:rsidP="00357368">
            <w:pPr>
              <w:pStyle w:val="Sansinterligne"/>
              <w:tabs>
                <w:tab w:val="decimal" w:pos="426"/>
              </w:tabs>
            </w:pPr>
            <w:r>
              <w:t>1,3 %</w:t>
            </w:r>
          </w:p>
        </w:tc>
        <w:tc>
          <w:tcPr>
            <w:tcW w:w="2518" w:type="dxa"/>
          </w:tcPr>
          <w:p w:rsidR="00357368" w:rsidRDefault="00357368" w:rsidP="00357368">
            <w:pPr>
              <w:pStyle w:val="Sansinterligne"/>
            </w:pPr>
            <w:r>
              <w:t>Oceania</w:t>
            </w:r>
          </w:p>
        </w:tc>
      </w:tr>
      <w:tr w:rsidR="00357368" w:rsidRPr="00357368" w:rsidTr="003061CA">
        <w:tc>
          <w:tcPr>
            <w:tcW w:w="1928" w:type="dxa"/>
          </w:tcPr>
          <w:p w:rsidR="00357368" w:rsidRDefault="00357368" w:rsidP="00357368">
            <w:pPr>
              <w:pStyle w:val="Sansinterligne"/>
              <w:tabs>
                <w:tab w:val="decimal" w:pos="426"/>
              </w:tabs>
            </w:pPr>
            <w:r>
              <w:t>72,4 %</w:t>
            </w:r>
          </w:p>
        </w:tc>
        <w:tc>
          <w:tcPr>
            <w:tcW w:w="2518" w:type="dxa"/>
          </w:tcPr>
          <w:p w:rsidR="00357368" w:rsidRDefault="00357368" w:rsidP="00357368">
            <w:pPr>
              <w:pStyle w:val="Sansinterligne"/>
            </w:pPr>
            <w:r>
              <w:t>China</w:t>
            </w:r>
          </w:p>
        </w:tc>
      </w:tr>
    </w:tbl>
    <w:p w:rsidR="00827886" w:rsidRPr="00827886" w:rsidRDefault="00827886" w:rsidP="00827886"/>
    <w:p w:rsidR="00C04F69" w:rsidRDefault="00C04F69" w:rsidP="00EC0945">
      <w:pPr>
        <w:spacing w:after="360"/>
        <w:jc w:val="right"/>
        <w:rPr>
          <w:rFonts w:cs="Arial"/>
          <w:b/>
          <w:i/>
          <w:sz w:val="28"/>
          <w:szCs w:val="24"/>
          <w:u w:val="single"/>
          <w:lang w:val="it-IT"/>
        </w:rPr>
      </w:pPr>
    </w:p>
    <w:p w:rsidR="0077548C" w:rsidRPr="00C35525" w:rsidRDefault="00066EA6" w:rsidP="00066EA6">
      <w:pPr>
        <w:spacing w:after="360"/>
        <w:jc w:val="right"/>
        <w:rPr>
          <w:rFonts w:cs="Arial"/>
          <w:b/>
          <w:i/>
          <w:sz w:val="28"/>
          <w:szCs w:val="24"/>
          <w:u w:val="single"/>
          <w:lang w:val="it-IT"/>
        </w:rPr>
      </w:pPr>
      <w:r>
        <w:rPr>
          <w:rFonts w:cs="Arial"/>
          <w:b/>
          <w:i/>
          <w:sz w:val="28"/>
          <w:szCs w:val="24"/>
          <w:u w:val="single"/>
          <w:lang w:val="it-IT"/>
        </w:rPr>
        <w:t>ANNEXE</w:t>
      </w:r>
      <w:r w:rsidR="00C55EDA">
        <w:rPr>
          <w:rFonts w:cs="Arial"/>
          <w:b/>
          <w:i/>
          <w:sz w:val="28"/>
          <w:szCs w:val="24"/>
          <w:u w:val="single"/>
          <w:lang w:val="it-IT"/>
        </w:rPr>
        <w:t xml:space="preserve"> 8</w:t>
      </w:r>
    </w:p>
    <w:p w:rsidR="0077548C" w:rsidRDefault="00DF1186" w:rsidP="00066EA6">
      <w:pPr>
        <w:pStyle w:val="Titre"/>
        <w:pBdr>
          <w:top w:val="single" w:sz="4" w:space="1" w:color="auto"/>
          <w:left w:val="single" w:sz="4" w:space="4" w:color="auto"/>
          <w:bottom w:val="single" w:sz="4" w:space="1" w:color="auto"/>
          <w:right w:val="single" w:sz="4" w:space="4" w:color="auto"/>
        </w:pBdr>
        <w:spacing w:after="0"/>
        <w:ind w:left="142" w:right="55"/>
        <w:contextualSpacing w:val="0"/>
        <w:rPr>
          <w:u w:val="none"/>
        </w:rPr>
      </w:pPr>
      <w:r>
        <w:rPr>
          <w:u w:val="none"/>
        </w:rPr>
        <w:t>Facture p</w:t>
      </w:r>
      <w:r w:rsidR="0077548C" w:rsidRPr="00EC0945">
        <w:rPr>
          <w:u w:val="none"/>
        </w:rPr>
        <w:t>roforma du fournisseur CARIGHT</w:t>
      </w:r>
    </w:p>
    <w:p w:rsidR="00066EA6" w:rsidRPr="00066EA6" w:rsidRDefault="00066EA6" w:rsidP="00066EA6"/>
    <w:tbl>
      <w:tblPr>
        <w:tblStyle w:val="Grilledutableau"/>
        <w:tblW w:w="1044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88"/>
        <w:gridCol w:w="4353"/>
      </w:tblGrid>
      <w:tr w:rsidR="0077548C" w:rsidRPr="00D95C3D" w:rsidTr="000602CE">
        <w:trPr>
          <w:trHeight w:val="661"/>
        </w:trPr>
        <w:tc>
          <w:tcPr>
            <w:tcW w:w="6088" w:type="dxa"/>
          </w:tcPr>
          <w:p w:rsidR="0077548C" w:rsidRPr="00267160" w:rsidRDefault="0077548C" w:rsidP="00BD781F">
            <w:pPr>
              <w:rPr>
                <w:sz w:val="18"/>
                <w:lang w:val="en-US" w:eastAsia="fr-FR"/>
              </w:rPr>
            </w:pPr>
            <w:bookmarkStart w:id="22" w:name="bookmark0"/>
            <w:r w:rsidRPr="00267160">
              <w:rPr>
                <w:rFonts w:ascii="Dotum" w:eastAsia="Dotum" w:hAnsi="Dotum"/>
                <w:sz w:val="52"/>
                <w:lang w:val="en-US"/>
              </w:rPr>
              <w:t>CARIGHT</w:t>
            </w:r>
            <w:bookmarkEnd w:id="22"/>
          </w:p>
          <w:p w:rsidR="0077548C" w:rsidRPr="0075264D" w:rsidRDefault="0077548C" w:rsidP="00BD781F">
            <w:pPr>
              <w:pStyle w:val="Sansinterligne"/>
              <w:rPr>
                <w:b/>
                <w:lang w:val="en-US"/>
              </w:rPr>
            </w:pPr>
            <w:r w:rsidRPr="00876A20">
              <w:rPr>
                <w:b/>
                <w:lang w:val="en-US"/>
              </w:rPr>
              <w:t>Window Tint Tools Manufacturing Ltd.</w:t>
            </w:r>
          </w:p>
        </w:tc>
        <w:tc>
          <w:tcPr>
            <w:tcW w:w="4353" w:type="dxa"/>
          </w:tcPr>
          <w:p w:rsidR="0077548C" w:rsidRPr="0075264D" w:rsidRDefault="0077548C" w:rsidP="00BD781F">
            <w:pPr>
              <w:pStyle w:val="Sansinterligne"/>
              <w:rPr>
                <w:lang w:val="en-US"/>
              </w:rPr>
            </w:pPr>
          </w:p>
          <w:p w:rsidR="0077548C" w:rsidRPr="00591D52" w:rsidRDefault="0077548C" w:rsidP="00BD781F">
            <w:pPr>
              <w:pStyle w:val="Sansinterligne"/>
              <w:rPr>
                <w:lang w:val="de-DE"/>
              </w:rPr>
            </w:pPr>
            <w:r w:rsidRPr="00591D52">
              <w:rPr>
                <w:lang w:val="de-DE"/>
              </w:rPr>
              <w:t>T : 86-20-8350 1048</w:t>
            </w:r>
            <w:r w:rsidRPr="00591D52">
              <w:rPr>
                <w:lang w:val="de-DE"/>
              </w:rPr>
              <w:br/>
            </w:r>
            <w:r w:rsidRPr="00C75DFA">
              <w:rPr>
                <w:lang w:val="de-DE" w:eastAsia="it-IT"/>
              </w:rPr>
              <w:t xml:space="preserve">E </w:t>
            </w:r>
            <w:r w:rsidRPr="00591D52">
              <w:rPr>
                <w:lang w:val="de-DE"/>
              </w:rPr>
              <w:t>: tintingtools@126.com</w:t>
            </w:r>
          </w:p>
          <w:p w:rsidR="0077548C" w:rsidRPr="009807FE" w:rsidRDefault="0077548C" w:rsidP="00BD781F">
            <w:pPr>
              <w:pStyle w:val="Sansinterligne"/>
              <w:rPr>
                <w:lang w:val="de-DE"/>
              </w:rPr>
            </w:pPr>
            <w:r w:rsidRPr="009807FE">
              <w:rPr>
                <w:lang w:val="de-DE"/>
              </w:rPr>
              <w:t xml:space="preserve">W : </w:t>
            </w:r>
            <w:hyperlink r:id="rId21" w:history="1">
              <w:r w:rsidRPr="009807FE">
                <w:rPr>
                  <w:rStyle w:val="Lienhypertexte"/>
                  <w:lang w:val="de-DE"/>
                </w:rPr>
                <w:t>www.caright-tint-tools.com</w:t>
              </w:r>
            </w:hyperlink>
          </w:p>
        </w:tc>
      </w:tr>
      <w:tr w:rsidR="0077548C" w:rsidRPr="00D95C3D" w:rsidTr="000602CE">
        <w:trPr>
          <w:trHeight w:val="257"/>
        </w:trPr>
        <w:tc>
          <w:tcPr>
            <w:tcW w:w="10441" w:type="dxa"/>
            <w:gridSpan w:val="2"/>
          </w:tcPr>
          <w:p w:rsidR="0077548C" w:rsidRPr="0075264D" w:rsidRDefault="0077548C" w:rsidP="00BD781F">
            <w:pPr>
              <w:rPr>
                <w:lang w:val="en-US"/>
              </w:rPr>
            </w:pPr>
            <w:r w:rsidRPr="006A6F72">
              <w:rPr>
                <w:lang w:val="en-US"/>
              </w:rPr>
              <w:t>6th Floor, Building l, Bin liang Industry Zone, 5 Yan Gang Street, Guangzhou 510280, China</w:t>
            </w:r>
          </w:p>
        </w:tc>
      </w:tr>
    </w:tbl>
    <w:p w:rsidR="0077548C" w:rsidRDefault="000602CE" w:rsidP="000602CE">
      <w:pPr>
        <w:pStyle w:val="Sansinterligne"/>
      </w:pPr>
      <w:r>
        <w:t>C</w:t>
      </w:r>
      <w:r w:rsidR="0077548C">
        <w:t xml:space="preserve">lient : </w:t>
      </w:r>
      <w:r w:rsidR="004C6D95">
        <w:t>HEXIS</w:t>
      </w:r>
      <w:r w:rsidR="0077548C">
        <w:tab/>
      </w:r>
      <w:r>
        <w:tab/>
      </w:r>
      <w:r>
        <w:tab/>
      </w:r>
      <w:r>
        <w:tab/>
      </w:r>
      <w:r>
        <w:tab/>
      </w:r>
      <w:r>
        <w:tab/>
        <w:t>F</w:t>
      </w:r>
      <w:r w:rsidR="0077548C">
        <w:t>acture</w:t>
      </w:r>
      <w:r>
        <w:t xml:space="preserve"> proforma</w:t>
      </w:r>
      <w:r w:rsidR="0077548C">
        <w:t xml:space="preserve"> n° CA--180727-11</w:t>
      </w:r>
    </w:p>
    <w:p w:rsidR="0077548C" w:rsidRDefault="0077548C" w:rsidP="000602CE">
      <w:pPr>
        <w:pStyle w:val="Sansinterligne"/>
      </w:pPr>
      <w:r>
        <w:t>Commande : 52110</w:t>
      </w:r>
      <w:r>
        <w:tab/>
      </w:r>
      <w:r w:rsidR="000602CE">
        <w:tab/>
      </w:r>
      <w:r w:rsidR="000602CE">
        <w:tab/>
      </w:r>
      <w:r w:rsidR="000602CE">
        <w:tab/>
      </w:r>
      <w:r w:rsidR="000602CE">
        <w:tab/>
      </w:r>
      <w:r w:rsidR="000602CE">
        <w:tab/>
      </w:r>
      <w:r>
        <w:t xml:space="preserve">Date : 27 </w:t>
      </w:r>
      <w:r w:rsidR="007A487D">
        <w:t>octobre</w:t>
      </w:r>
      <w:r>
        <w:t xml:space="preserve"> </w:t>
      </w:r>
      <w:r w:rsidR="00963EFD">
        <w:t>2019</w:t>
      </w:r>
    </w:p>
    <w:tbl>
      <w:tblPr>
        <w:tblStyle w:val="Grilledutableau"/>
        <w:tblW w:w="10173" w:type="dxa"/>
        <w:tblLook w:val="04A0" w:firstRow="1" w:lastRow="0" w:firstColumn="1" w:lastColumn="0" w:noHBand="0" w:noVBand="1"/>
      </w:tblPr>
      <w:tblGrid>
        <w:gridCol w:w="1383"/>
        <w:gridCol w:w="2268"/>
        <w:gridCol w:w="2552"/>
        <w:gridCol w:w="1402"/>
        <w:gridCol w:w="15"/>
        <w:gridCol w:w="1277"/>
        <w:gridCol w:w="1276"/>
      </w:tblGrid>
      <w:tr w:rsidR="0077548C" w:rsidTr="001D09A7">
        <w:tc>
          <w:tcPr>
            <w:tcW w:w="1383" w:type="dxa"/>
            <w:vAlign w:val="center"/>
          </w:tcPr>
          <w:p w:rsidR="0077548C" w:rsidRPr="00686574" w:rsidRDefault="0077548C" w:rsidP="00BD781F">
            <w:pPr>
              <w:pStyle w:val="Sansinterligne"/>
              <w:jc w:val="center"/>
              <w:rPr>
                <w:b/>
              </w:rPr>
            </w:pPr>
            <w:r w:rsidRPr="00686574">
              <w:rPr>
                <w:b/>
              </w:rPr>
              <w:t>Ref. article</w:t>
            </w:r>
          </w:p>
        </w:tc>
        <w:tc>
          <w:tcPr>
            <w:tcW w:w="2268" w:type="dxa"/>
            <w:vAlign w:val="center"/>
          </w:tcPr>
          <w:p w:rsidR="0077548C" w:rsidRDefault="0077548C" w:rsidP="00BD781F">
            <w:pPr>
              <w:pStyle w:val="Sansinterligne"/>
              <w:jc w:val="center"/>
              <w:rPr>
                <w:b/>
              </w:rPr>
            </w:pPr>
          </w:p>
          <w:p w:rsidR="0077548C" w:rsidRPr="00686574" w:rsidRDefault="0077548C" w:rsidP="00BD781F">
            <w:pPr>
              <w:pStyle w:val="Sansinterligne"/>
              <w:jc w:val="center"/>
              <w:rPr>
                <w:b/>
              </w:rPr>
            </w:pPr>
            <w:r>
              <w:rPr>
                <w:b/>
                <w:noProof/>
                <w:lang w:eastAsia="fr-FR"/>
              </w:rPr>
              <w:drawing>
                <wp:anchor distT="0" distB="0" distL="114300" distR="114300" simplePos="0" relativeHeight="251650048" behindDoc="0" locked="0" layoutInCell="1" allowOverlap="1">
                  <wp:simplePos x="0" y="0"/>
                  <wp:positionH relativeFrom="column">
                    <wp:posOffset>441960</wp:posOffset>
                  </wp:positionH>
                  <wp:positionV relativeFrom="paragraph">
                    <wp:posOffset>98425</wp:posOffset>
                  </wp:positionV>
                  <wp:extent cx="346710" cy="958215"/>
                  <wp:effectExtent l="323850" t="0" r="300990" b="0"/>
                  <wp:wrapNone/>
                  <wp:docPr id="17" name="Image 1" descr="Résultat de recherche d'images pour &quot;raclette bulldoz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aclette bulldozer&quot;"/>
                          <pic:cNvPicPr>
                            <a:picLocks noChangeAspect="1" noChangeArrowheads="1"/>
                          </pic:cNvPicPr>
                        </pic:nvPicPr>
                        <pic:blipFill>
                          <a:blip r:embed="rId22" cstate="print"/>
                          <a:srcRect/>
                          <a:stretch>
                            <a:fillRect/>
                          </a:stretch>
                        </pic:blipFill>
                        <pic:spPr bwMode="auto">
                          <a:xfrm rot="5400000">
                            <a:off x="0" y="0"/>
                            <a:ext cx="346710" cy="958215"/>
                          </a:xfrm>
                          <a:prstGeom prst="rect">
                            <a:avLst/>
                          </a:prstGeom>
                          <a:noFill/>
                          <a:ln w="9525">
                            <a:noFill/>
                            <a:miter lim="800000"/>
                            <a:headEnd/>
                            <a:tailEnd/>
                          </a:ln>
                        </pic:spPr>
                      </pic:pic>
                    </a:graphicData>
                  </a:graphic>
                </wp:anchor>
              </w:drawing>
            </w:r>
            <w:r>
              <w:rPr>
                <w:b/>
              </w:rPr>
              <w:t>photo</w:t>
            </w:r>
          </w:p>
        </w:tc>
        <w:tc>
          <w:tcPr>
            <w:tcW w:w="2552" w:type="dxa"/>
            <w:vAlign w:val="center"/>
          </w:tcPr>
          <w:p w:rsidR="0077548C" w:rsidRPr="00686574" w:rsidRDefault="0077548C" w:rsidP="00BD781F">
            <w:pPr>
              <w:pStyle w:val="Sansinterligne"/>
              <w:jc w:val="center"/>
              <w:rPr>
                <w:b/>
              </w:rPr>
            </w:pPr>
            <w:r w:rsidRPr="00686574">
              <w:rPr>
                <w:b/>
              </w:rPr>
              <w:t>Description</w:t>
            </w:r>
          </w:p>
        </w:tc>
        <w:tc>
          <w:tcPr>
            <w:tcW w:w="1417" w:type="dxa"/>
            <w:gridSpan w:val="2"/>
            <w:vAlign w:val="center"/>
          </w:tcPr>
          <w:p w:rsidR="0077548C" w:rsidRPr="00686574" w:rsidRDefault="0077548C" w:rsidP="00BD781F">
            <w:pPr>
              <w:pStyle w:val="Sansinterligne"/>
              <w:jc w:val="center"/>
              <w:rPr>
                <w:b/>
              </w:rPr>
            </w:pPr>
            <w:r w:rsidRPr="00686574">
              <w:rPr>
                <w:b/>
              </w:rPr>
              <w:t>Prix unitaire</w:t>
            </w:r>
          </w:p>
          <w:p w:rsidR="0077548C" w:rsidRPr="00686574" w:rsidRDefault="0077548C" w:rsidP="00BD781F">
            <w:pPr>
              <w:pStyle w:val="Sansinterligne"/>
              <w:jc w:val="center"/>
              <w:rPr>
                <w:b/>
              </w:rPr>
            </w:pPr>
            <w:r w:rsidRPr="00686574">
              <w:rPr>
                <w:b/>
              </w:rPr>
              <w:t>USD</w:t>
            </w:r>
          </w:p>
        </w:tc>
        <w:tc>
          <w:tcPr>
            <w:tcW w:w="1277" w:type="dxa"/>
            <w:vAlign w:val="center"/>
          </w:tcPr>
          <w:p w:rsidR="0077548C" w:rsidRPr="00686574" w:rsidRDefault="0077548C" w:rsidP="00BD781F">
            <w:pPr>
              <w:pStyle w:val="Sansinterligne"/>
              <w:jc w:val="center"/>
              <w:rPr>
                <w:b/>
              </w:rPr>
            </w:pPr>
            <w:r w:rsidRPr="00686574">
              <w:rPr>
                <w:b/>
              </w:rPr>
              <w:t>Quantité</w:t>
            </w:r>
          </w:p>
        </w:tc>
        <w:tc>
          <w:tcPr>
            <w:tcW w:w="1276" w:type="dxa"/>
            <w:vAlign w:val="center"/>
          </w:tcPr>
          <w:p w:rsidR="0077548C" w:rsidRPr="00686574" w:rsidRDefault="0077548C" w:rsidP="00BD781F">
            <w:pPr>
              <w:pStyle w:val="Sansinterligne"/>
              <w:jc w:val="center"/>
              <w:rPr>
                <w:b/>
              </w:rPr>
            </w:pPr>
            <w:r w:rsidRPr="00686574">
              <w:rPr>
                <w:b/>
              </w:rPr>
              <w:t>Montant</w:t>
            </w:r>
          </w:p>
          <w:p w:rsidR="0077548C" w:rsidRPr="00686574" w:rsidRDefault="0077548C" w:rsidP="00BD781F">
            <w:pPr>
              <w:pStyle w:val="Sansinterligne"/>
              <w:jc w:val="center"/>
              <w:rPr>
                <w:b/>
              </w:rPr>
            </w:pPr>
            <w:r w:rsidRPr="00686574">
              <w:rPr>
                <w:b/>
              </w:rPr>
              <w:t>USD</w:t>
            </w:r>
          </w:p>
        </w:tc>
      </w:tr>
      <w:tr w:rsidR="0077548C" w:rsidTr="001D09A7">
        <w:trPr>
          <w:trHeight w:val="559"/>
        </w:trPr>
        <w:tc>
          <w:tcPr>
            <w:tcW w:w="1383" w:type="dxa"/>
            <w:vAlign w:val="center"/>
          </w:tcPr>
          <w:p w:rsidR="001D09A7" w:rsidRDefault="001D09A7" w:rsidP="00BD781F">
            <w:pPr>
              <w:pStyle w:val="Sansinterligne"/>
              <w:jc w:val="center"/>
              <w:rPr>
                <w:lang w:eastAsia="fr-FR"/>
              </w:rPr>
            </w:pPr>
          </w:p>
          <w:p w:rsidR="001D09A7" w:rsidRDefault="0077548C" w:rsidP="00BD781F">
            <w:pPr>
              <w:pStyle w:val="Sansinterligne"/>
              <w:jc w:val="center"/>
              <w:rPr>
                <w:lang w:eastAsia="fr-FR"/>
              </w:rPr>
            </w:pPr>
            <w:r w:rsidRPr="00686574">
              <w:rPr>
                <w:lang w:eastAsia="fr-FR"/>
              </w:rPr>
              <w:t>TM-110</w:t>
            </w:r>
          </w:p>
          <w:p w:rsidR="001D09A7" w:rsidRPr="00686574" w:rsidRDefault="001D09A7" w:rsidP="00BD781F">
            <w:pPr>
              <w:pStyle w:val="Sansinterligne"/>
              <w:jc w:val="center"/>
              <w:rPr>
                <w:lang w:eastAsia="fr-FR"/>
              </w:rPr>
            </w:pPr>
          </w:p>
        </w:tc>
        <w:tc>
          <w:tcPr>
            <w:tcW w:w="2268" w:type="dxa"/>
            <w:tcMar>
              <w:left w:w="28" w:type="dxa"/>
              <w:right w:w="28" w:type="dxa"/>
            </w:tcMar>
            <w:vAlign w:val="center"/>
          </w:tcPr>
          <w:p w:rsidR="0077548C" w:rsidRDefault="0077548C" w:rsidP="00BD781F">
            <w:pPr>
              <w:jc w:val="center"/>
              <w:rPr>
                <w:szCs w:val="24"/>
              </w:rPr>
            </w:pPr>
          </w:p>
        </w:tc>
        <w:tc>
          <w:tcPr>
            <w:tcW w:w="2552" w:type="dxa"/>
            <w:vAlign w:val="center"/>
          </w:tcPr>
          <w:p w:rsidR="0077548C" w:rsidRDefault="0077548C" w:rsidP="00BD781F">
            <w:pPr>
              <w:jc w:val="center"/>
              <w:rPr>
                <w:szCs w:val="24"/>
              </w:rPr>
            </w:pPr>
            <w:r>
              <w:rPr>
                <w:szCs w:val="24"/>
              </w:rPr>
              <w:t>Raclette bulldozer</w:t>
            </w:r>
          </w:p>
        </w:tc>
        <w:tc>
          <w:tcPr>
            <w:tcW w:w="1417" w:type="dxa"/>
            <w:gridSpan w:val="2"/>
            <w:vAlign w:val="center"/>
          </w:tcPr>
          <w:p w:rsidR="0077548C" w:rsidRDefault="00A3529A" w:rsidP="00A3529A">
            <w:pPr>
              <w:jc w:val="center"/>
              <w:rPr>
                <w:szCs w:val="24"/>
              </w:rPr>
            </w:pPr>
            <w:r>
              <w:rPr>
                <w:szCs w:val="24"/>
              </w:rPr>
              <w:t>4</w:t>
            </w:r>
            <w:r w:rsidR="0077548C">
              <w:rPr>
                <w:szCs w:val="24"/>
              </w:rPr>
              <w:t>,</w:t>
            </w:r>
            <w:r>
              <w:rPr>
                <w:szCs w:val="24"/>
              </w:rPr>
              <w:t>8</w:t>
            </w:r>
            <w:r w:rsidR="0077548C">
              <w:rPr>
                <w:szCs w:val="24"/>
              </w:rPr>
              <w:t>0</w:t>
            </w:r>
          </w:p>
        </w:tc>
        <w:tc>
          <w:tcPr>
            <w:tcW w:w="1277" w:type="dxa"/>
            <w:vAlign w:val="center"/>
          </w:tcPr>
          <w:p w:rsidR="0077548C" w:rsidRDefault="0077548C" w:rsidP="00BD781F">
            <w:pPr>
              <w:jc w:val="center"/>
              <w:rPr>
                <w:szCs w:val="24"/>
              </w:rPr>
            </w:pPr>
            <w:r>
              <w:rPr>
                <w:szCs w:val="24"/>
              </w:rPr>
              <w:t>15</w:t>
            </w:r>
          </w:p>
        </w:tc>
        <w:tc>
          <w:tcPr>
            <w:tcW w:w="1276" w:type="dxa"/>
            <w:vAlign w:val="center"/>
          </w:tcPr>
          <w:p w:rsidR="0077548C" w:rsidRDefault="0077548C" w:rsidP="00A3529A">
            <w:pPr>
              <w:jc w:val="right"/>
              <w:rPr>
                <w:szCs w:val="24"/>
              </w:rPr>
            </w:pPr>
            <w:r>
              <w:rPr>
                <w:szCs w:val="24"/>
              </w:rPr>
              <w:t>7</w:t>
            </w:r>
            <w:r w:rsidR="00A3529A">
              <w:rPr>
                <w:szCs w:val="24"/>
              </w:rPr>
              <w:t>2</w:t>
            </w:r>
            <w:r>
              <w:rPr>
                <w:szCs w:val="24"/>
              </w:rPr>
              <w:t>,00</w:t>
            </w:r>
          </w:p>
        </w:tc>
      </w:tr>
      <w:tr w:rsidR="0077548C" w:rsidTr="001D09A7">
        <w:tc>
          <w:tcPr>
            <w:tcW w:w="1383" w:type="dxa"/>
            <w:vAlign w:val="center"/>
          </w:tcPr>
          <w:p w:rsidR="0077548C" w:rsidRDefault="0077548C" w:rsidP="00BD781F">
            <w:pPr>
              <w:jc w:val="center"/>
              <w:rPr>
                <w:szCs w:val="24"/>
              </w:rPr>
            </w:pPr>
            <w:r w:rsidRPr="00686574">
              <w:rPr>
                <w:lang w:eastAsia="fr-FR"/>
              </w:rPr>
              <w:t>TM-187-5M</w:t>
            </w:r>
          </w:p>
        </w:tc>
        <w:tc>
          <w:tcPr>
            <w:tcW w:w="2268" w:type="dxa"/>
            <w:tcMar>
              <w:left w:w="28" w:type="dxa"/>
              <w:right w:w="28" w:type="dxa"/>
            </w:tcMar>
            <w:vAlign w:val="center"/>
          </w:tcPr>
          <w:p w:rsidR="0077548C" w:rsidRDefault="0077548C" w:rsidP="00BD781F">
            <w:pPr>
              <w:jc w:val="center"/>
              <w:rPr>
                <w:szCs w:val="24"/>
              </w:rPr>
            </w:pPr>
            <w:r>
              <w:rPr>
                <w:noProof/>
                <w:szCs w:val="24"/>
                <w:lang w:eastAsia="fr-FR"/>
              </w:rPr>
              <w:drawing>
                <wp:anchor distT="0" distB="0" distL="114300" distR="114300" simplePos="0" relativeHeight="251657216" behindDoc="0" locked="0" layoutInCell="1" allowOverlap="1">
                  <wp:simplePos x="0" y="0"/>
                  <wp:positionH relativeFrom="column">
                    <wp:posOffset>180340</wp:posOffset>
                  </wp:positionH>
                  <wp:positionV relativeFrom="paragraph">
                    <wp:posOffset>19050</wp:posOffset>
                  </wp:positionV>
                  <wp:extent cx="916940" cy="511810"/>
                  <wp:effectExtent l="19050" t="0" r="0" b="0"/>
                  <wp:wrapNone/>
                  <wp:docPr id="25" name="Image 10" descr="Résultat de recherche d'images pour &quot;tinting micro fiber fel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tinting micro fiber felt&quot;"/>
                          <pic:cNvPicPr>
                            <a:picLocks noChangeAspect="1" noChangeArrowheads="1"/>
                          </pic:cNvPicPr>
                        </pic:nvPicPr>
                        <pic:blipFill>
                          <a:blip r:embed="rId23" cstate="print">
                            <a:grayscl/>
                            <a:lum contrast="20000"/>
                          </a:blip>
                          <a:srcRect/>
                          <a:stretch>
                            <a:fillRect/>
                          </a:stretch>
                        </pic:blipFill>
                        <pic:spPr bwMode="auto">
                          <a:xfrm>
                            <a:off x="0" y="0"/>
                            <a:ext cx="916940" cy="511810"/>
                          </a:xfrm>
                          <a:prstGeom prst="rect">
                            <a:avLst/>
                          </a:prstGeom>
                          <a:noFill/>
                          <a:ln w="9525">
                            <a:noFill/>
                            <a:miter lim="800000"/>
                            <a:headEnd/>
                            <a:tailEnd/>
                          </a:ln>
                        </pic:spPr>
                      </pic:pic>
                    </a:graphicData>
                  </a:graphic>
                </wp:anchor>
              </w:drawing>
            </w:r>
          </w:p>
          <w:p w:rsidR="0077548C" w:rsidRDefault="0077548C" w:rsidP="00BD781F">
            <w:pPr>
              <w:jc w:val="center"/>
              <w:rPr>
                <w:szCs w:val="24"/>
              </w:rPr>
            </w:pPr>
          </w:p>
        </w:tc>
        <w:tc>
          <w:tcPr>
            <w:tcW w:w="2552" w:type="dxa"/>
            <w:vAlign w:val="center"/>
          </w:tcPr>
          <w:p w:rsidR="0077548C" w:rsidRDefault="0077548C" w:rsidP="00BD781F">
            <w:pPr>
              <w:jc w:val="center"/>
              <w:rPr>
                <w:szCs w:val="24"/>
              </w:rPr>
            </w:pPr>
            <w:r>
              <w:rPr>
                <w:szCs w:val="24"/>
              </w:rPr>
              <w:t>Raclette feutre</w:t>
            </w:r>
            <w:r w:rsidR="004A2E27">
              <w:rPr>
                <w:szCs w:val="24"/>
              </w:rPr>
              <w:t xml:space="preserve"> </w:t>
            </w:r>
          </w:p>
        </w:tc>
        <w:tc>
          <w:tcPr>
            <w:tcW w:w="1417" w:type="dxa"/>
            <w:gridSpan w:val="2"/>
            <w:vAlign w:val="center"/>
          </w:tcPr>
          <w:p w:rsidR="0077548C" w:rsidRDefault="00A3529A" w:rsidP="00BD781F">
            <w:pPr>
              <w:jc w:val="center"/>
              <w:rPr>
                <w:szCs w:val="24"/>
              </w:rPr>
            </w:pPr>
            <w:r>
              <w:rPr>
                <w:szCs w:val="24"/>
              </w:rPr>
              <w:t>5,2</w:t>
            </w:r>
            <w:r w:rsidR="0077548C">
              <w:rPr>
                <w:szCs w:val="24"/>
              </w:rPr>
              <w:t>0</w:t>
            </w:r>
          </w:p>
        </w:tc>
        <w:tc>
          <w:tcPr>
            <w:tcW w:w="1277" w:type="dxa"/>
            <w:vAlign w:val="center"/>
          </w:tcPr>
          <w:p w:rsidR="0077548C" w:rsidRDefault="00A3529A" w:rsidP="00BD781F">
            <w:pPr>
              <w:jc w:val="center"/>
              <w:rPr>
                <w:szCs w:val="24"/>
              </w:rPr>
            </w:pPr>
            <w:r>
              <w:rPr>
                <w:szCs w:val="24"/>
              </w:rPr>
              <w:t>90</w:t>
            </w:r>
          </w:p>
        </w:tc>
        <w:tc>
          <w:tcPr>
            <w:tcW w:w="1276" w:type="dxa"/>
            <w:vAlign w:val="center"/>
          </w:tcPr>
          <w:p w:rsidR="0077548C" w:rsidRDefault="00A3529A" w:rsidP="00BD781F">
            <w:pPr>
              <w:jc w:val="right"/>
              <w:rPr>
                <w:szCs w:val="24"/>
              </w:rPr>
            </w:pPr>
            <w:r>
              <w:rPr>
                <w:szCs w:val="24"/>
              </w:rPr>
              <w:t>468</w:t>
            </w:r>
            <w:r w:rsidR="0077548C">
              <w:rPr>
                <w:szCs w:val="24"/>
              </w:rPr>
              <w:t>,00</w:t>
            </w:r>
          </w:p>
        </w:tc>
      </w:tr>
      <w:tr w:rsidR="0077548C" w:rsidTr="001D09A7">
        <w:trPr>
          <w:trHeight w:val="1161"/>
        </w:trPr>
        <w:tc>
          <w:tcPr>
            <w:tcW w:w="1383" w:type="dxa"/>
            <w:vAlign w:val="center"/>
          </w:tcPr>
          <w:p w:rsidR="0077548C" w:rsidRPr="00686574" w:rsidRDefault="0077548C" w:rsidP="00BD781F">
            <w:pPr>
              <w:pStyle w:val="Sansinterligne"/>
              <w:jc w:val="center"/>
              <w:rPr>
                <w:lang w:eastAsia="fr-FR"/>
              </w:rPr>
            </w:pPr>
            <w:r>
              <w:rPr>
                <w:lang w:eastAsia="fr-FR"/>
              </w:rPr>
              <w:t>TM-18</w:t>
            </w:r>
            <w:r w:rsidRPr="00686574">
              <w:rPr>
                <w:lang w:eastAsia="fr-FR"/>
              </w:rPr>
              <w:t>B</w:t>
            </w:r>
          </w:p>
          <w:p w:rsidR="0077548C" w:rsidRPr="00686574" w:rsidRDefault="0077548C" w:rsidP="00BD781F">
            <w:pPr>
              <w:pStyle w:val="Sansinterligne"/>
              <w:jc w:val="center"/>
              <w:rPr>
                <w:lang w:eastAsia="fr-FR"/>
              </w:rPr>
            </w:pPr>
            <w:r w:rsidRPr="00686574">
              <w:rPr>
                <w:lang w:eastAsia="fr-FR"/>
              </w:rPr>
              <w:t>(</w:t>
            </w:r>
            <w:r w:rsidR="004C6D95">
              <w:rPr>
                <w:lang w:eastAsia="fr-FR"/>
              </w:rPr>
              <w:t>HEXIS</w:t>
            </w:r>
          </w:p>
          <w:p w:rsidR="0077548C" w:rsidRDefault="0077548C" w:rsidP="00BD781F">
            <w:pPr>
              <w:pStyle w:val="Sansinterligne"/>
              <w:jc w:val="center"/>
              <w:rPr>
                <w:szCs w:val="24"/>
              </w:rPr>
            </w:pPr>
            <w:r w:rsidRPr="00686574">
              <w:rPr>
                <w:lang w:eastAsia="fr-FR"/>
              </w:rPr>
              <w:t>LOGO)</w:t>
            </w:r>
          </w:p>
        </w:tc>
        <w:tc>
          <w:tcPr>
            <w:tcW w:w="2268" w:type="dxa"/>
            <w:tcMar>
              <w:left w:w="28" w:type="dxa"/>
              <w:right w:w="28" w:type="dxa"/>
            </w:tcMar>
            <w:vAlign w:val="center"/>
          </w:tcPr>
          <w:p w:rsidR="0077548C" w:rsidRDefault="0077548C" w:rsidP="00BD781F">
            <w:pPr>
              <w:jc w:val="center"/>
              <w:rPr>
                <w:szCs w:val="24"/>
              </w:rPr>
            </w:pPr>
            <w:r>
              <w:rPr>
                <w:noProof/>
                <w:szCs w:val="24"/>
                <w:lang w:eastAsia="fr-FR"/>
              </w:rPr>
              <w:drawing>
                <wp:anchor distT="0" distB="0" distL="114300" distR="114300" simplePos="0" relativeHeight="251648000" behindDoc="0" locked="0" layoutInCell="1" allowOverlap="1">
                  <wp:simplePos x="0" y="0"/>
                  <wp:positionH relativeFrom="column">
                    <wp:posOffset>146050</wp:posOffset>
                  </wp:positionH>
                  <wp:positionV relativeFrom="paragraph">
                    <wp:posOffset>31750</wp:posOffset>
                  </wp:positionV>
                  <wp:extent cx="1056005" cy="657860"/>
                  <wp:effectExtent l="19050" t="0" r="0" b="0"/>
                  <wp:wrapNone/>
                  <wp:docPr id="26" name="Image 13" descr="Résultat de recherche d'images pour &quot;tinting hard card squeege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tinting hard card squeegee&quot;"/>
                          <pic:cNvPicPr>
                            <a:picLocks noChangeAspect="1" noChangeArrowheads="1"/>
                          </pic:cNvPicPr>
                        </pic:nvPicPr>
                        <pic:blipFill>
                          <a:blip r:embed="rId24"/>
                          <a:srcRect/>
                          <a:stretch>
                            <a:fillRect/>
                          </a:stretch>
                        </pic:blipFill>
                        <pic:spPr bwMode="auto">
                          <a:xfrm>
                            <a:off x="0" y="0"/>
                            <a:ext cx="1056005" cy="657860"/>
                          </a:xfrm>
                          <a:prstGeom prst="rect">
                            <a:avLst/>
                          </a:prstGeom>
                          <a:noFill/>
                          <a:ln w="9525">
                            <a:noFill/>
                            <a:miter lim="800000"/>
                            <a:headEnd/>
                            <a:tailEnd/>
                          </a:ln>
                        </pic:spPr>
                      </pic:pic>
                    </a:graphicData>
                  </a:graphic>
                </wp:anchor>
              </w:drawing>
            </w:r>
          </w:p>
          <w:p w:rsidR="0077548C" w:rsidRDefault="0077548C" w:rsidP="00BD781F">
            <w:pPr>
              <w:jc w:val="center"/>
              <w:rPr>
                <w:szCs w:val="24"/>
              </w:rPr>
            </w:pPr>
          </w:p>
        </w:tc>
        <w:tc>
          <w:tcPr>
            <w:tcW w:w="2552" w:type="dxa"/>
            <w:vAlign w:val="center"/>
          </w:tcPr>
          <w:p w:rsidR="0077548C" w:rsidRDefault="0077548C" w:rsidP="00BD781F">
            <w:pPr>
              <w:jc w:val="center"/>
              <w:rPr>
                <w:szCs w:val="24"/>
              </w:rPr>
            </w:pPr>
            <w:r>
              <w:rPr>
                <w:szCs w:val="24"/>
              </w:rPr>
              <w:t>Raclette grand format</w:t>
            </w:r>
          </w:p>
        </w:tc>
        <w:tc>
          <w:tcPr>
            <w:tcW w:w="1417" w:type="dxa"/>
            <w:gridSpan w:val="2"/>
            <w:vAlign w:val="center"/>
          </w:tcPr>
          <w:p w:rsidR="0077548C" w:rsidRDefault="0077548C" w:rsidP="00A3529A">
            <w:pPr>
              <w:jc w:val="center"/>
              <w:rPr>
                <w:szCs w:val="24"/>
              </w:rPr>
            </w:pPr>
            <w:r>
              <w:rPr>
                <w:szCs w:val="24"/>
              </w:rPr>
              <w:t>0,4</w:t>
            </w:r>
            <w:r w:rsidR="00A3529A">
              <w:rPr>
                <w:szCs w:val="24"/>
              </w:rPr>
              <w:t>9</w:t>
            </w:r>
          </w:p>
        </w:tc>
        <w:tc>
          <w:tcPr>
            <w:tcW w:w="1277" w:type="dxa"/>
            <w:vAlign w:val="center"/>
          </w:tcPr>
          <w:p w:rsidR="0077548C" w:rsidRDefault="0077548C" w:rsidP="00BD781F">
            <w:pPr>
              <w:jc w:val="center"/>
              <w:rPr>
                <w:szCs w:val="24"/>
              </w:rPr>
            </w:pPr>
            <w:r>
              <w:rPr>
                <w:szCs w:val="24"/>
              </w:rPr>
              <w:t>3000</w:t>
            </w:r>
          </w:p>
        </w:tc>
        <w:tc>
          <w:tcPr>
            <w:tcW w:w="1276" w:type="dxa"/>
            <w:vAlign w:val="center"/>
          </w:tcPr>
          <w:p w:rsidR="0077548C" w:rsidRDefault="0077548C" w:rsidP="00A3529A">
            <w:pPr>
              <w:jc w:val="right"/>
              <w:rPr>
                <w:szCs w:val="24"/>
              </w:rPr>
            </w:pPr>
            <w:r>
              <w:rPr>
                <w:szCs w:val="24"/>
              </w:rPr>
              <w:t>1</w:t>
            </w:r>
            <w:r w:rsidR="00A3529A">
              <w:rPr>
                <w:szCs w:val="24"/>
              </w:rPr>
              <w:t>470</w:t>
            </w:r>
            <w:r>
              <w:rPr>
                <w:szCs w:val="24"/>
              </w:rPr>
              <w:t>,00</w:t>
            </w:r>
          </w:p>
        </w:tc>
      </w:tr>
      <w:tr w:rsidR="0077548C" w:rsidTr="001D09A7">
        <w:tc>
          <w:tcPr>
            <w:tcW w:w="1383" w:type="dxa"/>
            <w:vAlign w:val="center"/>
          </w:tcPr>
          <w:p w:rsidR="0077548C" w:rsidRDefault="0077548C" w:rsidP="00BD781F">
            <w:pPr>
              <w:pStyle w:val="Sansinterligne"/>
              <w:jc w:val="center"/>
              <w:rPr>
                <w:szCs w:val="24"/>
              </w:rPr>
            </w:pPr>
            <w:r w:rsidRPr="00686574">
              <w:rPr>
                <w:lang w:eastAsia="fr-FR"/>
              </w:rPr>
              <w:t>TM-79</w:t>
            </w:r>
          </w:p>
        </w:tc>
        <w:tc>
          <w:tcPr>
            <w:tcW w:w="2268" w:type="dxa"/>
            <w:tcMar>
              <w:left w:w="28" w:type="dxa"/>
              <w:right w:w="28" w:type="dxa"/>
            </w:tcMar>
            <w:vAlign w:val="center"/>
          </w:tcPr>
          <w:p w:rsidR="0077548C" w:rsidRDefault="0077548C" w:rsidP="00BD781F">
            <w:pPr>
              <w:jc w:val="center"/>
              <w:rPr>
                <w:szCs w:val="24"/>
              </w:rPr>
            </w:pPr>
            <w:r>
              <w:rPr>
                <w:noProof/>
                <w:szCs w:val="24"/>
                <w:lang w:eastAsia="fr-FR"/>
              </w:rPr>
              <w:drawing>
                <wp:anchor distT="0" distB="0" distL="114300" distR="114300" simplePos="0" relativeHeight="251658240" behindDoc="0" locked="0" layoutInCell="1" allowOverlap="1">
                  <wp:simplePos x="0" y="0"/>
                  <wp:positionH relativeFrom="column">
                    <wp:posOffset>92710</wp:posOffset>
                  </wp:positionH>
                  <wp:positionV relativeFrom="paragraph">
                    <wp:posOffset>62865</wp:posOffset>
                  </wp:positionV>
                  <wp:extent cx="1107440" cy="467995"/>
                  <wp:effectExtent l="19050" t="0" r="0" b="0"/>
                  <wp:wrapNone/>
                  <wp:docPr id="27" name="Image 16" descr="Résultat de recherche d'images pour &quot;tinting turbo squeegee ha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tinting turbo squeegee hard&quot;"/>
                          <pic:cNvPicPr>
                            <a:picLocks noChangeAspect="1" noChangeArrowheads="1"/>
                          </pic:cNvPicPr>
                        </pic:nvPicPr>
                        <pic:blipFill>
                          <a:blip r:embed="rId25" cstate="print">
                            <a:grayscl/>
                          </a:blip>
                          <a:srcRect/>
                          <a:stretch>
                            <a:fillRect/>
                          </a:stretch>
                        </pic:blipFill>
                        <pic:spPr bwMode="auto">
                          <a:xfrm>
                            <a:off x="0" y="0"/>
                            <a:ext cx="1107440" cy="467995"/>
                          </a:xfrm>
                          <a:prstGeom prst="rect">
                            <a:avLst/>
                          </a:prstGeom>
                          <a:noFill/>
                          <a:ln w="9525">
                            <a:noFill/>
                            <a:miter lim="800000"/>
                            <a:headEnd/>
                            <a:tailEnd/>
                          </a:ln>
                        </pic:spPr>
                      </pic:pic>
                    </a:graphicData>
                  </a:graphic>
                </wp:anchor>
              </w:drawing>
            </w:r>
          </w:p>
          <w:p w:rsidR="0077548C" w:rsidRDefault="0077548C" w:rsidP="00BD781F">
            <w:pPr>
              <w:jc w:val="center"/>
              <w:rPr>
                <w:szCs w:val="24"/>
              </w:rPr>
            </w:pPr>
          </w:p>
        </w:tc>
        <w:tc>
          <w:tcPr>
            <w:tcW w:w="2552" w:type="dxa"/>
            <w:vAlign w:val="center"/>
          </w:tcPr>
          <w:p w:rsidR="0077548C" w:rsidRDefault="0077548C" w:rsidP="00BD781F">
            <w:pPr>
              <w:jc w:val="center"/>
              <w:rPr>
                <w:szCs w:val="24"/>
              </w:rPr>
            </w:pPr>
            <w:r>
              <w:rPr>
                <w:szCs w:val="24"/>
              </w:rPr>
              <w:t>Raclette turbo</w:t>
            </w:r>
          </w:p>
        </w:tc>
        <w:tc>
          <w:tcPr>
            <w:tcW w:w="1417" w:type="dxa"/>
            <w:gridSpan w:val="2"/>
            <w:vAlign w:val="center"/>
          </w:tcPr>
          <w:p w:rsidR="0077548C" w:rsidRDefault="0077548C" w:rsidP="00A3529A">
            <w:pPr>
              <w:jc w:val="center"/>
              <w:rPr>
                <w:szCs w:val="24"/>
              </w:rPr>
            </w:pPr>
            <w:r>
              <w:rPr>
                <w:szCs w:val="24"/>
              </w:rPr>
              <w:t>7,5</w:t>
            </w:r>
            <w:r w:rsidR="00A3529A">
              <w:rPr>
                <w:szCs w:val="24"/>
              </w:rPr>
              <w:t>5</w:t>
            </w:r>
          </w:p>
        </w:tc>
        <w:tc>
          <w:tcPr>
            <w:tcW w:w="1277" w:type="dxa"/>
            <w:vAlign w:val="center"/>
          </w:tcPr>
          <w:p w:rsidR="0077548C" w:rsidRDefault="0077548C" w:rsidP="00BD781F">
            <w:pPr>
              <w:jc w:val="center"/>
              <w:rPr>
                <w:szCs w:val="24"/>
              </w:rPr>
            </w:pPr>
            <w:r>
              <w:rPr>
                <w:szCs w:val="24"/>
              </w:rPr>
              <w:t>150</w:t>
            </w:r>
          </w:p>
        </w:tc>
        <w:tc>
          <w:tcPr>
            <w:tcW w:w="1276" w:type="dxa"/>
            <w:vAlign w:val="center"/>
          </w:tcPr>
          <w:p w:rsidR="0077548C" w:rsidRDefault="0077548C" w:rsidP="00A3529A">
            <w:pPr>
              <w:jc w:val="right"/>
              <w:rPr>
                <w:szCs w:val="24"/>
              </w:rPr>
            </w:pPr>
            <w:r>
              <w:rPr>
                <w:szCs w:val="24"/>
              </w:rPr>
              <w:t>11</w:t>
            </w:r>
            <w:r w:rsidR="00A3529A">
              <w:rPr>
                <w:szCs w:val="24"/>
              </w:rPr>
              <w:t>32</w:t>
            </w:r>
            <w:r>
              <w:rPr>
                <w:szCs w:val="24"/>
              </w:rPr>
              <w:t>,</w:t>
            </w:r>
            <w:r w:rsidR="00A3529A">
              <w:rPr>
                <w:szCs w:val="24"/>
              </w:rPr>
              <w:t>5</w:t>
            </w:r>
            <w:r>
              <w:rPr>
                <w:szCs w:val="24"/>
              </w:rPr>
              <w:t>0</w:t>
            </w:r>
          </w:p>
        </w:tc>
      </w:tr>
      <w:tr w:rsidR="0077548C" w:rsidTr="001D09A7">
        <w:trPr>
          <w:trHeight w:val="920"/>
        </w:trPr>
        <w:tc>
          <w:tcPr>
            <w:tcW w:w="1383" w:type="dxa"/>
            <w:vAlign w:val="center"/>
          </w:tcPr>
          <w:p w:rsidR="0077548C" w:rsidRDefault="0077548C" w:rsidP="00BD781F">
            <w:pPr>
              <w:pStyle w:val="Sansinterligne"/>
              <w:jc w:val="center"/>
              <w:rPr>
                <w:szCs w:val="24"/>
              </w:rPr>
            </w:pPr>
            <w:r w:rsidRPr="00686574">
              <w:rPr>
                <w:lang w:eastAsia="fr-FR"/>
              </w:rPr>
              <w:t>TM-120</w:t>
            </w:r>
          </w:p>
        </w:tc>
        <w:tc>
          <w:tcPr>
            <w:tcW w:w="2268" w:type="dxa"/>
            <w:tcMar>
              <w:left w:w="28" w:type="dxa"/>
              <w:right w:w="28" w:type="dxa"/>
            </w:tcMar>
            <w:vAlign w:val="center"/>
          </w:tcPr>
          <w:p w:rsidR="0077548C" w:rsidRDefault="0077548C" w:rsidP="00BD781F">
            <w:pPr>
              <w:jc w:val="center"/>
              <w:rPr>
                <w:szCs w:val="24"/>
              </w:rPr>
            </w:pPr>
            <w:r>
              <w:rPr>
                <w:noProof/>
                <w:lang w:eastAsia="fr-FR"/>
              </w:rPr>
              <w:drawing>
                <wp:anchor distT="0" distB="0" distL="114300" distR="114300" simplePos="0" relativeHeight="251667456" behindDoc="0" locked="0" layoutInCell="1" allowOverlap="1">
                  <wp:simplePos x="0" y="0"/>
                  <wp:positionH relativeFrom="column">
                    <wp:posOffset>454660</wp:posOffset>
                  </wp:positionH>
                  <wp:positionV relativeFrom="paragraph">
                    <wp:posOffset>17145</wp:posOffset>
                  </wp:positionV>
                  <wp:extent cx="896620" cy="490855"/>
                  <wp:effectExtent l="0" t="0" r="0" b="0"/>
                  <wp:wrapNone/>
                  <wp:docPr id="28" name="Image 19" descr="Résultat de recherche d'images pour &quot;tinting reinforced plastic hand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tinting reinforced plastic handle&quot;"/>
                          <pic:cNvPicPr>
                            <a:picLocks noChangeAspect="1" noChangeArrowheads="1"/>
                          </pic:cNvPicPr>
                        </pic:nvPicPr>
                        <pic:blipFill>
                          <a:blip r:embed="rId26">
                            <a:grayscl/>
                          </a:blip>
                          <a:srcRect/>
                          <a:stretch>
                            <a:fillRect/>
                          </a:stretch>
                        </pic:blipFill>
                        <pic:spPr bwMode="auto">
                          <a:xfrm>
                            <a:off x="0" y="0"/>
                            <a:ext cx="896620" cy="490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vAlign w:val="center"/>
          </w:tcPr>
          <w:p w:rsidR="0077548C" w:rsidRDefault="0077548C" w:rsidP="00BD781F">
            <w:pPr>
              <w:jc w:val="center"/>
              <w:rPr>
                <w:szCs w:val="24"/>
              </w:rPr>
            </w:pPr>
            <w:r>
              <w:rPr>
                <w:szCs w:val="24"/>
              </w:rPr>
              <w:t>Poignée plastique renforcée (17cm)</w:t>
            </w:r>
          </w:p>
        </w:tc>
        <w:tc>
          <w:tcPr>
            <w:tcW w:w="1417" w:type="dxa"/>
            <w:gridSpan w:val="2"/>
            <w:vAlign w:val="center"/>
          </w:tcPr>
          <w:p w:rsidR="0077548C" w:rsidRDefault="0077548C" w:rsidP="00A3529A">
            <w:pPr>
              <w:jc w:val="center"/>
              <w:rPr>
                <w:szCs w:val="24"/>
              </w:rPr>
            </w:pPr>
            <w:r>
              <w:rPr>
                <w:szCs w:val="24"/>
              </w:rPr>
              <w:t>5,</w:t>
            </w:r>
            <w:r w:rsidR="00A3529A">
              <w:rPr>
                <w:szCs w:val="24"/>
              </w:rPr>
              <w:t>5</w:t>
            </w:r>
            <w:r>
              <w:rPr>
                <w:szCs w:val="24"/>
              </w:rPr>
              <w:t>0</w:t>
            </w:r>
          </w:p>
        </w:tc>
        <w:tc>
          <w:tcPr>
            <w:tcW w:w="1277" w:type="dxa"/>
            <w:vAlign w:val="center"/>
          </w:tcPr>
          <w:p w:rsidR="0077548C" w:rsidRDefault="0077548C" w:rsidP="00BD781F">
            <w:pPr>
              <w:jc w:val="center"/>
              <w:rPr>
                <w:szCs w:val="24"/>
              </w:rPr>
            </w:pPr>
            <w:r>
              <w:rPr>
                <w:szCs w:val="24"/>
              </w:rPr>
              <w:t>30</w:t>
            </w:r>
          </w:p>
        </w:tc>
        <w:tc>
          <w:tcPr>
            <w:tcW w:w="1276" w:type="dxa"/>
            <w:vAlign w:val="center"/>
          </w:tcPr>
          <w:p w:rsidR="0077548C" w:rsidRDefault="0077548C" w:rsidP="00A3529A">
            <w:pPr>
              <w:jc w:val="right"/>
              <w:rPr>
                <w:szCs w:val="24"/>
              </w:rPr>
            </w:pPr>
            <w:r>
              <w:rPr>
                <w:szCs w:val="24"/>
              </w:rPr>
              <w:t>1</w:t>
            </w:r>
            <w:r w:rsidR="00A3529A">
              <w:rPr>
                <w:szCs w:val="24"/>
              </w:rPr>
              <w:t>65</w:t>
            </w:r>
            <w:r>
              <w:rPr>
                <w:szCs w:val="24"/>
              </w:rPr>
              <w:t>,00</w:t>
            </w:r>
          </w:p>
        </w:tc>
      </w:tr>
      <w:tr w:rsidR="0077548C" w:rsidTr="001D09A7">
        <w:trPr>
          <w:trHeight w:val="1123"/>
        </w:trPr>
        <w:tc>
          <w:tcPr>
            <w:tcW w:w="1383" w:type="dxa"/>
            <w:vAlign w:val="center"/>
          </w:tcPr>
          <w:p w:rsidR="0077548C" w:rsidRDefault="0077548C" w:rsidP="00BD781F">
            <w:pPr>
              <w:pStyle w:val="Sansinterligne"/>
              <w:jc w:val="center"/>
              <w:rPr>
                <w:szCs w:val="24"/>
              </w:rPr>
            </w:pPr>
            <w:r w:rsidRPr="00686574">
              <w:rPr>
                <w:lang w:eastAsia="fr-FR"/>
              </w:rPr>
              <w:t>TM-15</w:t>
            </w:r>
          </w:p>
        </w:tc>
        <w:tc>
          <w:tcPr>
            <w:tcW w:w="2268" w:type="dxa"/>
            <w:tcMar>
              <w:left w:w="28" w:type="dxa"/>
              <w:right w:w="28" w:type="dxa"/>
            </w:tcMar>
            <w:vAlign w:val="center"/>
          </w:tcPr>
          <w:p w:rsidR="0077548C" w:rsidRDefault="0077548C" w:rsidP="00BD781F">
            <w:pPr>
              <w:jc w:val="center"/>
              <w:rPr>
                <w:szCs w:val="24"/>
              </w:rPr>
            </w:pPr>
            <w:r>
              <w:rPr>
                <w:noProof/>
                <w:szCs w:val="24"/>
                <w:lang w:eastAsia="fr-FR"/>
              </w:rPr>
              <w:drawing>
                <wp:anchor distT="0" distB="0" distL="114300" distR="114300" simplePos="0" relativeHeight="251649024" behindDoc="0" locked="0" layoutInCell="1" allowOverlap="1">
                  <wp:simplePos x="0" y="0"/>
                  <wp:positionH relativeFrom="column">
                    <wp:posOffset>207010</wp:posOffset>
                  </wp:positionH>
                  <wp:positionV relativeFrom="paragraph">
                    <wp:posOffset>46355</wp:posOffset>
                  </wp:positionV>
                  <wp:extent cx="1131570" cy="643890"/>
                  <wp:effectExtent l="0" t="0" r="0" b="0"/>
                  <wp:wrapNone/>
                  <wp:docPr id="29" name="Image 22" descr="Résultat de recherche d'images pour &quot;tinting reinforced plastic hand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tinting reinforced plastic handle&quot;"/>
                          <pic:cNvPicPr>
                            <a:picLocks noChangeAspect="1" noChangeArrowheads="1"/>
                          </pic:cNvPicPr>
                        </pic:nvPicPr>
                        <pic:blipFill>
                          <a:blip r:embed="rId27">
                            <a:grayscl/>
                            <a:lum bright="-10000" contrast="20000"/>
                          </a:blip>
                          <a:srcRect l="10832" t="16624" r="9852" b="18159"/>
                          <a:stretch>
                            <a:fillRect/>
                          </a:stretch>
                        </pic:blipFill>
                        <pic:spPr bwMode="auto">
                          <a:xfrm>
                            <a:off x="0" y="0"/>
                            <a:ext cx="1131570" cy="643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548C" w:rsidRDefault="0077548C" w:rsidP="00BD781F">
            <w:pPr>
              <w:jc w:val="center"/>
              <w:rPr>
                <w:szCs w:val="24"/>
              </w:rPr>
            </w:pPr>
          </w:p>
          <w:p w:rsidR="0077548C" w:rsidRDefault="0077548C" w:rsidP="00BD781F">
            <w:pPr>
              <w:jc w:val="center"/>
              <w:rPr>
                <w:szCs w:val="24"/>
              </w:rPr>
            </w:pPr>
          </w:p>
        </w:tc>
        <w:tc>
          <w:tcPr>
            <w:tcW w:w="2552" w:type="dxa"/>
            <w:vAlign w:val="center"/>
          </w:tcPr>
          <w:p w:rsidR="008551E3" w:rsidRDefault="008551E3" w:rsidP="008551E3">
            <w:pPr>
              <w:jc w:val="center"/>
              <w:rPr>
                <w:szCs w:val="24"/>
              </w:rPr>
            </w:pPr>
            <w:r>
              <w:rPr>
                <w:szCs w:val="24"/>
              </w:rPr>
              <w:t xml:space="preserve">Poignée </w:t>
            </w:r>
          </w:p>
          <w:p w:rsidR="0077548C" w:rsidRDefault="008551E3" w:rsidP="008551E3">
            <w:pPr>
              <w:jc w:val="center"/>
              <w:rPr>
                <w:szCs w:val="24"/>
              </w:rPr>
            </w:pPr>
            <w:r>
              <w:rPr>
                <w:szCs w:val="24"/>
              </w:rPr>
              <w:t>v</w:t>
            </w:r>
            <w:r w:rsidR="006B2268">
              <w:rPr>
                <w:szCs w:val="24"/>
              </w:rPr>
              <w:t>er</w:t>
            </w:r>
            <w:r w:rsidR="000808E3" w:rsidRPr="00AD44ED">
              <w:rPr>
                <w:szCs w:val="24"/>
              </w:rPr>
              <w:t>rouillable</w:t>
            </w:r>
          </w:p>
        </w:tc>
        <w:tc>
          <w:tcPr>
            <w:tcW w:w="1417" w:type="dxa"/>
            <w:gridSpan w:val="2"/>
            <w:vAlign w:val="center"/>
          </w:tcPr>
          <w:p w:rsidR="0077548C" w:rsidRDefault="00A3529A" w:rsidP="00BD781F">
            <w:pPr>
              <w:jc w:val="center"/>
              <w:rPr>
                <w:szCs w:val="24"/>
              </w:rPr>
            </w:pPr>
            <w:r>
              <w:rPr>
                <w:szCs w:val="24"/>
              </w:rPr>
              <w:t>1,9</w:t>
            </w:r>
            <w:r w:rsidR="0077548C">
              <w:rPr>
                <w:szCs w:val="24"/>
              </w:rPr>
              <w:t>0</w:t>
            </w:r>
          </w:p>
        </w:tc>
        <w:tc>
          <w:tcPr>
            <w:tcW w:w="1277" w:type="dxa"/>
            <w:vAlign w:val="center"/>
          </w:tcPr>
          <w:p w:rsidR="0077548C" w:rsidRDefault="0077548C" w:rsidP="00BD781F">
            <w:pPr>
              <w:jc w:val="center"/>
              <w:rPr>
                <w:szCs w:val="24"/>
              </w:rPr>
            </w:pPr>
            <w:r>
              <w:rPr>
                <w:szCs w:val="24"/>
              </w:rPr>
              <w:t>100</w:t>
            </w:r>
          </w:p>
        </w:tc>
        <w:tc>
          <w:tcPr>
            <w:tcW w:w="1276" w:type="dxa"/>
            <w:vAlign w:val="center"/>
          </w:tcPr>
          <w:p w:rsidR="0077548C" w:rsidRDefault="00A3529A" w:rsidP="00BD781F">
            <w:pPr>
              <w:jc w:val="right"/>
              <w:rPr>
                <w:szCs w:val="24"/>
              </w:rPr>
            </w:pPr>
            <w:r>
              <w:rPr>
                <w:szCs w:val="24"/>
              </w:rPr>
              <w:t>19</w:t>
            </w:r>
            <w:r w:rsidR="0077548C">
              <w:rPr>
                <w:szCs w:val="24"/>
              </w:rPr>
              <w:t>0,00</w:t>
            </w:r>
          </w:p>
        </w:tc>
      </w:tr>
      <w:tr w:rsidR="0077548C" w:rsidTr="001D09A7">
        <w:trPr>
          <w:trHeight w:val="1157"/>
        </w:trPr>
        <w:tc>
          <w:tcPr>
            <w:tcW w:w="1383" w:type="dxa"/>
            <w:vAlign w:val="center"/>
          </w:tcPr>
          <w:p w:rsidR="0077548C" w:rsidRPr="00686574" w:rsidRDefault="0077548C" w:rsidP="00BD781F">
            <w:pPr>
              <w:pStyle w:val="Sansinterligne"/>
              <w:jc w:val="center"/>
              <w:rPr>
                <w:lang w:eastAsia="fr-FR"/>
              </w:rPr>
            </w:pPr>
            <w:r w:rsidRPr="00686574">
              <w:rPr>
                <w:lang w:eastAsia="fr-FR"/>
              </w:rPr>
              <w:t>TM-125</w:t>
            </w:r>
          </w:p>
          <w:p w:rsidR="0077548C" w:rsidRPr="00686574" w:rsidRDefault="0077548C" w:rsidP="00BD781F">
            <w:pPr>
              <w:pStyle w:val="Sansinterligne"/>
              <w:jc w:val="center"/>
              <w:rPr>
                <w:lang w:eastAsia="fr-FR"/>
              </w:rPr>
            </w:pPr>
            <w:r w:rsidRPr="00686574">
              <w:rPr>
                <w:lang w:eastAsia="fr-FR"/>
              </w:rPr>
              <w:t>(</w:t>
            </w:r>
            <w:r w:rsidR="004C6D95">
              <w:rPr>
                <w:lang w:eastAsia="fr-FR"/>
              </w:rPr>
              <w:t>HEXIS</w:t>
            </w:r>
          </w:p>
          <w:p w:rsidR="0077548C" w:rsidRDefault="0077548C" w:rsidP="00BD781F">
            <w:pPr>
              <w:pStyle w:val="Sansinterligne"/>
              <w:jc w:val="center"/>
              <w:rPr>
                <w:szCs w:val="24"/>
              </w:rPr>
            </w:pPr>
            <w:r w:rsidRPr="00686574">
              <w:rPr>
                <w:lang w:eastAsia="fr-FR"/>
              </w:rPr>
              <w:t>LOGO)</w:t>
            </w:r>
          </w:p>
        </w:tc>
        <w:tc>
          <w:tcPr>
            <w:tcW w:w="2268" w:type="dxa"/>
            <w:tcMar>
              <w:left w:w="28" w:type="dxa"/>
              <w:right w:w="28" w:type="dxa"/>
            </w:tcMar>
            <w:vAlign w:val="center"/>
          </w:tcPr>
          <w:p w:rsidR="0077548C" w:rsidRDefault="0077548C" w:rsidP="00BD781F">
            <w:pPr>
              <w:pStyle w:val="Sansinterligne"/>
              <w:rPr>
                <w:szCs w:val="24"/>
              </w:rPr>
            </w:pPr>
            <w:r>
              <w:rPr>
                <w:noProof/>
                <w:lang w:eastAsia="fr-FR"/>
              </w:rPr>
              <w:drawing>
                <wp:inline distT="0" distB="0" distL="0" distR="0">
                  <wp:extent cx="1259040" cy="826617"/>
                  <wp:effectExtent l="19050" t="0" r="0" b="0"/>
                  <wp:docPr id="30" name="Image 4" descr="Résultat de recherche d'images pour &quot;hexis raclette feut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hexis raclette feutre&quot;"/>
                          <pic:cNvPicPr>
                            <a:picLocks noChangeAspect="1" noChangeArrowheads="1"/>
                          </pic:cNvPicPr>
                        </pic:nvPicPr>
                        <pic:blipFill>
                          <a:blip r:embed="rId28" cstate="print">
                            <a:grayscl/>
                            <a:lum contrast="10000"/>
                          </a:blip>
                          <a:srcRect/>
                          <a:stretch>
                            <a:fillRect/>
                          </a:stretch>
                        </pic:blipFill>
                        <pic:spPr bwMode="auto">
                          <a:xfrm>
                            <a:off x="0" y="0"/>
                            <a:ext cx="1259294" cy="826784"/>
                          </a:xfrm>
                          <a:prstGeom prst="rect">
                            <a:avLst/>
                          </a:prstGeom>
                          <a:noFill/>
                          <a:ln w="9525">
                            <a:noFill/>
                            <a:miter lim="800000"/>
                            <a:headEnd/>
                            <a:tailEnd/>
                          </a:ln>
                        </pic:spPr>
                      </pic:pic>
                    </a:graphicData>
                  </a:graphic>
                </wp:inline>
              </w:drawing>
            </w:r>
          </w:p>
        </w:tc>
        <w:tc>
          <w:tcPr>
            <w:tcW w:w="2552" w:type="dxa"/>
            <w:vAlign w:val="center"/>
          </w:tcPr>
          <w:p w:rsidR="0077548C" w:rsidRDefault="0077548C" w:rsidP="00BD781F">
            <w:pPr>
              <w:jc w:val="center"/>
              <w:rPr>
                <w:szCs w:val="24"/>
              </w:rPr>
            </w:pPr>
            <w:r>
              <w:rPr>
                <w:szCs w:val="24"/>
              </w:rPr>
              <w:t xml:space="preserve">Raclette feutre avec logo </w:t>
            </w:r>
            <w:r w:rsidR="004C6D95">
              <w:rPr>
                <w:szCs w:val="24"/>
              </w:rPr>
              <w:t>HEXIS</w:t>
            </w:r>
          </w:p>
        </w:tc>
        <w:tc>
          <w:tcPr>
            <w:tcW w:w="1417" w:type="dxa"/>
            <w:gridSpan w:val="2"/>
            <w:vAlign w:val="center"/>
          </w:tcPr>
          <w:p w:rsidR="0077548C" w:rsidRDefault="0077548C" w:rsidP="00A3529A">
            <w:pPr>
              <w:jc w:val="center"/>
              <w:rPr>
                <w:szCs w:val="24"/>
              </w:rPr>
            </w:pPr>
            <w:r>
              <w:rPr>
                <w:szCs w:val="24"/>
              </w:rPr>
              <w:t>1,</w:t>
            </w:r>
            <w:r w:rsidR="00A3529A">
              <w:rPr>
                <w:szCs w:val="24"/>
              </w:rPr>
              <w:t>6</w:t>
            </w:r>
            <w:r>
              <w:rPr>
                <w:szCs w:val="24"/>
              </w:rPr>
              <w:t>0</w:t>
            </w:r>
          </w:p>
        </w:tc>
        <w:tc>
          <w:tcPr>
            <w:tcW w:w="1277" w:type="dxa"/>
            <w:vAlign w:val="center"/>
          </w:tcPr>
          <w:p w:rsidR="0077548C" w:rsidRDefault="0077548C" w:rsidP="00BD781F">
            <w:pPr>
              <w:jc w:val="center"/>
              <w:rPr>
                <w:szCs w:val="24"/>
              </w:rPr>
            </w:pPr>
            <w:r>
              <w:rPr>
                <w:szCs w:val="24"/>
              </w:rPr>
              <w:t>700</w:t>
            </w:r>
          </w:p>
        </w:tc>
        <w:tc>
          <w:tcPr>
            <w:tcW w:w="1276" w:type="dxa"/>
            <w:vAlign w:val="center"/>
          </w:tcPr>
          <w:p w:rsidR="0077548C" w:rsidRDefault="0077548C" w:rsidP="00A3529A">
            <w:pPr>
              <w:jc w:val="right"/>
              <w:rPr>
                <w:szCs w:val="24"/>
              </w:rPr>
            </w:pPr>
            <w:r>
              <w:rPr>
                <w:szCs w:val="24"/>
              </w:rPr>
              <w:t>11</w:t>
            </w:r>
            <w:r w:rsidR="00A3529A">
              <w:rPr>
                <w:szCs w:val="24"/>
              </w:rPr>
              <w:t>2</w:t>
            </w:r>
            <w:r>
              <w:rPr>
                <w:szCs w:val="24"/>
              </w:rPr>
              <w:t>0,00</w:t>
            </w:r>
          </w:p>
        </w:tc>
      </w:tr>
      <w:tr w:rsidR="001D09A7" w:rsidTr="00066EA6">
        <w:trPr>
          <w:trHeight w:val="454"/>
        </w:trPr>
        <w:tc>
          <w:tcPr>
            <w:tcW w:w="7605" w:type="dxa"/>
            <w:gridSpan w:val="4"/>
            <w:vAlign w:val="center"/>
          </w:tcPr>
          <w:p w:rsidR="001D09A7" w:rsidRDefault="001D09A7" w:rsidP="001D09A7">
            <w:pPr>
              <w:pStyle w:val="Sansinterligne"/>
              <w:jc w:val="center"/>
            </w:pPr>
            <w:r>
              <w:t>Total</w:t>
            </w:r>
          </w:p>
        </w:tc>
        <w:tc>
          <w:tcPr>
            <w:tcW w:w="1292" w:type="dxa"/>
            <w:gridSpan w:val="2"/>
            <w:vAlign w:val="center"/>
          </w:tcPr>
          <w:p w:rsidR="001D09A7" w:rsidRDefault="005B38A8" w:rsidP="001D09A7">
            <w:pPr>
              <w:pStyle w:val="Sansinterligne"/>
              <w:jc w:val="center"/>
            </w:pPr>
            <w:r>
              <w:t>4 08</w:t>
            </w:r>
            <w:r w:rsidR="001D09A7">
              <w:t>5</w:t>
            </w:r>
          </w:p>
        </w:tc>
        <w:tc>
          <w:tcPr>
            <w:tcW w:w="1276" w:type="dxa"/>
            <w:vAlign w:val="center"/>
          </w:tcPr>
          <w:p w:rsidR="001D09A7" w:rsidRDefault="001D09A7" w:rsidP="00027086">
            <w:pPr>
              <w:pStyle w:val="Sansinterligne"/>
              <w:jc w:val="right"/>
            </w:pPr>
            <w:r>
              <w:t>46</w:t>
            </w:r>
            <w:r w:rsidR="00027086">
              <w:t>17</w:t>
            </w:r>
            <w:r>
              <w:t>,</w:t>
            </w:r>
            <w:r w:rsidR="00027086">
              <w:t>5</w:t>
            </w:r>
            <w:r>
              <w:t>0</w:t>
            </w:r>
          </w:p>
        </w:tc>
      </w:tr>
    </w:tbl>
    <w:p w:rsidR="00066EA6" w:rsidRPr="00066EA6" w:rsidRDefault="00066EA6" w:rsidP="0077548C">
      <w:pPr>
        <w:pStyle w:val="Sansinterligne"/>
        <w:rPr>
          <w:sz w:val="10"/>
        </w:rPr>
      </w:pPr>
    </w:p>
    <w:p w:rsidR="0077548C" w:rsidRPr="0075264D" w:rsidRDefault="0077548C" w:rsidP="0077548C">
      <w:pPr>
        <w:pStyle w:val="Sansinterligne"/>
      </w:pPr>
      <w:r w:rsidRPr="0075264D">
        <w:t>Incoterm : EX WOR</w:t>
      </w:r>
      <w:r w:rsidR="00BD781F" w:rsidRPr="0075264D">
        <w:t>K</w:t>
      </w:r>
      <w:r w:rsidRPr="0075264D">
        <w:t>S</w:t>
      </w:r>
      <w:r w:rsidR="00F14AAB">
        <w:t xml:space="preserve"> G</w:t>
      </w:r>
      <w:r w:rsidR="00E8526E">
        <w:t>uangzhou</w:t>
      </w:r>
    </w:p>
    <w:p w:rsidR="0077548C" w:rsidRDefault="0077548C" w:rsidP="0077548C">
      <w:pPr>
        <w:pStyle w:val="Sansinterligne"/>
      </w:pPr>
      <w:r w:rsidRPr="0075264D">
        <w:t>Expédition : sous 10 jours ouvrables après réception du paiement complet</w:t>
      </w:r>
    </w:p>
    <w:p w:rsidR="00E8526E" w:rsidRPr="0075264D" w:rsidRDefault="00E8526E" w:rsidP="0077548C">
      <w:pPr>
        <w:pStyle w:val="Sansinterligne"/>
      </w:pPr>
      <w:r>
        <w:t>Paiement par virement Swift</w:t>
      </w:r>
    </w:p>
    <w:p w:rsidR="00C55EDA" w:rsidRPr="001F461F" w:rsidRDefault="0077548C" w:rsidP="0077548C">
      <w:pPr>
        <w:pStyle w:val="Sansinterligne"/>
      </w:pPr>
      <w:r w:rsidRPr="001F461F">
        <w:t>Banque</w:t>
      </w:r>
      <w:r w:rsidR="004C3A67" w:rsidRPr="001F461F">
        <w:t xml:space="preserve"> du </w:t>
      </w:r>
      <w:r w:rsidRPr="001F461F">
        <w:t>bénéficiaire : OCBC WING HANG BANK LTD - Swift code</w:t>
      </w:r>
      <w:r w:rsidR="004276CB" w:rsidRPr="001F461F">
        <w:t xml:space="preserve"> : WILF</w:t>
      </w:r>
      <w:r w:rsidRPr="001F461F">
        <w:t>HK</w:t>
      </w:r>
      <w:r w:rsidR="004276CB" w:rsidRPr="001F461F">
        <w:t>DD</w:t>
      </w:r>
    </w:p>
    <w:p w:rsidR="00C55EDA" w:rsidRPr="001F461F" w:rsidRDefault="00C55EDA" w:rsidP="0077548C">
      <w:pPr>
        <w:pStyle w:val="Sansinterligne"/>
      </w:pPr>
    </w:p>
    <w:p w:rsidR="0077548C" w:rsidRPr="00C55EDA" w:rsidRDefault="00C55EDA" w:rsidP="0077548C">
      <w:pPr>
        <w:pStyle w:val="Sansinterligne"/>
      </w:pPr>
      <w:r w:rsidRPr="00C55EDA">
        <w:t>Validité de l’offre : 2 mois</w:t>
      </w:r>
      <w:r w:rsidR="0077548C" w:rsidRPr="00C55EDA">
        <w:br w:type="page"/>
      </w:r>
    </w:p>
    <w:p w:rsidR="0077548C" w:rsidRPr="00C75DFA" w:rsidRDefault="00066EA6" w:rsidP="00066EA6">
      <w:pPr>
        <w:spacing w:after="360"/>
        <w:jc w:val="right"/>
        <w:rPr>
          <w:rFonts w:cs="Arial"/>
          <w:b/>
          <w:i/>
          <w:sz w:val="28"/>
          <w:szCs w:val="24"/>
          <w:u w:val="single"/>
        </w:rPr>
      </w:pPr>
      <w:r w:rsidRPr="00C75DFA">
        <w:rPr>
          <w:rFonts w:cs="Arial"/>
          <w:b/>
          <w:i/>
          <w:sz w:val="28"/>
          <w:szCs w:val="24"/>
          <w:u w:val="single"/>
        </w:rPr>
        <w:t>ANNEXE</w:t>
      </w:r>
      <w:r w:rsidR="00C55EDA" w:rsidRPr="00C75DFA">
        <w:rPr>
          <w:rFonts w:cs="Arial"/>
          <w:b/>
          <w:i/>
          <w:sz w:val="28"/>
          <w:szCs w:val="24"/>
          <w:u w:val="single"/>
        </w:rPr>
        <w:t xml:space="preserve"> 9</w:t>
      </w:r>
    </w:p>
    <w:p w:rsidR="0077548C" w:rsidRPr="009E2BF9" w:rsidRDefault="00066EA6" w:rsidP="00066EA6">
      <w:pPr>
        <w:pStyle w:val="Titre"/>
        <w:pBdr>
          <w:top w:val="single" w:sz="4" w:space="1" w:color="auto"/>
          <w:left w:val="single" w:sz="4" w:space="4" w:color="auto"/>
          <w:bottom w:val="single" w:sz="4" w:space="4" w:color="auto"/>
          <w:right w:val="single" w:sz="4" w:space="4" w:color="auto"/>
        </w:pBdr>
        <w:spacing w:after="0"/>
        <w:ind w:left="142" w:right="197"/>
        <w:contextualSpacing w:val="0"/>
        <w:rPr>
          <w:rFonts w:eastAsia="Microsoft YaHei"/>
          <w:u w:val="none"/>
        </w:rPr>
      </w:pPr>
      <w:r w:rsidRPr="009E2BF9">
        <w:rPr>
          <w:rFonts w:eastAsia="Microsoft YaHei"/>
          <w:u w:val="none"/>
        </w:rPr>
        <w:t>É</w:t>
      </w:r>
      <w:r w:rsidR="000808E3" w:rsidRPr="009E2BF9">
        <w:rPr>
          <w:rFonts w:eastAsia="Microsoft YaHei"/>
          <w:u w:val="none"/>
        </w:rPr>
        <w:t>léments transmis par le</w:t>
      </w:r>
      <w:r w:rsidR="00B52A0F">
        <w:rPr>
          <w:rFonts w:eastAsia="Microsoft YaHei"/>
          <w:u w:val="none"/>
        </w:rPr>
        <w:t xml:space="preserve"> transitaire </w:t>
      </w:r>
      <w:r w:rsidR="0077548C" w:rsidRPr="009E2BF9">
        <w:rPr>
          <w:rFonts w:eastAsia="Microsoft YaHei"/>
          <w:u w:val="none"/>
        </w:rPr>
        <w:t>KUEHNE</w:t>
      </w:r>
      <w:r w:rsidR="00DF1186" w:rsidRPr="009E2BF9">
        <w:rPr>
          <w:rFonts w:eastAsia="Microsoft YaHei"/>
          <w:u w:val="none"/>
        </w:rPr>
        <w:t xml:space="preserve"> </w:t>
      </w:r>
      <w:r w:rsidR="003F2881">
        <w:rPr>
          <w:rFonts w:eastAsia="Microsoft YaHei"/>
          <w:u w:val="none"/>
        </w:rPr>
        <w:t>+</w:t>
      </w:r>
      <w:r w:rsidR="00DF1186" w:rsidRPr="009E2BF9">
        <w:rPr>
          <w:rFonts w:eastAsia="Microsoft YaHei"/>
          <w:u w:val="none"/>
        </w:rPr>
        <w:t xml:space="preserve"> </w:t>
      </w:r>
      <w:r w:rsidR="00B52A0F">
        <w:rPr>
          <w:rFonts w:eastAsia="Microsoft YaHei"/>
          <w:u w:val="none"/>
        </w:rPr>
        <w:t>NAGEL</w:t>
      </w:r>
    </w:p>
    <w:p w:rsidR="00066EA6" w:rsidRPr="00066EA6" w:rsidRDefault="00066EA6" w:rsidP="00066EA6"/>
    <w:p w:rsidR="0077548C" w:rsidRPr="00077F67" w:rsidRDefault="0077548C" w:rsidP="0077548C">
      <w:pPr>
        <w:pStyle w:val="Sansinterligne"/>
        <w:tabs>
          <w:tab w:val="left" w:pos="5103"/>
        </w:tabs>
      </w:pPr>
      <w:r w:rsidRPr="00077F67">
        <w:t>KUEHNE</w:t>
      </w:r>
      <w:r w:rsidR="00DF1186" w:rsidRPr="00077F67">
        <w:t xml:space="preserve"> </w:t>
      </w:r>
      <w:r w:rsidR="005D3099">
        <w:t>+</w:t>
      </w:r>
      <w:r w:rsidR="00DF1186" w:rsidRPr="00077F67">
        <w:t xml:space="preserve"> </w:t>
      </w:r>
      <w:r w:rsidRPr="00077F67">
        <w:t>NAGEL</w:t>
      </w:r>
      <w:r w:rsidRPr="00077F67">
        <w:tab/>
      </w:r>
      <w:r w:rsidR="00077F67" w:rsidRPr="00077F67">
        <w:t>Cotation aérienne</w:t>
      </w:r>
      <w:r w:rsidRPr="00077F67">
        <w:t xml:space="preserve"> FCMRS 180081A00008</w:t>
      </w:r>
    </w:p>
    <w:p w:rsidR="0077548C" w:rsidRPr="00077F67" w:rsidRDefault="0077548C" w:rsidP="0077548C">
      <w:pPr>
        <w:pStyle w:val="Sansinterligne"/>
      </w:pPr>
    </w:p>
    <w:p w:rsidR="0077548C" w:rsidRPr="007B4891" w:rsidRDefault="00077F67" w:rsidP="0077548C">
      <w:pPr>
        <w:pStyle w:val="Sansinterligne"/>
        <w:rPr>
          <w:b/>
        </w:rPr>
      </w:pPr>
      <w:r w:rsidRPr="007B4891">
        <w:rPr>
          <w:b/>
        </w:rPr>
        <w:t>Client</w:t>
      </w:r>
    </w:p>
    <w:p w:rsidR="0077548C" w:rsidRPr="00077F67" w:rsidRDefault="004C6D95" w:rsidP="0077548C">
      <w:pPr>
        <w:pStyle w:val="Sansinterligne"/>
        <w:tabs>
          <w:tab w:val="left" w:pos="5103"/>
        </w:tabs>
      </w:pPr>
      <w:r w:rsidRPr="00077F67">
        <w:t>HEXIS</w:t>
      </w:r>
      <w:r w:rsidR="0077548C" w:rsidRPr="00077F67">
        <w:t xml:space="preserve"> France</w:t>
      </w:r>
      <w:r w:rsidR="0077548C" w:rsidRPr="00077F67">
        <w:tab/>
        <w:t>Contact : Li</w:t>
      </w:r>
      <w:r w:rsidR="00DF1186" w:rsidRPr="00077F67">
        <w:t>t</w:t>
      </w:r>
      <w:r w:rsidR="0077548C" w:rsidRPr="00077F67">
        <w:t xml:space="preserve">ding Qiu - </w:t>
      </w:r>
      <w:hyperlink r:id="rId29" w:history="1">
        <w:r w:rsidR="00E242F1" w:rsidRPr="003844A9">
          <w:rPr>
            <w:rStyle w:val="Lienhypertexte"/>
          </w:rPr>
          <w:t>litding.qiu@hexis.fr</w:t>
        </w:r>
      </w:hyperlink>
      <w:r w:rsidR="003A5252" w:rsidRPr="00077F67">
        <w:t xml:space="preserve"> </w:t>
      </w:r>
    </w:p>
    <w:p w:rsidR="0077548C" w:rsidRPr="00077F67" w:rsidRDefault="0077548C" w:rsidP="0077548C">
      <w:pPr>
        <w:pStyle w:val="Sansinterligne"/>
      </w:pPr>
    </w:p>
    <w:p w:rsidR="0077548C" w:rsidRPr="00E53668" w:rsidRDefault="0077548C" w:rsidP="0077548C">
      <w:pPr>
        <w:pStyle w:val="Sansinterligne"/>
        <w:rPr>
          <w:b/>
        </w:rPr>
      </w:pPr>
      <w:r w:rsidRPr="00E53668">
        <w:rPr>
          <w:b/>
        </w:rPr>
        <w:t>Kuehne + Nagel Details</w:t>
      </w:r>
    </w:p>
    <w:p w:rsidR="0077548C" w:rsidRDefault="0077548C" w:rsidP="0077548C">
      <w:pPr>
        <w:pStyle w:val="Sansinterligne"/>
        <w:tabs>
          <w:tab w:val="left" w:pos="5103"/>
        </w:tabs>
      </w:pPr>
      <w:r>
        <w:t>Kuehne + Nagel S.A</w:t>
      </w:r>
      <w:r w:rsidR="005D3099">
        <w:t>.S Marseille (FR)</w:t>
      </w:r>
      <w:r w:rsidR="005D3099">
        <w:tab/>
        <w:t>Contact : A</w:t>
      </w:r>
      <w:r w:rsidR="00E242F1">
        <w:t>m</w:t>
      </w:r>
      <w:r w:rsidR="005D3099">
        <w:t>é</w:t>
      </w:r>
      <w:r w:rsidR="00005195">
        <w:t>lie Groi</w:t>
      </w:r>
      <w:r>
        <w:t>x</w:t>
      </w:r>
    </w:p>
    <w:p w:rsidR="0077548C" w:rsidRDefault="0077548C" w:rsidP="0077548C">
      <w:pPr>
        <w:pStyle w:val="Sansinterligne"/>
        <w:tabs>
          <w:tab w:val="left" w:pos="5103"/>
        </w:tabs>
      </w:pPr>
      <w:r>
        <w:t xml:space="preserve">Bâtiment </w:t>
      </w:r>
      <w:r w:rsidR="00077F67">
        <w:t>des agents de fret</w:t>
      </w:r>
      <w:r w:rsidR="00077F67">
        <w:tab/>
        <w:t>Télép</w:t>
      </w:r>
      <w:r w:rsidR="00005195">
        <w:t>hone : +33-4-9210-33-44</w:t>
      </w:r>
    </w:p>
    <w:p w:rsidR="0077548C" w:rsidRDefault="0077548C" w:rsidP="0077548C">
      <w:pPr>
        <w:pStyle w:val="Sansinterligne"/>
        <w:tabs>
          <w:tab w:val="left" w:pos="5103"/>
        </w:tabs>
      </w:pPr>
      <w:r>
        <w:t>13727 Marignane Cedex</w:t>
      </w:r>
      <w:r>
        <w:tab/>
        <w:t xml:space="preserve">Email : </w:t>
      </w:r>
      <w:hyperlink r:id="rId30" w:history="1">
        <w:r w:rsidR="00AF6910" w:rsidRPr="003844A9">
          <w:rPr>
            <w:rStyle w:val="Lienhypertexte"/>
            <w:rFonts w:eastAsia="Microsoft YaHei" w:cs="Arial"/>
          </w:rPr>
          <w:t>amelie.groix@kuehne-nagel.com</w:t>
        </w:r>
      </w:hyperlink>
    </w:p>
    <w:p w:rsidR="0077548C" w:rsidRDefault="0077548C" w:rsidP="0077548C">
      <w:pPr>
        <w:pStyle w:val="Sansinterligne"/>
        <w:tabs>
          <w:tab w:val="left" w:pos="5103"/>
        </w:tabs>
      </w:pPr>
    </w:p>
    <w:p w:rsidR="0077548C" w:rsidRPr="008808EF" w:rsidRDefault="00077F67" w:rsidP="0077548C">
      <w:pPr>
        <w:pStyle w:val="Sansinterligne"/>
        <w:rPr>
          <w:b/>
        </w:rPr>
      </w:pPr>
      <w:r>
        <w:rPr>
          <w:b/>
        </w:rPr>
        <w:t>Éléments de cotation</w:t>
      </w:r>
    </w:p>
    <w:tbl>
      <w:tblPr>
        <w:tblStyle w:val="Grilledutableau"/>
        <w:tblW w:w="0" w:type="auto"/>
        <w:jc w:val="center"/>
        <w:tblLook w:val="04A0" w:firstRow="1" w:lastRow="0" w:firstColumn="1" w:lastColumn="0" w:noHBand="0" w:noVBand="1"/>
      </w:tblPr>
      <w:tblGrid>
        <w:gridCol w:w="5097"/>
        <w:gridCol w:w="4994"/>
      </w:tblGrid>
      <w:tr w:rsidR="0077548C" w:rsidTr="005D3099">
        <w:trPr>
          <w:jc w:val="center"/>
        </w:trPr>
        <w:tc>
          <w:tcPr>
            <w:tcW w:w="5097" w:type="dxa"/>
          </w:tcPr>
          <w:p w:rsidR="0077548C" w:rsidRDefault="00077F67" w:rsidP="00077F67">
            <w:pPr>
              <w:pStyle w:val="Sansinterligne"/>
              <w:rPr>
                <w:b/>
              </w:rPr>
            </w:pPr>
            <w:r>
              <w:t xml:space="preserve">Date de l’offre </w:t>
            </w:r>
            <w:r w:rsidR="0077548C" w:rsidRPr="00C75B8E">
              <w:t xml:space="preserve">: </w:t>
            </w:r>
            <w:r w:rsidR="003962B9">
              <w:t>01 novemb</w:t>
            </w:r>
            <w:r w:rsidR="0077548C">
              <w:t>r</w:t>
            </w:r>
            <w:r w:rsidR="003962B9">
              <w:t>e</w:t>
            </w:r>
            <w:r w:rsidR="0077548C">
              <w:t xml:space="preserve"> </w:t>
            </w:r>
            <w:r w:rsidR="00963EFD">
              <w:t>2019</w:t>
            </w:r>
          </w:p>
        </w:tc>
        <w:tc>
          <w:tcPr>
            <w:tcW w:w="4994" w:type="dxa"/>
          </w:tcPr>
          <w:p w:rsidR="0077548C" w:rsidRDefault="00077F67" w:rsidP="00BD781F">
            <w:pPr>
              <w:pStyle w:val="Sansinterligne"/>
              <w:rPr>
                <w:b/>
              </w:rPr>
            </w:pPr>
            <w:r>
              <w:t xml:space="preserve">Offre valable jusqu’au : </w:t>
            </w:r>
            <w:r w:rsidR="003962B9">
              <w:t>14 novemb</w:t>
            </w:r>
            <w:r w:rsidR="0077548C">
              <w:t>r</w:t>
            </w:r>
            <w:r w:rsidR="003962B9">
              <w:t>e</w:t>
            </w:r>
            <w:r w:rsidR="0077548C">
              <w:t xml:space="preserve"> </w:t>
            </w:r>
            <w:r w:rsidR="00963EFD">
              <w:t>2019</w:t>
            </w:r>
          </w:p>
        </w:tc>
      </w:tr>
      <w:tr w:rsidR="0077548C" w:rsidTr="005D3099">
        <w:trPr>
          <w:jc w:val="center"/>
        </w:trPr>
        <w:tc>
          <w:tcPr>
            <w:tcW w:w="5097" w:type="dxa"/>
          </w:tcPr>
          <w:p w:rsidR="0077548C" w:rsidRDefault="0077548C" w:rsidP="00077F67">
            <w:pPr>
              <w:pStyle w:val="Sansinterligne"/>
              <w:rPr>
                <w:b/>
              </w:rPr>
            </w:pPr>
          </w:p>
        </w:tc>
        <w:tc>
          <w:tcPr>
            <w:tcW w:w="4994" w:type="dxa"/>
          </w:tcPr>
          <w:p w:rsidR="0077548C" w:rsidRDefault="0077548C" w:rsidP="00950F78">
            <w:pPr>
              <w:pStyle w:val="Sansinterligne"/>
              <w:rPr>
                <w:b/>
              </w:rPr>
            </w:pPr>
            <w:r>
              <w:t>Incoterm</w:t>
            </w:r>
            <w:r w:rsidR="003A5252">
              <w:t> :</w:t>
            </w:r>
            <w:r>
              <w:tab/>
              <w:t>EXW</w:t>
            </w:r>
            <w:r w:rsidR="00F14AAB">
              <w:t xml:space="preserve"> G</w:t>
            </w:r>
            <w:r w:rsidR="00950F78">
              <w:t>uangzhou</w:t>
            </w:r>
          </w:p>
        </w:tc>
      </w:tr>
    </w:tbl>
    <w:p w:rsidR="0077548C" w:rsidRDefault="0077548C" w:rsidP="0077548C">
      <w:pPr>
        <w:pStyle w:val="Sansinterligne"/>
      </w:pPr>
    </w:p>
    <w:p w:rsidR="0077548C" w:rsidRPr="008808EF" w:rsidRDefault="00970F7E" w:rsidP="0077548C">
      <w:pPr>
        <w:pStyle w:val="Sansinterligne"/>
        <w:rPr>
          <w:b/>
        </w:rPr>
      </w:pPr>
      <w:r>
        <w:rPr>
          <w:b/>
        </w:rPr>
        <w:t>Éléments</w:t>
      </w:r>
      <w:r w:rsidR="00077F67">
        <w:rPr>
          <w:b/>
        </w:rPr>
        <w:t xml:space="preserve"> sur l’acheminement</w:t>
      </w:r>
    </w:p>
    <w:tbl>
      <w:tblPr>
        <w:tblStyle w:val="Grilledutableau"/>
        <w:tblW w:w="0" w:type="auto"/>
        <w:jc w:val="center"/>
        <w:tblLook w:val="04A0" w:firstRow="1" w:lastRow="0" w:firstColumn="1" w:lastColumn="0" w:noHBand="0" w:noVBand="1"/>
      </w:tblPr>
      <w:tblGrid>
        <w:gridCol w:w="5096"/>
        <w:gridCol w:w="4994"/>
      </w:tblGrid>
      <w:tr w:rsidR="0077548C" w:rsidTr="005D3099">
        <w:trPr>
          <w:jc w:val="center"/>
        </w:trPr>
        <w:tc>
          <w:tcPr>
            <w:tcW w:w="5096" w:type="dxa"/>
          </w:tcPr>
          <w:p w:rsidR="00DF1186" w:rsidRPr="00077F67" w:rsidRDefault="00077F67" w:rsidP="00BD781F">
            <w:pPr>
              <w:pStyle w:val="Sansinterligne"/>
            </w:pPr>
            <w:r w:rsidRPr="00077F67">
              <w:t>Conditions de livraison</w:t>
            </w:r>
            <w:r w:rsidR="00DF1186" w:rsidRPr="00077F67">
              <w:t xml:space="preserve"> : </w:t>
            </w:r>
            <w:r w:rsidRPr="00077F67">
              <w:t>porte à porte</w:t>
            </w:r>
            <w:r w:rsidR="00DF1186" w:rsidRPr="00077F67">
              <w:t xml:space="preserve"> </w:t>
            </w:r>
          </w:p>
          <w:p w:rsidR="0077548C" w:rsidRPr="0075264D" w:rsidRDefault="00077F67" w:rsidP="00DF1186">
            <w:pPr>
              <w:pStyle w:val="Sansinterligne"/>
              <w:rPr>
                <w:lang w:val="en-US"/>
              </w:rPr>
            </w:pPr>
            <w:r>
              <w:rPr>
                <w:lang w:val="en-US"/>
              </w:rPr>
              <w:t>Lieu d’enlèvement</w:t>
            </w:r>
            <w:r w:rsidR="00DF1186">
              <w:rPr>
                <w:lang w:val="en-US"/>
              </w:rPr>
              <w:t xml:space="preserve"> : </w:t>
            </w:r>
            <w:r>
              <w:rPr>
                <w:lang w:val="en-US"/>
              </w:rPr>
              <w:t>510280 CHINE</w:t>
            </w:r>
          </w:p>
        </w:tc>
        <w:tc>
          <w:tcPr>
            <w:tcW w:w="4994" w:type="dxa"/>
          </w:tcPr>
          <w:p w:rsidR="0077548C" w:rsidRDefault="00077F67" w:rsidP="005D3099">
            <w:pPr>
              <w:pStyle w:val="Sansinterligne"/>
            </w:pPr>
            <w:r>
              <w:t>Lieu de livraison</w:t>
            </w:r>
            <w:r w:rsidR="00DF1186">
              <w:t xml:space="preserve"> : </w:t>
            </w:r>
            <w:r w:rsidR="0077548C">
              <w:t xml:space="preserve">34110 Frontignan </w:t>
            </w:r>
            <w:r w:rsidR="005D3099">
              <w:t>FRANCE</w:t>
            </w:r>
          </w:p>
        </w:tc>
      </w:tr>
    </w:tbl>
    <w:p w:rsidR="0077548C" w:rsidRDefault="0077548C" w:rsidP="0077548C">
      <w:pPr>
        <w:pStyle w:val="Sansinterligne"/>
      </w:pPr>
    </w:p>
    <w:p w:rsidR="00970F7E" w:rsidRDefault="00970F7E" w:rsidP="0077548C">
      <w:pPr>
        <w:pStyle w:val="Sansinterligne"/>
        <w:ind w:left="1276"/>
      </w:pPr>
    </w:p>
    <w:p w:rsidR="0077548C" w:rsidRPr="00C75B8E" w:rsidRDefault="0077548C" w:rsidP="0077548C">
      <w:pPr>
        <w:pStyle w:val="Sansinterligne"/>
        <w:ind w:left="1276"/>
      </w:pPr>
      <w:r>
        <w:t>Valeur EXW Guangzhou : 4</w:t>
      </w:r>
      <w:r w:rsidR="00585B5A">
        <w:t> </w:t>
      </w:r>
      <w:r>
        <w:t>6</w:t>
      </w:r>
      <w:r w:rsidR="00585B5A">
        <w:t>17,50</w:t>
      </w:r>
      <w:r>
        <w:t xml:space="preserve"> USD pour 11 colis</w:t>
      </w:r>
    </w:p>
    <w:p w:rsidR="0077548C" w:rsidRPr="007B4891" w:rsidRDefault="00566B3D" w:rsidP="0077548C">
      <w:pPr>
        <w:pStyle w:val="Sansinterligne"/>
        <w:ind w:left="1276"/>
      </w:pPr>
      <w:r w:rsidRPr="007B4891">
        <w:t>Poids total</w:t>
      </w:r>
      <w:r w:rsidR="00776254" w:rsidRPr="007B4891">
        <w:t xml:space="preserve"> : 185</w:t>
      </w:r>
      <w:r w:rsidR="0077548C" w:rsidRPr="007B4891">
        <w:t xml:space="preserve"> kg</w:t>
      </w:r>
    </w:p>
    <w:p w:rsidR="0077548C" w:rsidRPr="007B4891" w:rsidRDefault="0077548C" w:rsidP="0077548C">
      <w:pPr>
        <w:pStyle w:val="Sansinterligne"/>
        <w:ind w:left="1276"/>
      </w:pPr>
      <w:r w:rsidRPr="007B4891">
        <w:t>Dimension</w:t>
      </w:r>
      <w:r w:rsidR="00DF1186" w:rsidRPr="007B4891">
        <w:t>s</w:t>
      </w:r>
      <w:r w:rsidRPr="007B4891">
        <w:t xml:space="preserve"> d</w:t>
      </w:r>
      <w:r w:rsidR="006C12B2" w:rsidRPr="007B4891">
        <w:t>’</w:t>
      </w:r>
      <w:r w:rsidR="00DF1186" w:rsidRPr="007B4891">
        <w:t xml:space="preserve">un colis </w:t>
      </w:r>
      <w:r w:rsidRPr="007B4891">
        <w:t xml:space="preserve">: </w:t>
      </w:r>
      <w:r w:rsidR="00B5575D" w:rsidRPr="007B4891">
        <w:t>50</w:t>
      </w:r>
      <w:r w:rsidRPr="007B4891">
        <w:t xml:space="preserve"> x </w:t>
      </w:r>
      <w:r w:rsidR="00B5575D" w:rsidRPr="007B4891">
        <w:t>50</w:t>
      </w:r>
      <w:r w:rsidRPr="007B4891">
        <w:t xml:space="preserve"> x 15 </w:t>
      </w:r>
      <w:r w:rsidR="00B5575D" w:rsidRPr="007B4891">
        <w:t>c</w:t>
      </w:r>
      <w:r w:rsidRPr="007B4891">
        <w:t>m</w:t>
      </w:r>
    </w:p>
    <w:p w:rsidR="0077548C" w:rsidRPr="007B4891" w:rsidRDefault="0077548C" w:rsidP="0077548C">
      <w:pPr>
        <w:pStyle w:val="Sansinterligne"/>
        <w:ind w:left="1276"/>
      </w:pPr>
    </w:p>
    <w:p w:rsidR="0077548C" w:rsidRDefault="0077548C" w:rsidP="0077548C">
      <w:pPr>
        <w:pStyle w:val="Sansinterligne"/>
        <w:ind w:left="1276"/>
      </w:pPr>
      <w:r>
        <w:t>Frais d</w:t>
      </w:r>
      <w:r w:rsidR="006C12B2">
        <w:t>’</w:t>
      </w:r>
      <w:r>
        <w:t>enlèvement : 5</w:t>
      </w:r>
      <w:r w:rsidR="001A33A0">
        <w:t>7</w:t>
      </w:r>
      <w:r w:rsidR="00776254">
        <w:t>,</w:t>
      </w:r>
      <w:r>
        <w:t>5</w:t>
      </w:r>
      <w:r w:rsidR="001A33A0">
        <w:t>0</w:t>
      </w:r>
      <w:r>
        <w:t xml:space="preserve"> EUR</w:t>
      </w:r>
    </w:p>
    <w:p w:rsidR="0077548C" w:rsidRDefault="0077548C" w:rsidP="0077548C">
      <w:pPr>
        <w:pStyle w:val="Sansinterligne"/>
        <w:ind w:left="1276"/>
      </w:pPr>
      <w:r>
        <w:t xml:space="preserve">Frais </w:t>
      </w:r>
      <w:r w:rsidR="00DF1186">
        <w:t xml:space="preserve">de </w:t>
      </w:r>
      <w:r>
        <w:t xml:space="preserve">dédouanement export : </w:t>
      </w:r>
      <w:r w:rsidR="001A33A0">
        <w:t>61</w:t>
      </w:r>
      <w:r w:rsidR="00776254">
        <w:t>,</w:t>
      </w:r>
      <w:r>
        <w:t>5</w:t>
      </w:r>
      <w:r w:rsidR="001A33A0">
        <w:t>4</w:t>
      </w:r>
      <w:r>
        <w:t xml:space="preserve"> EUR</w:t>
      </w:r>
    </w:p>
    <w:p w:rsidR="0077548C" w:rsidRDefault="0077548C" w:rsidP="0077548C">
      <w:pPr>
        <w:pStyle w:val="Sansinterligne"/>
        <w:ind w:left="1276"/>
      </w:pPr>
      <w:r>
        <w:t>Terminal handling</w:t>
      </w:r>
      <w:r w:rsidR="001A33A0">
        <w:t xml:space="preserve"> Guangz</w:t>
      </w:r>
      <w:r w:rsidR="000602CE">
        <w:t>h</w:t>
      </w:r>
      <w:r w:rsidR="001A33A0">
        <w:t>ou</w:t>
      </w:r>
      <w:r w:rsidR="00776254">
        <w:t> : 26,</w:t>
      </w:r>
      <w:r>
        <w:t>45 EUR</w:t>
      </w:r>
    </w:p>
    <w:p w:rsidR="0077548C" w:rsidRDefault="0077548C" w:rsidP="0077548C">
      <w:pPr>
        <w:pStyle w:val="Sansinterligne"/>
        <w:ind w:left="1276"/>
      </w:pPr>
      <w:r>
        <w:t>LTA : 20 EUR par expédition</w:t>
      </w:r>
    </w:p>
    <w:p w:rsidR="00EA2D7D" w:rsidRDefault="00EA2D7D" w:rsidP="00EA2D7D">
      <w:pPr>
        <w:pStyle w:val="Sansinterligne"/>
        <w:ind w:left="568" w:firstLine="708"/>
      </w:pPr>
      <w:r>
        <w:t>Surcharge IRC : 0,15 EUR/kg taxable (Min : 7,80 EUR – Max 385 EUR)</w:t>
      </w:r>
    </w:p>
    <w:p w:rsidR="00EA2D7D" w:rsidRDefault="00DF1186" w:rsidP="00EA2D7D">
      <w:pPr>
        <w:pStyle w:val="Sansinterligne"/>
        <w:ind w:left="568" w:firstLine="708"/>
      </w:pPr>
      <w:r>
        <w:t>Taxe de s</w:t>
      </w:r>
      <w:r w:rsidR="00EA2D7D">
        <w:t>ûreté : 0,06 EUR/kg taxable (Min : 49 EUR – Max 300 EUR)</w:t>
      </w:r>
    </w:p>
    <w:p w:rsidR="00EA2D7D" w:rsidRDefault="00EA2D7D" w:rsidP="00EA2D7D">
      <w:pPr>
        <w:pStyle w:val="Sansinterligne"/>
      </w:pPr>
    </w:p>
    <w:p w:rsidR="00EA2D7D" w:rsidRDefault="00EA2D7D" w:rsidP="00DF1186">
      <w:pPr>
        <w:pStyle w:val="Sansinterligne"/>
        <w:ind w:left="142" w:hanging="142"/>
      </w:pPr>
      <w:r>
        <w:tab/>
      </w:r>
      <w:r w:rsidR="00DF1186">
        <w:tab/>
        <w:t xml:space="preserve">         </w:t>
      </w:r>
      <w:r>
        <w:t>Fret aérien (tarif IATA)</w:t>
      </w:r>
      <w:r w:rsidRPr="001E4781">
        <w:t xml:space="preserve"> </w:t>
      </w:r>
      <w:r>
        <w:tab/>
        <w:t xml:space="preserve">De 1 à 100 kg </w:t>
      </w:r>
      <w:r>
        <w:tab/>
      </w:r>
      <w:r>
        <w:tab/>
        <w:t xml:space="preserve">3,40 EUR/kg </w:t>
      </w:r>
    </w:p>
    <w:p w:rsidR="00EA2D7D" w:rsidRDefault="00EA2D7D" w:rsidP="00EA2D7D">
      <w:pPr>
        <w:pStyle w:val="Sansinterligne"/>
        <w:tabs>
          <w:tab w:val="left" w:pos="2835"/>
        </w:tabs>
      </w:pPr>
      <w:r>
        <w:tab/>
      </w:r>
      <w:r>
        <w:tab/>
      </w:r>
      <w:r>
        <w:tab/>
        <w:t xml:space="preserve">De 101 à 200 kg </w:t>
      </w:r>
      <w:r>
        <w:tab/>
      </w:r>
      <w:r>
        <w:tab/>
        <w:t xml:space="preserve">2,90 EUR/kg </w:t>
      </w:r>
    </w:p>
    <w:p w:rsidR="00EA2D7D" w:rsidRDefault="00EA2D7D" w:rsidP="00EA2D7D">
      <w:pPr>
        <w:pStyle w:val="Sansinterligne"/>
        <w:tabs>
          <w:tab w:val="left" w:pos="2835"/>
        </w:tabs>
      </w:pPr>
      <w:r>
        <w:tab/>
      </w:r>
      <w:r>
        <w:tab/>
      </w:r>
      <w:r>
        <w:tab/>
        <w:t>De 201 à 500 kg</w:t>
      </w:r>
      <w:r>
        <w:tab/>
      </w:r>
      <w:r>
        <w:tab/>
        <w:t xml:space="preserve">2,40 EUR/kg </w:t>
      </w:r>
    </w:p>
    <w:p w:rsidR="00EA2D7D" w:rsidRDefault="00EA2D7D" w:rsidP="00EA2D7D">
      <w:pPr>
        <w:pStyle w:val="Sansinterligne"/>
        <w:tabs>
          <w:tab w:val="left" w:pos="2835"/>
        </w:tabs>
      </w:pPr>
      <w:r>
        <w:tab/>
      </w:r>
      <w:r>
        <w:tab/>
      </w:r>
      <w:r>
        <w:tab/>
        <w:t xml:space="preserve">De 501 à 1 000 kg </w:t>
      </w:r>
      <w:r>
        <w:tab/>
      </w:r>
      <w:r>
        <w:tab/>
        <w:t xml:space="preserve">1,90 EUR/kg </w:t>
      </w:r>
    </w:p>
    <w:p w:rsidR="00EA2D7D" w:rsidRPr="009A64DA" w:rsidRDefault="00EA2D7D" w:rsidP="00EA2D7D">
      <w:pPr>
        <w:pStyle w:val="Sansinterligne"/>
        <w:tabs>
          <w:tab w:val="left" w:pos="2835"/>
        </w:tabs>
      </w:pPr>
      <w:r>
        <w:rPr>
          <w:sz w:val="22"/>
        </w:rPr>
        <w:tab/>
      </w:r>
      <w:r>
        <w:rPr>
          <w:sz w:val="22"/>
        </w:rPr>
        <w:tab/>
      </w:r>
      <w:r>
        <w:rPr>
          <w:sz w:val="22"/>
        </w:rPr>
        <w:tab/>
      </w:r>
      <w:r w:rsidRPr="009A64DA">
        <w:t xml:space="preserve">&gt; 1 001 kg </w:t>
      </w:r>
      <w:r w:rsidRPr="009A64DA">
        <w:tab/>
      </w:r>
      <w:r w:rsidRPr="009A64DA">
        <w:tab/>
      </w:r>
      <w:r>
        <w:tab/>
        <w:t>1,65</w:t>
      </w:r>
      <w:r w:rsidRPr="009A64DA">
        <w:t xml:space="preserve"> EUR/kg </w:t>
      </w:r>
    </w:p>
    <w:p w:rsidR="00EA2D7D" w:rsidRDefault="00EA2D7D" w:rsidP="00EA2D7D">
      <w:pPr>
        <w:pStyle w:val="Sansinterligne"/>
        <w:ind w:left="568" w:firstLine="708"/>
      </w:pPr>
      <w:r>
        <w:t>Surcharge fuel : 0,56 EUR /kg taxable</w:t>
      </w:r>
    </w:p>
    <w:p w:rsidR="00DF1186" w:rsidRDefault="00DF1186" w:rsidP="0077548C">
      <w:pPr>
        <w:pStyle w:val="Sansinterligne"/>
        <w:ind w:left="1276"/>
      </w:pPr>
    </w:p>
    <w:p w:rsidR="0077548C" w:rsidRDefault="00776254" w:rsidP="0077548C">
      <w:pPr>
        <w:pStyle w:val="Sansinterligne"/>
        <w:ind w:left="1276"/>
      </w:pPr>
      <w:r>
        <w:t>Frais aéroport Marseille : 48</w:t>
      </w:r>
      <w:r w:rsidR="0077548C">
        <w:t xml:space="preserve"> EUR</w:t>
      </w:r>
    </w:p>
    <w:p w:rsidR="0077548C" w:rsidRDefault="0077548C" w:rsidP="0077548C">
      <w:pPr>
        <w:pStyle w:val="Sansinterligne"/>
        <w:ind w:left="1276"/>
      </w:pPr>
      <w:r>
        <w:t>Livrai</w:t>
      </w:r>
      <w:r w:rsidR="00776254">
        <w:t>son Marseille – Frontignan : 78,</w:t>
      </w:r>
      <w:r>
        <w:t>12 EUR</w:t>
      </w:r>
    </w:p>
    <w:p w:rsidR="00740562" w:rsidRDefault="00740562" w:rsidP="0077548C">
      <w:pPr>
        <w:pStyle w:val="Sansinterligne"/>
        <w:ind w:left="1276"/>
      </w:pPr>
    </w:p>
    <w:p w:rsidR="00740562" w:rsidRDefault="00740562" w:rsidP="00740562">
      <w:pPr>
        <w:pStyle w:val="Sansinterligne"/>
        <w:ind w:left="1276"/>
      </w:pPr>
      <w:r>
        <w:t>Assurance : 0,44 % du CPT + 10 %</w:t>
      </w:r>
    </w:p>
    <w:p w:rsidR="00740562" w:rsidRDefault="00950F78" w:rsidP="0077548C">
      <w:pPr>
        <w:pStyle w:val="Sansinterligne"/>
        <w:ind w:left="1276"/>
      </w:pPr>
      <w:r>
        <w:t xml:space="preserve">Coefficient d’aéroport : 80 %                      </w:t>
      </w:r>
    </w:p>
    <w:p w:rsidR="00950F78" w:rsidRDefault="0077548C" w:rsidP="00950F78">
      <w:pPr>
        <w:pStyle w:val="Sansinterligne"/>
        <w:ind w:left="710" w:firstLine="566"/>
      </w:pPr>
      <w:r>
        <w:t>1 départ semaine</w:t>
      </w:r>
      <w:r w:rsidR="000602CE">
        <w:t xml:space="preserve"> </w:t>
      </w:r>
      <w:r w:rsidR="000602CE">
        <w:tab/>
      </w:r>
      <w:r w:rsidR="000602CE">
        <w:tab/>
      </w:r>
    </w:p>
    <w:p w:rsidR="0077548C" w:rsidRDefault="00776254" w:rsidP="00950F78">
      <w:pPr>
        <w:pStyle w:val="Sansinterligne"/>
        <w:ind w:left="710" w:firstLine="566"/>
      </w:pPr>
      <w:r>
        <w:t>1 EUR = 1,</w:t>
      </w:r>
      <w:r w:rsidR="0088661C">
        <w:t>1742</w:t>
      </w:r>
      <w:r w:rsidR="000602CE">
        <w:t xml:space="preserve"> USD</w:t>
      </w:r>
    </w:p>
    <w:p w:rsidR="00C55EDA" w:rsidRDefault="00C55EDA" w:rsidP="0077548C">
      <w:pPr>
        <w:pStyle w:val="Sansinterligne"/>
      </w:pPr>
    </w:p>
    <w:p w:rsidR="00C55EDA" w:rsidRDefault="00C55EDA" w:rsidP="0077548C">
      <w:pPr>
        <w:pStyle w:val="Sansinterligne"/>
      </w:pPr>
    </w:p>
    <w:p w:rsidR="003F7073" w:rsidRPr="00C75DFA" w:rsidRDefault="00066EA6" w:rsidP="003F7073">
      <w:pPr>
        <w:jc w:val="right"/>
        <w:rPr>
          <w:rFonts w:cs="Arial"/>
          <w:b/>
          <w:i/>
          <w:sz w:val="28"/>
          <w:szCs w:val="24"/>
          <w:u w:val="single"/>
        </w:rPr>
      </w:pPr>
      <w:r w:rsidRPr="00C75DFA">
        <w:rPr>
          <w:rFonts w:cs="Arial"/>
          <w:b/>
          <w:i/>
          <w:sz w:val="28"/>
          <w:szCs w:val="24"/>
          <w:u w:val="single"/>
        </w:rPr>
        <w:t>ANNEXE</w:t>
      </w:r>
      <w:r w:rsidR="00C55EDA" w:rsidRPr="00C75DFA">
        <w:rPr>
          <w:rFonts w:cs="Arial"/>
          <w:b/>
          <w:i/>
          <w:sz w:val="28"/>
          <w:szCs w:val="24"/>
          <w:u w:val="single"/>
        </w:rPr>
        <w:t xml:space="preserve"> 10</w:t>
      </w:r>
    </w:p>
    <w:p w:rsidR="003F7073" w:rsidRDefault="003F7073" w:rsidP="00066EA6">
      <w:pPr>
        <w:spacing w:after="0"/>
        <w:jc w:val="right"/>
        <w:rPr>
          <w:rFonts w:eastAsia="Microsoft YaHei" w:cs="Arial"/>
          <w:b/>
        </w:rPr>
      </w:pPr>
    </w:p>
    <w:p w:rsidR="003F7073" w:rsidRPr="001F563D" w:rsidRDefault="003F7073" w:rsidP="00066EA6">
      <w:pPr>
        <w:pStyle w:val="Titre"/>
        <w:pBdr>
          <w:top w:val="single" w:sz="4" w:space="1" w:color="auto"/>
          <w:left w:val="single" w:sz="4" w:space="4" w:color="auto"/>
          <w:bottom w:val="single" w:sz="4" w:space="4" w:color="auto"/>
          <w:right w:val="single" w:sz="4" w:space="4" w:color="auto"/>
        </w:pBdr>
        <w:spacing w:after="0"/>
        <w:contextualSpacing w:val="0"/>
        <w:rPr>
          <w:rFonts w:ascii="Arial Gras" w:eastAsia="Microsoft YaHei" w:hAnsi="Arial Gras"/>
          <w:spacing w:val="0"/>
          <w:kern w:val="0"/>
          <w:u w:val="none"/>
        </w:rPr>
      </w:pPr>
      <w:r w:rsidRPr="001F563D">
        <w:rPr>
          <w:rFonts w:ascii="Arial Gras" w:eastAsia="Microsoft YaHei" w:hAnsi="Arial Gras"/>
          <w:spacing w:val="0"/>
          <w:kern w:val="0"/>
          <w:u w:val="none"/>
        </w:rPr>
        <w:t>Informations douanières relatives aux produits</w:t>
      </w:r>
    </w:p>
    <w:p w:rsidR="003F7073" w:rsidRDefault="00AF6910" w:rsidP="003F7073">
      <w:pPr>
        <w:rPr>
          <w:rFonts w:eastAsia="Microsoft YaHei" w:cs="Arial"/>
          <w:b/>
        </w:rPr>
      </w:pPr>
      <w:r>
        <w:rPr>
          <w:rFonts w:eastAsia="Microsoft YaHei" w:cs="Arial"/>
          <w:b/>
        </w:rPr>
        <w:t xml:space="preserve"> </w:t>
      </w:r>
    </w:p>
    <w:p w:rsidR="003F7073" w:rsidRPr="00B5575D" w:rsidRDefault="003F7073" w:rsidP="003F7073">
      <w:pPr>
        <w:rPr>
          <w:rFonts w:cs="Arial"/>
          <w:b/>
          <w:bCs/>
          <w:color w:val="505050"/>
          <w:kern w:val="36"/>
          <w:szCs w:val="24"/>
        </w:rPr>
      </w:pPr>
      <w:r w:rsidRPr="00B5575D">
        <w:rPr>
          <w:rFonts w:cs="Arial"/>
          <w:b/>
          <w:bCs/>
          <w:color w:val="505050"/>
          <w:kern w:val="36"/>
          <w:szCs w:val="24"/>
        </w:rPr>
        <w:t>Information TARIC</w:t>
      </w:r>
    </w:p>
    <w:p w:rsidR="003F7073" w:rsidRPr="00B5575D" w:rsidRDefault="00066EA6" w:rsidP="00066EA6">
      <w:pPr>
        <w:ind w:left="2124" w:hanging="2124"/>
        <w:rPr>
          <w:rFonts w:cs="Arial"/>
          <w:b/>
          <w:bCs/>
          <w:color w:val="505050"/>
          <w:kern w:val="36"/>
          <w:szCs w:val="24"/>
        </w:rPr>
      </w:pPr>
      <w:r>
        <w:rPr>
          <w:rFonts w:ascii="inherit" w:hAnsi="inherit"/>
          <w:b/>
          <w:bCs/>
          <w:color w:val="000000"/>
          <w:szCs w:val="24"/>
        </w:rPr>
        <w:t>SECTION VII</w:t>
      </w:r>
      <w:r>
        <w:rPr>
          <w:rFonts w:ascii="inherit" w:hAnsi="inherit"/>
          <w:b/>
          <w:bCs/>
          <w:color w:val="000000"/>
          <w:szCs w:val="24"/>
        </w:rPr>
        <w:tab/>
      </w:r>
      <w:r w:rsidR="003F7073" w:rsidRPr="00B5575D">
        <w:rPr>
          <w:rFonts w:ascii="inherit" w:hAnsi="inherit"/>
          <w:b/>
          <w:bCs/>
          <w:color w:val="000000"/>
          <w:szCs w:val="24"/>
        </w:rPr>
        <w:t>MATIÈRES PLASTIQUES ET OUVRAGES</w:t>
      </w:r>
      <w:r>
        <w:rPr>
          <w:rFonts w:ascii="inherit" w:hAnsi="inherit"/>
          <w:b/>
          <w:bCs/>
          <w:color w:val="000000"/>
          <w:szCs w:val="24"/>
        </w:rPr>
        <w:t xml:space="preserve"> EN CES MATIÈRES ; CAOUTCHOUC </w:t>
      </w:r>
      <w:r w:rsidR="003F7073" w:rsidRPr="00B5575D">
        <w:rPr>
          <w:rFonts w:ascii="inherit" w:hAnsi="inherit"/>
          <w:b/>
          <w:bCs/>
          <w:color w:val="000000"/>
          <w:szCs w:val="24"/>
        </w:rPr>
        <w:t>ET OUVRAGES EN CAOUTCHOUC</w:t>
      </w:r>
    </w:p>
    <w:p w:rsidR="003F7073" w:rsidRPr="00B5575D" w:rsidRDefault="003F7073" w:rsidP="003F7073">
      <w:pPr>
        <w:rPr>
          <w:rFonts w:eastAsia="Microsoft YaHei" w:cs="Arial"/>
          <w:b/>
          <w:szCs w:val="24"/>
        </w:rPr>
      </w:pPr>
      <w:r w:rsidRPr="00B5575D">
        <w:rPr>
          <w:rFonts w:ascii="inherit" w:hAnsi="inherit"/>
          <w:b/>
          <w:bCs/>
          <w:color w:val="000000"/>
          <w:szCs w:val="24"/>
        </w:rPr>
        <w:t>CHAPITRE 39</w:t>
      </w:r>
      <w:r w:rsidRPr="00B5575D">
        <w:rPr>
          <w:rFonts w:ascii="inherit" w:hAnsi="inherit"/>
          <w:b/>
          <w:bCs/>
          <w:color w:val="000000"/>
          <w:szCs w:val="24"/>
        </w:rPr>
        <w:tab/>
        <w:t>MATIÈRES PLASTIQUES ET OUVRAGES EN CES MATIÈRES</w:t>
      </w:r>
    </w:p>
    <w:p w:rsidR="003F7073" w:rsidRPr="00B5575D" w:rsidRDefault="003F7073" w:rsidP="003F7073">
      <w:pPr>
        <w:ind w:left="2977"/>
        <w:rPr>
          <w:rFonts w:eastAsia="Microsoft YaHei" w:cs="Arial"/>
          <w:b/>
          <w:szCs w:val="24"/>
        </w:rPr>
      </w:pPr>
      <w:r w:rsidRPr="00B5575D">
        <w:rPr>
          <w:rFonts w:ascii="inherit" w:hAnsi="inherit"/>
          <w:b/>
          <w:bCs/>
          <w:color w:val="000000"/>
          <w:szCs w:val="24"/>
        </w:rPr>
        <w:t>II. DÉCHETS, ROGNURES ET DÉBRIS ; DEMI-PRODUITS ; OUVRAGES : </w:t>
      </w:r>
      <w:r w:rsidRPr="00B5575D">
        <w:rPr>
          <w:rFonts w:ascii="inherit" w:hAnsi="inherit"/>
          <w:b/>
          <w:bCs/>
          <w:color w:val="000000"/>
          <w:szCs w:val="24"/>
          <w:bdr w:val="none" w:sz="0" w:space="0" w:color="auto" w:frame="1"/>
        </w:rPr>
        <w:t> </w:t>
      </w:r>
    </w:p>
    <w:p w:rsidR="003F7073" w:rsidRPr="00B5575D" w:rsidRDefault="003F7073" w:rsidP="00702ED2">
      <w:pPr>
        <w:tabs>
          <w:tab w:val="left" w:pos="5245"/>
        </w:tabs>
        <w:ind w:left="3402"/>
        <w:rPr>
          <w:rFonts w:ascii="inherit" w:hAnsi="inherit"/>
          <w:b/>
          <w:bCs/>
          <w:color w:val="000000"/>
          <w:szCs w:val="24"/>
        </w:rPr>
      </w:pPr>
      <w:r w:rsidRPr="00B5575D">
        <w:rPr>
          <w:rFonts w:ascii="inherit" w:hAnsi="inherit"/>
          <w:b/>
          <w:bCs/>
          <w:color w:val="000000"/>
          <w:szCs w:val="24"/>
        </w:rPr>
        <w:t xml:space="preserve">3926000000 : </w:t>
      </w:r>
      <w:r w:rsidRPr="00B5575D">
        <w:rPr>
          <w:rFonts w:ascii="inherit" w:hAnsi="inherit"/>
          <w:b/>
          <w:bCs/>
          <w:color w:val="000000"/>
          <w:szCs w:val="24"/>
        </w:rPr>
        <w:tab/>
        <w:t>Autres ouvrages en matières plastiques</w:t>
      </w:r>
      <w:r w:rsidR="00066EA6">
        <w:rPr>
          <w:rFonts w:ascii="inherit" w:hAnsi="inherit"/>
          <w:b/>
          <w:bCs/>
          <w:color w:val="000000"/>
          <w:szCs w:val="24"/>
        </w:rPr>
        <w:t xml:space="preserve"> </w:t>
      </w:r>
      <w:r w:rsidR="00066EA6">
        <w:rPr>
          <w:rFonts w:ascii="inherit" w:hAnsi="inherit"/>
          <w:b/>
          <w:bCs/>
          <w:color w:val="000000"/>
          <w:szCs w:val="24"/>
        </w:rPr>
        <w:tab/>
      </w:r>
      <w:r w:rsidR="00066EA6">
        <w:rPr>
          <w:rFonts w:ascii="inherit" w:hAnsi="inherit"/>
          <w:b/>
          <w:bCs/>
          <w:color w:val="000000"/>
          <w:szCs w:val="24"/>
        </w:rPr>
        <w:tab/>
      </w:r>
      <w:r w:rsidRPr="00B5575D">
        <w:rPr>
          <w:rFonts w:ascii="inherit" w:hAnsi="inherit"/>
          <w:b/>
          <w:bCs/>
          <w:color w:val="000000"/>
          <w:szCs w:val="24"/>
        </w:rPr>
        <w:t>et ouvra</w:t>
      </w:r>
      <w:r w:rsidR="00066EA6">
        <w:rPr>
          <w:rFonts w:ascii="inherit" w:hAnsi="inherit"/>
          <w:b/>
          <w:bCs/>
          <w:color w:val="000000"/>
          <w:szCs w:val="24"/>
        </w:rPr>
        <w:t xml:space="preserve">ges en autres matières des </w:t>
      </w:r>
      <w:r w:rsidR="00066EA6">
        <w:rPr>
          <w:rFonts w:ascii="inherit" w:hAnsi="inherit"/>
          <w:b/>
          <w:bCs/>
          <w:color w:val="000000"/>
          <w:szCs w:val="24"/>
        </w:rPr>
        <w:tab/>
      </w:r>
      <w:r w:rsidR="00066EA6">
        <w:rPr>
          <w:rFonts w:ascii="inherit" w:hAnsi="inherit"/>
          <w:b/>
          <w:bCs/>
          <w:color w:val="000000"/>
          <w:szCs w:val="24"/>
        </w:rPr>
        <w:tab/>
      </w:r>
      <w:r w:rsidRPr="00B5575D">
        <w:rPr>
          <w:rFonts w:ascii="inherit" w:hAnsi="inherit"/>
          <w:b/>
          <w:bCs/>
          <w:color w:val="000000"/>
          <w:szCs w:val="24"/>
        </w:rPr>
        <w:t>n</w:t>
      </w:r>
      <w:r w:rsidRPr="00B5575D">
        <w:rPr>
          <w:rFonts w:ascii="inherit" w:hAnsi="inherit"/>
          <w:b/>
          <w:bCs/>
          <w:color w:val="000000"/>
          <w:szCs w:val="24"/>
          <w:bdr w:val="none" w:sz="0" w:space="0" w:color="auto" w:frame="1"/>
          <w:vertAlign w:val="superscript"/>
        </w:rPr>
        <w:t>os</w:t>
      </w:r>
      <w:r w:rsidRPr="00B5575D">
        <w:rPr>
          <w:rFonts w:ascii="inherit" w:hAnsi="inherit"/>
          <w:b/>
          <w:bCs/>
          <w:color w:val="000000"/>
          <w:szCs w:val="24"/>
        </w:rPr>
        <w:t> 3901 à 3914</w:t>
      </w:r>
    </w:p>
    <w:p w:rsidR="003F7073" w:rsidRPr="00B5575D" w:rsidRDefault="003F7073" w:rsidP="003F7073">
      <w:pPr>
        <w:ind w:left="5245"/>
        <w:rPr>
          <w:rFonts w:ascii="inherit" w:hAnsi="inherit"/>
          <w:b/>
          <w:bCs/>
          <w:color w:val="000000"/>
          <w:szCs w:val="24"/>
          <w:bdr w:val="none" w:sz="0" w:space="0" w:color="auto" w:frame="1"/>
        </w:rPr>
      </w:pPr>
      <w:r w:rsidRPr="00B5575D">
        <w:rPr>
          <w:rFonts w:ascii="inherit" w:hAnsi="inherit"/>
          <w:noProof/>
          <w:color w:val="000000"/>
          <w:szCs w:val="24"/>
          <w:lang w:eastAsia="fr-FR"/>
        </w:rPr>
        <w:drawing>
          <wp:inline distT="0" distB="0" distL="0" distR="0">
            <wp:extent cx="142875" cy="142875"/>
            <wp:effectExtent l="19050" t="0" r="9525" b="0"/>
            <wp:docPr id="31" name="Image 52" descr="- 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Import:"/>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5575D">
        <w:rPr>
          <w:rFonts w:ascii="inherit" w:hAnsi="inherit"/>
          <w:color w:val="000000"/>
          <w:szCs w:val="24"/>
        </w:rPr>
        <w:t xml:space="preserve"> Droit pays tiers </w:t>
      </w:r>
      <w:r w:rsidRPr="00B5575D">
        <w:rPr>
          <w:rFonts w:ascii="inherit" w:hAnsi="inherit"/>
          <w:color w:val="000000"/>
          <w:szCs w:val="24"/>
          <w:bdr w:val="none" w:sz="0" w:space="0" w:color="auto" w:frame="1"/>
        </w:rPr>
        <w:t>(01-01-1999 </w:t>
      </w:r>
      <w:r w:rsidR="000808E3" w:rsidRPr="00B5575D">
        <w:rPr>
          <w:rFonts w:ascii="inherit" w:hAnsi="inherit"/>
          <w:color w:val="000000"/>
          <w:szCs w:val="24"/>
          <w:bdr w:val="none" w:sz="0" w:space="0" w:color="auto" w:frame="1"/>
        </w:rPr>
        <w:t>-)</w:t>
      </w:r>
      <w:r w:rsidRPr="00B5575D">
        <w:rPr>
          <w:rFonts w:ascii="inherit" w:hAnsi="inherit"/>
          <w:color w:val="000000"/>
          <w:szCs w:val="24"/>
        </w:rPr>
        <w:t> </w:t>
      </w:r>
      <w:r w:rsidR="00702ED2">
        <w:rPr>
          <w:rFonts w:ascii="inherit" w:hAnsi="inherit"/>
          <w:color w:val="000000"/>
          <w:szCs w:val="24"/>
          <w:bdr w:val="none" w:sz="0" w:space="0" w:color="auto" w:frame="1"/>
        </w:rPr>
        <w:t>: </w:t>
      </w:r>
      <w:r w:rsidRPr="00B5575D">
        <w:rPr>
          <w:rFonts w:ascii="inherit" w:hAnsi="inherit"/>
          <w:b/>
          <w:bCs/>
          <w:color w:val="000000"/>
          <w:szCs w:val="24"/>
          <w:bdr w:val="none" w:sz="0" w:space="0" w:color="auto" w:frame="1"/>
        </w:rPr>
        <w:t>6.50 %</w:t>
      </w:r>
    </w:p>
    <w:p w:rsidR="003F7073" w:rsidRPr="00B5575D" w:rsidRDefault="003F7073" w:rsidP="003F7073">
      <w:pPr>
        <w:ind w:left="5245"/>
        <w:rPr>
          <w:szCs w:val="24"/>
          <w:bdr w:val="none" w:sz="0" w:space="0" w:color="auto" w:frame="1"/>
        </w:rPr>
      </w:pPr>
      <w:r w:rsidRPr="00B5575D">
        <w:rPr>
          <w:rFonts w:ascii="inherit" w:hAnsi="inherit"/>
          <w:noProof/>
          <w:color w:val="000000"/>
          <w:szCs w:val="24"/>
          <w:lang w:eastAsia="fr-FR"/>
        </w:rPr>
        <w:drawing>
          <wp:inline distT="0" distB="0" distL="0" distR="0">
            <wp:extent cx="142875" cy="142875"/>
            <wp:effectExtent l="19050" t="0" r="9525" b="0"/>
            <wp:docPr id="32" name="Image 63" descr="- 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Import:"/>
                    <pic:cNvPicPr>
                      <a:picLocks noChangeAspect="1" noChangeArrowheads="1"/>
                    </pic:cNvPicPr>
                  </pic:nvPicPr>
                  <pic:blipFill>
                    <a:blip r:embed="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B5575D">
        <w:rPr>
          <w:szCs w:val="24"/>
          <w:bdr w:val="none" w:sz="0" w:space="0" w:color="auto" w:frame="1"/>
        </w:rPr>
        <w:t xml:space="preserve"> </w:t>
      </w:r>
      <w:r w:rsidR="00B70D60" w:rsidRPr="00B5575D">
        <w:rPr>
          <w:rFonts w:ascii="inherit" w:hAnsi="inherit"/>
          <w:color w:val="000000"/>
          <w:szCs w:val="24"/>
        </w:rPr>
        <w:t>TVA normale</w:t>
      </w:r>
    </w:p>
    <w:p w:rsidR="00A72121" w:rsidRDefault="00A72121" w:rsidP="003F7073">
      <w:pPr>
        <w:pStyle w:val="Sansinterligne"/>
        <w:rPr>
          <w:lang w:val="it-IT"/>
        </w:rPr>
      </w:pPr>
    </w:p>
    <w:p w:rsidR="00076FEF" w:rsidRDefault="00076FEF" w:rsidP="009B09A1">
      <w:pPr>
        <w:pStyle w:val="Sansinterligne"/>
      </w:pPr>
    </w:p>
    <w:p w:rsidR="00076FEF" w:rsidRDefault="00076FEF" w:rsidP="009B09A1">
      <w:pPr>
        <w:pStyle w:val="Sansinterligne"/>
      </w:pPr>
    </w:p>
    <w:sectPr w:rsidR="00076FEF" w:rsidSect="00E94F95">
      <w:type w:val="continuous"/>
      <w:pgSz w:w="11906" w:h="16838" w:code="9"/>
      <w:pgMar w:top="851" w:right="964" w:bottom="851" w:left="96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3F5" w:rsidRDefault="007B13F5" w:rsidP="001D5F60">
      <w:pPr>
        <w:spacing w:line="240" w:lineRule="auto"/>
      </w:pPr>
      <w:r>
        <w:separator/>
      </w:r>
    </w:p>
  </w:endnote>
  <w:endnote w:type="continuationSeparator" w:id="0">
    <w:p w:rsidR="007B13F5" w:rsidRDefault="007B13F5" w:rsidP="001D5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panose1 w:val="020B07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otum">
    <w:altName w:val="Arial Unicode MS"/>
    <w:panose1 w:val="020B0600000101010101"/>
    <w:charset w:val="81"/>
    <w:family w:val="modern"/>
    <w:notTrueType/>
    <w:pitch w:val="fixed"/>
    <w:sig w:usb0="00000000" w:usb1="09060000" w:usb2="00000010" w:usb3="00000000" w:csb0="0008000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829371"/>
      <w:docPartObj>
        <w:docPartGallery w:val="Page Numbers (Bottom of Page)"/>
        <w:docPartUnique/>
      </w:docPartObj>
    </w:sdtPr>
    <w:sdtEndPr/>
    <w:sdtContent>
      <w:sdt>
        <w:sdtPr>
          <w:id w:val="593596854"/>
          <w:docPartObj>
            <w:docPartGallery w:val="Page Numbers (Top of Page)"/>
            <w:docPartUnique/>
          </w:docPartObj>
        </w:sdtPr>
        <w:sdtEndPr/>
        <w:sdtContent>
          <w:p w:rsidR="007B13F5" w:rsidRPr="00591D52" w:rsidRDefault="007B13F5" w:rsidP="000C63C4">
            <w:pPr>
              <w:pStyle w:val="Pieddepage"/>
              <w:pBdr>
                <w:top w:val="single" w:sz="4" w:space="1" w:color="auto"/>
              </w:pBdr>
              <w:spacing w:after="0"/>
              <w:jc w:val="right"/>
            </w:pPr>
            <w:r w:rsidRPr="00591D52">
              <w:t xml:space="preserve">Page </w:t>
            </w:r>
            <w:r w:rsidRPr="00591D52">
              <w:rPr>
                <w:bCs/>
                <w:szCs w:val="24"/>
              </w:rPr>
              <w:fldChar w:fldCharType="begin"/>
            </w:r>
            <w:r w:rsidRPr="00591D52">
              <w:rPr>
                <w:bCs/>
              </w:rPr>
              <w:instrText>PAGE</w:instrText>
            </w:r>
            <w:r w:rsidRPr="00591D52">
              <w:rPr>
                <w:bCs/>
                <w:szCs w:val="24"/>
              </w:rPr>
              <w:fldChar w:fldCharType="separate"/>
            </w:r>
            <w:r w:rsidR="000E5092">
              <w:rPr>
                <w:bCs/>
                <w:noProof/>
              </w:rPr>
              <w:t>5</w:t>
            </w:r>
            <w:r w:rsidRPr="00591D52">
              <w:rPr>
                <w:bCs/>
                <w:szCs w:val="24"/>
              </w:rPr>
              <w:fldChar w:fldCharType="end"/>
            </w:r>
            <w:r w:rsidRPr="00591D52">
              <w:t xml:space="preserve"> sur </w:t>
            </w:r>
            <w:r w:rsidRPr="00591D52">
              <w:rPr>
                <w:bCs/>
                <w:szCs w:val="24"/>
              </w:rPr>
              <w:fldChar w:fldCharType="begin"/>
            </w:r>
            <w:r w:rsidRPr="00591D52">
              <w:rPr>
                <w:bCs/>
              </w:rPr>
              <w:instrText>NUMPAGES</w:instrText>
            </w:r>
            <w:r w:rsidRPr="00591D52">
              <w:rPr>
                <w:bCs/>
                <w:szCs w:val="24"/>
              </w:rPr>
              <w:fldChar w:fldCharType="separate"/>
            </w:r>
            <w:r w:rsidR="000E5092">
              <w:rPr>
                <w:bCs/>
                <w:noProof/>
              </w:rPr>
              <w:t>15</w:t>
            </w:r>
            <w:r w:rsidRPr="00591D52">
              <w:rPr>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2665"/>
      <w:gridCol w:w="1814"/>
    </w:tblGrid>
    <w:tr w:rsidR="007B13F5" w:rsidRPr="008E7EF6" w:rsidTr="00D95C3D">
      <w:trPr>
        <w:trHeight w:val="397"/>
        <w:jc w:val="center"/>
      </w:trPr>
      <w:tc>
        <w:tcPr>
          <w:tcW w:w="7937" w:type="dxa"/>
          <w:gridSpan w:val="2"/>
          <w:shd w:val="clear" w:color="auto" w:fill="auto"/>
          <w:vAlign w:val="center"/>
        </w:tcPr>
        <w:p w:rsidR="007B13F5" w:rsidRPr="008E7EF6" w:rsidRDefault="007B13F5" w:rsidP="00D95C3D">
          <w:pPr>
            <w:tabs>
              <w:tab w:val="center" w:pos="4536"/>
              <w:tab w:val="right" w:pos="9072"/>
            </w:tabs>
            <w:spacing w:after="0" w:line="240" w:lineRule="auto"/>
            <w:ind w:left="426" w:hanging="357"/>
            <w:rPr>
              <w:rFonts w:cs="Arial"/>
              <w:szCs w:val="20"/>
            </w:rPr>
          </w:pPr>
          <w:r w:rsidRPr="008E7EF6">
            <w:rPr>
              <w:rFonts w:cs="Arial"/>
              <w:szCs w:val="20"/>
            </w:rPr>
            <w:t>BTS Commerce International à Référentiel Commun Européen</w:t>
          </w:r>
        </w:p>
      </w:tc>
      <w:tc>
        <w:tcPr>
          <w:tcW w:w="1814" w:type="dxa"/>
          <w:shd w:val="clear" w:color="auto" w:fill="auto"/>
          <w:vAlign w:val="center"/>
        </w:tcPr>
        <w:p w:rsidR="007B13F5" w:rsidRPr="008E7EF6" w:rsidRDefault="007B13F5" w:rsidP="00D95C3D">
          <w:pPr>
            <w:tabs>
              <w:tab w:val="center" w:pos="4536"/>
              <w:tab w:val="right" w:pos="9072"/>
            </w:tabs>
            <w:spacing w:after="0" w:line="240" w:lineRule="auto"/>
            <w:ind w:left="714" w:hanging="714"/>
            <w:jc w:val="center"/>
            <w:rPr>
              <w:rFonts w:cs="Arial"/>
              <w:szCs w:val="20"/>
            </w:rPr>
          </w:pPr>
          <w:r>
            <w:rPr>
              <w:rFonts w:cs="Arial"/>
              <w:szCs w:val="20"/>
            </w:rPr>
            <w:t>Session 2020</w:t>
          </w:r>
        </w:p>
      </w:tc>
    </w:tr>
    <w:tr w:rsidR="007B13F5" w:rsidRPr="008E7EF6" w:rsidTr="00D95C3D">
      <w:trPr>
        <w:trHeight w:val="397"/>
        <w:jc w:val="center"/>
      </w:trPr>
      <w:tc>
        <w:tcPr>
          <w:tcW w:w="5272" w:type="dxa"/>
          <w:shd w:val="clear" w:color="auto" w:fill="auto"/>
          <w:vAlign w:val="center"/>
        </w:tcPr>
        <w:p w:rsidR="007B13F5" w:rsidRPr="008E7EF6" w:rsidRDefault="007B13F5" w:rsidP="00D95C3D">
          <w:pPr>
            <w:tabs>
              <w:tab w:val="center" w:pos="4536"/>
              <w:tab w:val="right" w:pos="9072"/>
            </w:tabs>
            <w:spacing w:after="0" w:line="240" w:lineRule="auto"/>
            <w:ind w:left="426" w:hanging="357"/>
            <w:rPr>
              <w:rFonts w:cs="Arial"/>
              <w:szCs w:val="20"/>
            </w:rPr>
          </w:pPr>
          <w:r w:rsidRPr="008E7EF6">
            <w:rPr>
              <w:rFonts w:cs="Arial"/>
              <w:szCs w:val="20"/>
            </w:rPr>
            <w:t>U61 - Montage des opérations d</w:t>
          </w:r>
          <w:r>
            <w:rPr>
              <w:rFonts w:cs="Arial"/>
              <w:szCs w:val="20"/>
            </w:rPr>
            <w:t>’</w:t>
          </w:r>
          <w:r w:rsidRPr="008E7EF6">
            <w:rPr>
              <w:rFonts w:cs="Arial"/>
              <w:szCs w:val="20"/>
            </w:rPr>
            <w:t>import-export</w:t>
          </w:r>
        </w:p>
      </w:tc>
      <w:tc>
        <w:tcPr>
          <w:tcW w:w="2665" w:type="dxa"/>
          <w:shd w:val="clear" w:color="auto" w:fill="auto"/>
          <w:vAlign w:val="center"/>
        </w:tcPr>
        <w:p w:rsidR="007B13F5" w:rsidRPr="008E7EF6" w:rsidRDefault="007B13F5" w:rsidP="00D95C3D">
          <w:pPr>
            <w:tabs>
              <w:tab w:val="center" w:pos="4536"/>
              <w:tab w:val="right" w:pos="9072"/>
            </w:tabs>
            <w:spacing w:after="0" w:line="240" w:lineRule="auto"/>
            <w:ind w:left="714" w:hanging="680"/>
            <w:jc w:val="center"/>
            <w:rPr>
              <w:rFonts w:cs="Arial"/>
              <w:b/>
              <w:szCs w:val="20"/>
            </w:rPr>
          </w:pPr>
          <w:r w:rsidRPr="008E7EF6">
            <w:rPr>
              <w:rFonts w:cs="Arial"/>
              <w:szCs w:val="20"/>
            </w:rPr>
            <w:t>Code :</w:t>
          </w:r>
          <w:r w:rsidRPr="008E7EF6">
            <w:rPr>
              <w:rFonts w:cs="Arial"/>
              <w:b/>
              <w:szCs w:val="20"/>
            </w:rPr>
            <w:t xml:space="preserve"> </w:t>
          </w:r>
          <w:r w:rsidR="00D95C3D" w:rsidRPr="00D95C3D">
            <w:rPr>
              <w:rFonts w:cs="Arial"/>
              <w:b/>
              <w:szCs w:val="28"/>
            </w:rPr>
            <w:t>20NC-</w:t>
          </w:r>
          <w:r w:rsidRPr="008E7EF6">
            <w:rPr>
              <w:rFonts w:cs="Arial"/>
              <w:b/>
              <w:szCs w:val="20"/>
            </w:rPr>
            <w:t>CIE6OIE</w:t>
          </w:r>
        </w:p>
      </w:tc>
      <w:tc>
        <w:tcPr>
          <w:tcW w:w="1814" w:type="dxa"/>
          <w:shd w:val="clear" w:color="auto" w:fill="auto"/>
          <w:vAlign w:val="center"/>
        </w:tcPr>
        <w:p w:rsidR="007B13F5" w:rsidRPr="008E7EF6" w:rsidRDefault="007B13F5" w:rsidP="00D95C3D">
          <w:pPr>
            <w:tabs>
              <w:tab w:val="center" w:pos="4536"/>
              <w:tab w:val="right" w:pos="9072"/>
            </w:tabs>
            <w:spacing w:after="0" w:line="240" w:lineRule="auto"/>
            <w:ind w:left="714" w:hanging="714"/>
            <w:jc w:val="center"/>
            <w:rPr>
              <w:rFonts w:cs="Arial"/>
              <w:szCs w:val="20"/>
            </w:rPr>
          </w:pPr>
          <w:r w:rsidRPr="008E7EF6">
            <w:rPr>
              <w:rFonts w:cs="Arial"/>
              <w:szCs w:val="20"/>
            </w:rPr>
            <w:t>Page 1 sur 1</w:t>
          </w:r>
          <w:r>
            <w:rPr>
              <w:rFonts w:cs="Arial"/>
              <w:szCs w:val="20"/>
            </w:rPr>
            <w:t>5</w:t>
          </w:r>
        </w:p>
      </w:tc>
    </w:tr>
  </w:tbl>
  <w:p w:rsidR="007B13F5" w:rsidRPr="00D95C3D" w:rsidRDefault="007B13F5">
    <w:pPr>
      <w:pStyle w:val="Pieddepage"/>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3F5" w:rsidRDefault="007B13F5" w:rsidP="001D5F60">
      <w:pPr>
        <w:spacing w:line="240" w:lineRule="auto"/>
      </w:pPr>
      <w:r>
        <w:separator/>
      </w:r>
    </w:p>
  </w:footnote>
  <w:footnote w:type="continuationSeparator" w:id="0">
    <w:p w:rsidR="007B13F5" w:rsidRDefault="007B13F5" w:rsidP="001D5F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3F5" w:rsidRPr="00151344" w:rsidRDefault="007B13F5" w:rsidP="00F129E2">
    <w:pPr>
      <w:pStyle w:val="En-tte"/>
      <w:spacing w:after="120"/>
      <w:rPr>
        <w:b/>
        <w:sz w:val="28"/>
      </w:rPr>
    </w:pPr>
    <w:r w:rsidRPr="00151344">
      <w:rPr>
        <w:b/>
        <w:sz w:val="28"/>
      </w:rPr>
      <w:t>CIE6OIE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3F5" w:rsidRPr="00151344" w:rsidRDefault="00D95C3D">
    <w:pPr>
      <w:pStyle w:val="En-tte"/>
      <w:rPr>
        <w:b/>
      </w:rPr>
    </w:pPr>
    <w:r>
      <w:rPr>
        <w:rFonts w:cs="Arial"/>
        <w:b/>
        <w:sz w:val="28"/>
        <w:szCs w:val="28"/>
      </w:rPr>
      <w:t>20NC-</w:t>
    </w:r>
    <w:r w:rsidR="007B13F5" w:rsidRPr="00151344">
      <w:rPr>
        <w:rFonts w:cs="Arial"/>
        <w:b/>
        <w:sz w:val="28"/>
        <w:szCs w:val="28"/>
      </w:rPr>
      <w:t xml:space="preserve">CIE6OIE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55CC5"/>
    <w:multiLevelType w:val="hybridMultilevel"/>
    <w:tmpl w:val="1AE662A4"/>
    <w:lvl w:ilvl="0" w:tplc="8DDA6F16">
      <w:start w:val="1"/>
      <w:numFmt w:val="bullet"/>
      <w:lvlText w:val=""/>
      <w:lvlJc w:val="left"/>
      <w:pPr>
        <w:ind w:left="720" w:hanging="360"/>
      </w:pPr>
      <w:rPr>
        <w:rFonts w:ascii="Wingdings" w:eastAsiaTheme="majorEastAsia"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AE7B93"/>
    <w:multiLevelType w:val="multilevel"/>
    <w:tmpl w:val="FCC841D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F9E0143"/>
    <w:multiLevelType w:val="multilevel"/>
    <w:tmpl w:val="29D667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E591C0E"/>
    <w:multiLevelType w:val="hybridMultilevel"/>
    <w:tmpl w:val="4CC4634C"/>
    <w:lvl w:ilvl="0" w:tplc="F7704C26">
      <w:start w:val="1"/>
      <w:numFmt w:val="decimal"/>
      <w:pStyle w:val="Titre3"/>
      <w:lvlText w:val="2.%1"/>
      <w:lvlJc w:val="left"/>
      <w:pPr>
        <w:ind w:left="8015" w:hanging="360"/>
      </w:pPr>
      <w:rPr>
        <w:rFonts w:hint="default"/>
        <w:b/>
        <w:i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472349DA"/>
    <w:multiLevelType w:val="hybridMultilevel"/>
    <w:tmpl w:val="339C2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4F60AF"/>
    <w:multiLevelType w:val="hybridMultilevel"/>
    <w:tmpl w:val="57966FF8"/>
    <w:lvl w:ilvl="0" w:tplc="0C289A68">
      <w:start w:val="1"/>
      <w:numFmt w:val="decimal"/>
      <w:pStyle w:val="Titre2"/>
      <w:lvlText w:val="1.%1"/>
      <w:lvlJc w:val="left"/>
      <w:pPr>
        <w:ind w:left="5464"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A75F8B"/>
    <w:multiLevelType w:val="multilevel"/>
    <w:tmpl w:val="34282FB2"/>
    <w:lvl w:ilvl="0">
      <w:start w:val="1"/>
      <w:numFmt w:val="decimal"/>
      <w:lvlText w:val="%1"/>
      <w:lvlJc w:val="left"/>
      <w:pPr>
        <w:ind w:left="360" w:hanging="360"/>
      </w:pPr>
      <w:rPr>
        <w:rFonts w:eastAsiaTheme="majorEastAsia" w:cs="Arial" w:hint="default"/>
      </w:rPr>
    </w:lvl>
    <w:lvl w:ilvl="1">
      <w:start w:val="3"/>
      <w:numFmt w:val="decimal"/>
      <w:lvlText w:val="%1.%2"/>
      <w:lvlJc w:val="left"/>
      <w:pPr>
        <w:ind w:left="502" w:hanging="360"/>
      </w:pPr>
      <w:rPr>
        <w:rFonts w:eastAsiaTheme="majorEastAsia" w:cs="Arial" w:hint="default"/>
      </w:rPr>
    </w:lvl>
    <w:lvl w:ilvl="2">
      <w:start w:val="1"/>
      <w:numFmt w:val="decimal"/>
      <w:lvlText w:val="%1.%2.%3"/>
      <w:lvlJc w:val="left"/>
      <w:pPr>
        <w:ind w:left="1440" w:hanging="720"/>
      </w:pPr>
      <w:rPr>
        <w:rFonts w:eastAsiaTheme="majorEastAsia" w:cs="Arial" w:hint="default"/>
      </w:rPr>
    </w:lvl>
    <w:lvl w:ilvl="3">
      <w:start w:val="1"/>
      <w:numFmt w:val="decimal"/>
      <w:lvlText w:val="%1.%2.%3.%4"/>
      <w:lvlJc w:val="left"/>
      <w:pPr>
        <w:ind w:left="2160" w:hanging="1080"/>
      </w:pPr>
      <w:rPr>
        <w:rFonts w:eastAsiaTheme="majorEastAsia" w:cs="Arial" w:hint="default"/>
      </w:rPr>
    </w:lvl>
    <w:lvl w:ilvl="4">
      <w:start w:val="1"/>
      <w:numFmt w:val="decimal"/>
      <w:lvlText w:val="%1.%2.%3.%4.%5"/>
      <w:lvlJc w:val="left"/>
      <w:pPr>
        <w:ind w:left="2520" w:hanging="1080"/>
      </w:pPr>
      <w:rPr>
        <w:rFonts w:eastAsiaTheme="majorEastAsia" w:cs="Arial" w:hint="default"/>
      </w:rPr>
    </w:lvl>
    <w:lvl w:ilvl="5">
      <w:start w:val="1"/>
      <w:numFmt w:val="decimal"/>
      <w:lvlText w:val="%1.%2.%3.%4.%5.%6"/>
      <w:lvlJc w:val="left"/>
      <w:pPr>
        <w:ind w:left="3240" w:hanging="1440"/>
      </w:pPr>
      <w:rPr>
        <w:rFonts w:eastAsiaTheme="majorEastAsia" w:cs="Arial" w:hint="default"/>
      </w:rPr>
    </w:lvl>
    <w:lvl w:ilvl="6">
      <w:start w:val="1"/>
      <w:numFmt w:val="decimal"/>
      <w:lvlText w:val="%1.%2.%3.%4.%5.%6.%7"/>
      <w:lvlJc w:val="left"/>
      <w:pPr>
        <w:ind w:left="3600" w:hanging="1440"/>
      </w:pPr>
      <w:rPr>
        <w:rFonts w:eastAsiaTheme="majorEastAsia" w:cs="Arial" w:hint="default"/>
      </w:rPr>
    </w:lvl>
    <w:lvl w:ilvl="7">
      <w:start w:val="1"/>
      <w:numFmt w:val="decimal"/>
      <w:lvlText w:val="%1.%2.%3.%4.%5.%6.%7.%8"/>
      <w:lvlJc w:val="left"/>
      <w:pPr>
        <w:ind w:left="4320" w:hanging="1800"/>
      </w:pPr>
      <w:rPr>
        <w:rFonts w:eastAsiaTheme="majorEastAsia" w:cs="Arial" w:hint="default"/>
      </w:rPr>
    </w:lvl>
    <w:lvl w:ilvl="8">
      <w:start w:val="1"/>
      <w:numFmt w:val="decimal"/>
      <w:lvlText w:val="%1.%2.%3.%4.%5.%6.%7.%8.%9"/>
      <w:lvlJc w:val="left"/>
      <w:pPr>
        <w:ind w:left="4680" w:hanging="1800"/>
      </w:pPr>
      <w:rPr>
        <w:rFonts w:eastAsiaTheme="majorEastAsia" w:cs="Arial" w:hint="default"/>
      </w:rPr>
    </w:lvl>
  </w:abstractNum>
  <w:abstractNum w:abstractNumId="7" w15:restartNumberingAfterBreak="0">
    <w:nsid w:val="5BA75679"/>
    <w:multiLevelType w:val="multilevel"/>
    <w:tmpl w:val="2D0A2B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F5085A"/>
    <w:multiLevelType w:val="multilevel"/>
    <w:tmpl w:val="39C491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C3E4F50"/>
    <w:multiLevelType w:val="hybridMultilevel"/>
    <w:tmpl w:val="ECD675D0"/>
    <w:lvl w:ilvl="0" w:tplc="AC98DFC2">
      <w:start w:val="1"/>
      <w:numFmt w:val="bullet"/>
      <w:pStyle w:val="Titre1"/>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6F9748FA"/>
    <w:multiLevelType w:val="multilevel"/>
    <w:tmpl w:val="A8FA0C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87148A6"/>
    <w:multiLevelType w:val="multilevel"/>
    <w:tmpl w:val="9A5E76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8726CA5"/>
    <w:multiLevelType w:val="multilevel"/>
    <w:tmpl w:val="9848AD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92148C1"/>
    <w:multiLevelType w:val="hybridMultilevel"/>
    <w:tmpl w:val="DCB21364"/>
    <w:lvl w:ilvl="0" w:tplc="373ED7A2">
      <w:start w:val="1"/>
      <w:numFmt w:val="bullet"/>
      <w:lvlText w:val=""/>
      <w:lvlJc w:val="left"/>
      <w:pPr>
        <w:ind w:left="720" w:hanging="360"/>
      </w:pPr>
      <w:rPr>
        <w:rFonts w:ascii="Symbol" w:eastAsiaTheme="minorHAnsi" w:hAnsi="Symbo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144BF7"/>
    <w:multiLevelType w:val="hybridMultilevel"/>
    <w:tmpl w:val="34FC16EE"/>
    <w:lvl w:ilvl="0" w:tplc="3F54D3B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2"/>
  </w:num>
  <w:num w:numId="5">
    <w:abstractNumId w:val="8"/>
  </w:num>
  <w:num w:numId="6">
    <w:abstractNumId w:val="11"/>
  </w:num>
  <w:num w:numId="7">
    <w:abstractNumId w:val="10"/>
  </w:num>
  <w:num w:numId="8">
    <w:abstractNumId w:val="7"/>
  </w:num>
  <w:num w:numId="9">
    <w:abstractNumId w:val="3"/>
  </w:num>
  <w:num w:numId="10">
    <w:abstractNumId w:val="6"/>
  </w:num>
  <w:num w:numId="11">
    <w:abstractNumId w:val="0"/>
  </w:num>
  <w:num w:numId="12">
    <w:abstractNumId w:val="4"/>
  </w:num>
  <w:num w:numId="13">
    <w:abstractNumId w:val="13"/>
  </w:num>
  <w:num w:numId="14">
    <w:abstractNumId w:val="14"/>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60"/>
    <w:rsid w:val="000007A6"/>
    <w:rsid w:val="00004425"/>
    <w:rsid w:val="00004781"/>
    <w:rsid w:val="00005195"/>
    <w:rsid w:val="000120B8"/>
    <w:rsid w:val="000129BF"/>
    <w:rsid w:val="000149BC"/>
    <w:rsid w:val="00015FE4"/>
    <w:rsid w:val="00017A2C"/>
    <w:rsid w:val="00020B51"/>
    <w:rsid w:val="0002171C"/>
    <w:rsid w:val="0002428E"/>
    <w:rsid w:val="00027086"/>
    <w:rsid w:val="0002729C"/>
    <w:rsid w:val="00033374"/>
    <w:rsid w:val="000438A0"/>
    <w:rsid w:val="0004396B"/>
    <w:rsid w:val="00045583"/>
    <w:rsid w:val="00050334"/>
    <w:rsid w:val="00050CEC"/>
    <w:rsid w:val="00050E1E"/>
    <w:rsid w:val="00051783"/>
    <w:rsid w:val="0005259C"/>
    <w:rsid w:val="000527F2"/>
    <w:rsid w:val="000602CE"/>
    <w:rsid w:val="00061A16"/>
    <w:rsid w:val="00062385"/>
    <w:rsid w:val="00062804"/>
    <w:rsid w:val="0006333F"/>
    <w:rsid w:val="00063B2F"/>
    <w:rsid w:val="00063D13"/>
    <w:rsid w:val="00066EA6"/>
    <w:rsid w:val="000708CA"/>
    <w:rsid w:val="0007123B"/>
    <w:rsid w:val="0007219C"/>
    <w:rsid w:val="00072D93"/>
    <w:rsid w:val="00075891"/>
    <w:rsid w:val="00075A5A"/>
    <w:rsid w:val="00075E85"/>
    <w:rsid w:val="00076100"/>
    <w:rsid w:val="00076FEF"/>
    <w:rsid w:val="000774C0"/>
    <w:rsid w:val="00077B39"/>
    <w:rsid w:val="00077F67"/>
    <w:rsid w:val="000808E3"/>
    <w:rsid w:val="000833DD"/>
    <w:rsid w:val="00083B24"/>
    <w:rsid w:val="00083E4F"/>
    <w:rsid w:val="00083F84"/>
    <w:rsid w:val="000840B7"/>
    <w:rsid w:val="00086518"/>
    <w:rsid w:val="00086919"/>
    <w:rsid w:val="00091043"/>
    <w:rsid w:val="0009207E"/>
    <w:rsid w:val="0009253D"/>
    <w:rsid w:val="00097607"/>
    <w:rsid w:val="000A1FC0"/>
    <w:rsid w:val="000B0A93"/>
    <w:rsid w:val="000B0F8A"/>
    <w:rsid w:val="000B1A60"/>
    <w:rsid w:val="000B29A3"/>
    <w:rsid w:val="000B2BA1"/>
    <w:rsid w:val="000C5686"/>
    <w:rsid w:val="000C63C4"/>
    <w:rsid w:val="000C7C9A"/>
    <w:rsid w:val="000D21D5"/>
    <w:rsid w:val="000D2C0D"/>
    <w:rsid w:val="000D2EA8"/>
    <w:rsid w:val="000D3F50"/>
    <w:rsid w:val="000D4329"/>
    <w:rsid w:val="000D4E22"/>
    <w:rsid w:val="000D5FC5"/>
    <w:rsid w:val="000D7442"/>
    <w:rsid w:val="000D7B1B"/>
    <w:rsid w:val="000D7C1E"/>
    <w:rsid w:val="000E058B"/>
    <w:rsid w:val="000E1C5F"/>
    <w:rsid w:val="000E3114"/>
    <w:rsid w:val="000E36A3"/>
    <w:rsid w:val="000E4077"/>
    <w:rsid w:val="000E5092"/>
    <w:rsid w:val="000E65AC"/>
    <w:rsid w:val="000F0023"/>
    <w:rsid w:val="000F17C5"/>
    <w:rsid w:val="000F5C9C"/>
    <w:rsid w:val="000F616B"/>
    <w:rsid w:val="000F625B"/>
    <w:rsid w:val="001028EA"/>
    <w:rsid w:val="001102BD"/>
    <w:rsid w:val="00111EE2"/>
    <w:rsid w:val="00113953"/>
    <w:rsid w:val="00121296"/>
    <w:rsid w:val="001212E4"/>
    <w:rsid w:val="00122ACE"/>
    <w:rsid w:val="00126624"/>
    <w:rsid w:val="00135D2C"/>
    <w:rsid w:val="00140C82"/>
    <w:rsid w:val="00142EAC"/>
    <w:rsid w:val="00143BF3"/>
    <w:rsid w:val="00147D1C"/>
    <w:rsid w:val="00150DC9"/>
    <w:rsid w:val="00151344"/>
    <w:rsid w:val="00152FE1"/>
    <w:rsid w:val="001544C0"/>
    <w:rsid w:val="001556BD"/>
    <w:rsid w:val="001614A1"/>
    <w:rsid w:val="00173DCD"/>
    <w:rsid w:val="00174451"/>
    <w:rsid w:val="001775AD"/>
    <w:rsid w:val="00181AD7"/>
    <w:rsid w:val="001822EC"/>
    <w:rsid w:val="00184B5B"/>
    <w:rsid w:val="001908AD"/>
    <w:rsid w:val="00191673"/>
    <w:rsid w:val="00191BE7"/>
    <w:rsid w:val="00191E47"/>
    <w:rsid w:val="00195677"/>
    <w:rsid w:val="00195F85"/>
    <w:rsid w:val="00196840"/>
    <w:rsid w:val="001A18AF"/>
    <w:rsid w:val="001A33A0"/>
    <w:rsid w:val="001A408C"/>
    <w:rsid w:val="001A4CBA"/>
    <w:rsid w:val="001A59F2"/>
    <w:rsid w:val="001B36AB"/>
    <w:rsid w:val="001B3FAF"/>
    <w:rsid w:val="001C2CB1"/>
    <w:rsid w:val="001C3F44"/>
    <w:rsid w:val="001D0183"/>
    <w:rsid w:val="001D05B2"/>
    <w:rsid w:val="001D09A7"/>
    <w:rsid w:val="001D3480"/>
    <w:rsid w:val="001D48A7"/>
    <w:rsid w:val="001D4EE1"/>
    <w:rsid w:val="001D5F60"/>
    <w:rsid w:val="001E07B1"/>
    <w:rsid w:val="001E19BE"/>
    <w:rsid w:val="001E51CE"/>
    <w:rsid w:val="001E70AE"/>
    <w:rsid w:val="001E78CE"/>
    <w:rsid w:val="001F45C7"/>
    <w:rsid w:val="001F461F"/>
    <w:rsid w:val="001F4B4E"/>
    <w:rsid w:val="001F563D"/>
    <w:rsid w:val="001F5757"/>
    <w:rsid w:val="001F6275"/>
    <w:rsid w:val="00200BEE"/>
    <w:rsid w:val="00203E75"/>
    <w:rsid w:val="002056AB"/>
    <w:rsid w:val="00210046"/>
    <w:rsid w:val="00210237"/>
    <w:rsid w:val="002132D9"/>
    <w:rsid w:val="00214E74"/>
    <w:rsid w:val="00215F7B"/>
    <w:rsid w:val="002201D1"/>
    <w:rsid w:val="00221358"/>
    <w:rsid w:val="0022397B"/>
    <w:rsid w:val="0022442D"/>
    <w:rsid w:val="0022500C"/>
    <w:rsid w:val="00230017"/>
    <w:rsid w:val="0023008A"/>
    <w:rsid w:val="0023071F"/>
    <w:rsid w:val="00231100"/>
    <w:rsid w:val="0023140A"/>
    <w:rsid w:val="00231D14"/>
    <w:rsid w:val="00232B2A"/>
    <w:rsid w:val="002342FA"/>
    <w:rsid w:val="0023481B"/>
    <w:rsid w:val="002424FE"/>
    <w:rsid w:val="00247925"/>
    <w:rsid w:val="002513AC"/>
    <w:rsid w:val="00252040"/>
    <w:rsid w:val="00254778"/>
    <w:rsid w:val="00255796"/>
    <w:rsid w:val="00255847"/>
    <w:rsid w:val="00255959"/>
    <w:rsid w:val="00263D65"/>
    <w:rsid w:val="00266B2E"/>
    <w:rsid w:val="0027017D"/>
    <w:rsid w:val="00273A3E"/>
    <w:rsid w:val="002740B0"/>
    <w:rsid w:val="00274959"/>
    <w:rsid w:val="00274C8F"/>
    <w:rsid w:val="002804A7"/>
    <w:rsid w:val="00280D84"/>
    <w:rsid w:val="0029138E"/>
    <w:rsid w:val="00291EEC"/>
    <w:rsid w:val="00292012"/>
    <w:rsid w:val="00292498"/>
    <w:rsid w:val="002A08A5"/>
    <w:rsid w:val="002A1EF4"/>
    <w:rsid w:val="002A3178"/>
    <w:rsid w:val="002A3300"/>
    <w:rsid w:val="002A48C8"/>
    <w:rsid w:val="002A4A8E"/>
    <w:rsid w:val="002B1BA0"/>
    <w:rsid w:val="002B3DFF"/>
    <w:rsid w:val="002B4516"/>
    <w:rsid w:val="002B67BE"/>
    <w:rsid w:val="002B6A92"/>
    <w:rsid w:val="002B76C9"/>
    <w:rsid w:val="002C4306"/>
    <w:rsid w:val="002C4772"/>
    <w:rsid w:val="002C68D1"/>
    <w:rsid w:val="002C77E6"/>
    <w:rsid w:val="002D32D5"/>
    <w:rsid w:val="002E0972"/>
    <w:rsid w:val="002E10D5"/>
    <w:rsid w:val="002E1843"/>
    <w:rsid w:val="002E70CD"/>
    <w:rsid w:val="002F1600"/>
    <w:rsid w:val="002F2C02"/>
    <w:rsid w:val="002F50B6"/>
    <w:rsid w:val="002F5A70"/>
    <w:rsid w:val="002F6EEA"/>
    <w:rsid w:val="00302716"/>
    <w:rsid w:val="003038F1"/>
    <w:rsid w:val="00303D71"/>
    <w:rsid w:val="003061CA"/>
    <w:rsid w:val="00307EBD"/>
    <w:rsid w:val="00312678"/>
    <w:rsid w:val="00313AEA"/>
    <w:rsid w:val="003152BB"/>
    <w:rsid w:val="00317406"/>
    <w:rsid w:val="0031742D"/>
    <w:rsid w:val="00321016"/>
    <w:rsid w:val="0032214F"/>
    <w:rsid w:val="00322883"/>
    <w:rsid w:val="00322B66"/>
    <w:rsid w:val="00324278"/>
    <w:rsid w:val="00325155"/>
    <w:rsid w:val="00327484"/>
    <w:rsid w:val="003344A5"/>
    <w:rsid w:val="00335181"/>
    <w:rsid w:val="003364D4"/>
    <w:rsid w:val="00337B91"/>
    <w:rsid w:val="00341323"/>
    <w:rsid w:val="00343DC3"/>
    <w:rsid w:val="00344630"/>
    <w:rsid w:val="00344D7B"/>
    <w:rsid w:val="00344F31"/>
    <w:rsid w:val="00346357"/>
    <w:rsid w:val="003466EE"/>
    <w:rsid w:val="00347885"/>
    <w:rsid w:val="00351146"/>
    <w:rsid w:val="00352BED"/>
    <w:rsid w:val="0035401A"/>
    <w:rsid w:val="00357368"/>
    <w:rsid w:val="00360126"/>
    <w:rsid w:val="00360E91"/>
    <w:rsid w:val="00361BF4"/>
    <w:rsid w:val="003634BE"/>
    <w:rsid w:val="00363A37"/>
    <w:rsid w:val="00366018"/>
    <w:rsid w:val="00366BBB"/>
    <w:rsid w:val="00372383"/>
    <w:rsid w:val="00372E79"/>
    <w:rsid w:val="00374BA1"/>
    <w:rsid w:val="00374F64"/>
    <w:rsid w:val="0037542F"/>
    <w:rsid w:val="00380EF3"/>
    <w:rsid w:val="00387805"/>
    <w:rsid w:val="00393225"/>
    <w:rsid w:val="003962B9"/>
    <w:rsid w:val="00397B0B"/>
    <w:rsid w:val="00397C71"/>
    <w:rsid w:val="003A1BFB"/>
    <w:rsid w:val="003A5252"/>
    <w:rsid w:val="003A7341"/>
    <w:rsid w:val="003B0761"/>
    <w:rsid w:val="003B1A0F"/>
    <w:rsid w:val="003B1C5D"/>
    <w:rsid w:val="003B59E3"/>
    <w:rsid w:val="003B6771"/>
    <w:rsid w:val="003B74F2"/>
    <w:rsid w:val="003C331E"/>
    <w:rsid w:val="003C3DBE"/>
    <w:rsid w:val="003C7638"/>
    <w:rsid w:val="003C7D39"/>
    <w:rsid w:val="003C7F23"/>
    <w:rsid w:val="003D293F"/>
    <w:rsid w:val="003D419C"/>
    <w:rsid w:val="003D5A28"/>
    <w:rsid w:val="003D7D6E"/>
    <w:rsid w:val="003E2393"/>
    <w:rsid w:val="003F1661"/>
    <w:rsid w:val="003F21F9"/>
    <w:rsid w:val="003F2881"/>
    <w:rsid w:val="003F3C49"/>
    <w:rsid w:val="003F442C"/>
    <w:rsid w:val="003F6957"/>
    <w:rsid w:val="003F7073"/>
    <w:rsid w:val="0040461C"/>
    <w:rsid w:val="004050CE"/>
    <w:rsid w:val="00407A3A"/>
    <w:rsid w:val="00407C3E"/>
    <w:rsid w:val="004101B0"/>
    <w:rsid w:val="004110D0"/>
    <w:rsid w:val="00412219"/>
    <w:rsid w:val="0041310A"/>
    <w:rsid w:val="004158EA"/>
    <w:rsid w:val="00416644"/>
    <w:rsid w:val="0041704B"/>
    <w:rsid w:val="004220A7"/>
    <w:rsid w:val="00422DAF"/>
    <w:rsid w:val="00423273"/>
    <w:rsid w:val="004232A1"/>
    <w:rsid w:val="00425ECF"/>
    <w:rsid w:val="004276CB"/>
    <w:rsid w:val="00430A75"/>
    <w:rsid w:val="00430A87"/>
    <w:rsid w:val="004417A0"/>
    <w:rsid w:val="004419AB"/>
    <w:rsid w:val="00444837"/>
    <w:rsid w:val="004512D8"/>
    <w:rsid w:val="00452371"/>
    <w:rsid w:val="00452503"/>
    <w:rsid w:val="00456F36"/>
    <w:rsid w:val="00457049"/>
    <w:rsid w:val="0045794C"/>
    <w:rsid w:val="00462036"/>
    <w:rsid w:val="00465208"/>
    <w:rsid w:val="004668C9"/>
    <w:rsid w:val="004701CD"/>
    <w:rsid w:val="0047265A"/>
    <w:rsid w:val="00473469"/>
    <w:rsid w:val="004766D4"/>
    <w:rsid w:val="00477D90"/>
    <w:rsid w:val="004806FC"/>
    <w:rsid w:val="00480D4E"/>
    <w:rsid w:val="004813C1"/>
    <w:rsid w:val="0048218B"/>
    <w:rsid w:val="00485F38"/>
    <w:rsid w:val="0049600E"/>
    <w:rsid w:val="00497A21"/>
    <w:rsid w:val="004A0BD5"/>
    <w:rsid w:val="004A1A28"/>
    <w:rsid w:val="004A2310"/>
    <w:rsid w:val="004A2E27"/>
    <w:rsid w:val="004A3934"/>
    <w:rsid w:val="004A3C7E"/>
    <w:rsid w:val="004B2AEA"/>
    <w:rsid w:val="004B2B07"/>
    <w:rsid w:val="004B35B3"/>
    <w:rsid w:val="004B729B"/>
    <w:rsid w:val="004C03E9"/>
    <w:rsid w:val="004C09AD"/>
    <w:rsid w:val="004C17D3"/>
    <w:rsid w:val="004C3A67"/>
    <w:rsid w:val="004C6D95"/>
    <w:rsid w:val="004D106D"/>
    <w:rsid w:val="004D331D"/>
    <w:rsid w:val="004D3723"/>
    <w:rsid w:val="004D4F8E"/>
    <w:rsid w:val="004D6075"/>
    <w:rsid w:val="004D643C"/>
    <w:rsid w:val="004F3001"/>
    <w:rsid w:val="004F45FA"/>
    <w:rsid w:val="004F4829"/>
    <w:rsid w:val="004F5486"/>
    <w:rsid w:val="004F5D55"/>
    <w:rsid w:val="004F7D2B"/>
    <w:rsid w:val="005014E8"/>
    <w:rsid w:val="00501E4C"/>
    <w:rsid w:val="00506063"/>
    <w:rsid w:val="00507058"/>
    <w:rsid w:val="005102FF"/>
    <w:rsid w:val="00511049"/>
    <w:rsid w:val="00512EBE"/>
    <w:rsid w:val="0051320A"/>
    <w:rsid w:val="00513472"/>
    <w:rsid w:val="0051386F"/>
    <w:rsid w:val="00521601"/>
    <w:rsid w:val="00522603"/>
    <w:rsid w:val="00522C6B"/>
    <w:rsid w:val="00522CE5"/>
    <w:rsid w:val="005252BB"/>
    <w:rsid w:val="0052659C"/>
    <w:rsid w:val="00527BBC"/>
    <w:rsid w:val="00527E82"/>
    <w:rsid w:val="00532637"/>
    <w:rsid w:val="00532FC2"/>
    <w:rsid w:val="00534479"/>
    <w:rsid w:val="00536809"/>
    <w:rsid w:val="00537362"/>
    <w:rsid w:val="00540008"/>
    <w:rsid w:val="00543C1D"/>
    <w:rsid w:val="00544CA3"/>
    <w:rsid w:val="00545277"/>
    <w:rsid w:val="005459CD"/>
    <w:rsid w:val="0055027A"/>
    <w:rsid w:val="00554660"/>
    <w:rsid w:val="0055574B"/>
    <w:rsid w:val="00555F83"/>
    <w:rsid w:val="00561022"/>
    <w:rsid w:val="00561CE6"/>
    <w:rsid w:val="00562141"/>
    <w:rsid w:val="00563A39"/>
    <w:rsid w:val="00564CAB"/>
    <w:rsid w:val="00565BEB"/>
    <w:rsid w:val="00566B3D"/>
    <w:rsid w:val="00570E83"/>
    <w:rsid w:val="005720FA"/>
    <w:rsid w:val="00573DCB"/>
    <w:rsid w:val="0057538A"/>
    <w:rsid w:val="00577859"/>
    <w:rsid w:val="00580E68"/>
    <w:rsid w:val="005830D1"/>
    <w:rsid w:val="00585770"/>
    <w:rsid w:val="00585B5A"/>
    <w:rsid w:val="00587211"/>
    <w:rsid w:val="005876D8"/>
    <w:rsid w:val="00591D52"/>
    <w:rsid w:val="00594B1E"/>
    <w:rsid w:val="005A46EF"/>
    <w:rsid w:val="005B1A06"/>
    <w:rsid w:val="005B2C1B"/>
    <w:rsid w:val="005B38A8"/>
    <w:rsid w:val="005B6205"/>
    <w:rsid w:val="005B6696"/>
    <w:rsid w:val="005D2B51"/>
    <w:rsid w:val="005D3099"/>
    <w:rsid w:val="005E442B"/>
    <w:rsid w:val="005E4929"/>
    <w:rsid w:val="005F5815"/>
    <w:rsid w:val="005F6121"/>
    <w:rsid w:val="005F637D"/>
    <w:rsid w:val="005F6BEF"/>
    <w:rsid w:val="005F7F68"/>
    <w:rsid w:val="006001BF"/>
    <w:rsid w:val="006042EC"/>
    <w:rsid w:val="00606160"/>
    <w:rsid w:val="00606D62"/>
    <w:rsid w:val="00611197"/>
    <w:rsid w:val="00611C36"/>
    <w:rsid w:val="00621139"/>
    <w:rsid w:val="0062459C"/>
    <w:rsid w:val="00625D76"/>
    <w:rsid w:val="00627576"/>
    <w:rsid w:val="006314C0"/>
    <w:rsid w:val="00633D9D"/>
    <w:rsid w:val="00635F92"/>
    <w:rsid w:val="00636443"/>
    <w:rsid w:val="00642E37"/>
    <w:rsid w:val="00644926"/>
    <w:rsid w:val="0064785D"/>
    <w:rsid w:val="00655A90"/>
    <w:rsid w:val="006567D6"/>
    <w:rsid w:val="00657BDE"/>
    <w:rsid w:val="00657C48"/>
    <w:rsid w:val="00660DB6"/>
    <w:rsid w:val="00661C03"/>
    <w:rsid w:val="00663075"/>
    <w:rsid w:val="00664D85"/>
    <w:rsid w:val="006656B4"/>
    <w:rsid w:val="006679E9"/>
    <w:rsid w:val="00672311"/>
    <w:rsid w:val="00676F78"/>
    <w:rsid w:val="00681903"/>
    <w:rsid w:val="006829BC"/>
    <w:rsid w:val="00683D76"/>
    <w:rsid w:val="006843A6"/>
    <w:rsid w:val="0069043A"/>
    <w:rsid w:val="0069151D"/>
    <w:rsid w:val="00691C40"/>
    <w:rsid w:val="006A14CE"/>
    <w:rsid w:val="006A278D"/>
    <w:rsid w:val="006A5A7D"/>
    <w:rsid w:val="006B2268"/>
    <w:rsid w:val="006B2B49"/>
    <w:rsid w:val="006B2DF2"/>
    <w:rsid w:val="006B2F6A"/>
    <w:rsid w:val="006B56E4"/>
    <w:rsid w:val="006C12B2"/>
    <w:rsid w:val="006C5D5D"/>
    <w:rsid w:val="006C7D83"/>
    <w:rsid w:val="006E3467"/>
    <w:rsid w:val="006E36D0"/>
    <w:rsid w:val="006E387A"/>
    <w:rsid w:val="006E3F5C"/>
    <w:rsid w:val="006E507D"/>
    <w:rsid w:val="006E5AE0"/>
    <w:rsid w:val="006E62FE"/>
    <w:rsid w:val="006E6AC8"/>
    <w:rsid w:val="006E6C72"/>
    <w:rsid w:val="006E7FBA"/>
    <w:rsid w:val="006F05DE"/>
    <w:rsid w:val="006F7E60"/>
    <w:rsid w:val="007001E5"/>
    <w:rsid w:val="00702ED2"/>
    <w:rsid w:val="0070493A"/>
    <w:rsid w:val="00705085"/>
    <w:rsid w:val="00710528"/>
    <w:rsid w:val="00713A3E"/>
    <w:rsid w:val="00713B17"/>
    <w:rsid w:val="00713BB0"/>
    <w:rsid w:val="00714BE2"/>
    <w:rsid w:val="00715EE9"/>
    <w:rsid w:val="00720E59"/>
    <w:rsid w:val="007242E0"/>
    <w:rsid w:val="00725364"/>
    <w:rsid w:val="00735814"/>
    <w:rsid w:val="00736503"/>
    <w:rsid w:val="007372AA"/>
    <w:rsid w:val="00740562"/>
    <w:rsid w:val="0074440C"/>
    <w:rsid w:val="00747B8C"/>
    <w:rsid w:val="0075264D"/>
    <w:rsid w:val="00754365"/>
    <w:rsid w:val="00754A7B"/>
    <w:rsid w:val="0075533B"/>
    <w:rsid w:val="007554BC"/>
    <w:rsid w:val="00757540"/>
    <w:rsid w:val="007579BB"/>
    <w:rsid w:val="0076429B"/>
    <w:rsid w:val="00765D3C"/>
    <w:rsid w:val="0077065A"/>
    <w:rsid w:val="0077486E"/>
    <w:rsid w:val="00774892"/>
    <w:rsid w:val="0077548C"/>
    <w:rsid w:val="00775CFC"/>
    <w:rsid w:val="00776254"/>
    <w:rsid w:val="00777E53"/>
    <w:rsid w:val="00782B43"/>
    <w:rsid w:val="00782DB1"/>
    <w:rsid w:val="007835B2"/>
    <w:rsid w:val="007837E4"/>
    <w:rsid w:val="00787BAB"/>
    <w:rsid w:val="0079023A"/>
    <w:rsid w:val="00790245"/>
    <w:rsid w:val="00791C0E"/>
    <w:rsid w:val="007922A3"/>
    <w:rsid w:val="00797B9C"/>
    <w:rsid w:val="007A03FE"/>
    <w:rsid w:val="007A31DC"/>
    <w:rsid w:val="007A3345"/>
    <w:rsid w:val="007A364F"/>
    <w:rsid w:val="007A487D"/>
    <w:rsid w:val="007B13F5"/>
    <w:rsid w:val="007B2578"/>
    <w:rsid w:val="007B29E4"/>
    <w:rsid w:val="007B2A4F"/>
    <w:rsid w:val="007B2B8A"/>
    <w:rsid w:val="007B430F"/>
    <w:rsid w:val="007B4891"/>
    <w:rsid w:val="007B7AC4"/>
    <w:rsid w:val="007C67D7"/>
    <w:rsid w:val="007D2E9E"/>
    <w:rsid w:val="007D6994"/>
    <w:rsid w:val="007D7511"/>
    <w:rsid w:val="007D76D2"/>
    <w:rsid w:val="007E0CC3"/>
    <w:rsid w:val="007E400B"/>
    <w:rsid w:val="007E4C00"/>
    <w:rsid w:val="007E5F25"/>
    <w:rsid w:val="007E74F3"/>
    <w:rsid w:val="007F008E"/>
    <w:rsid w:val="007F00E7"/>
    <w:rsid w:val="007F3C5E"/>
    <w:rsid w:val="007F665C"/>
    <w:rsid w:val="007F698A"/>
    <w:rsid w:val="00801524"/>
    <w:rsid w:val="0080312A"/>
    <w:rsid w:val="0080351F"/>
    <w:rsid w:val="008035FA"/>
    <w:rsid w:val="00803EC7"/>
    <w:rsid w:val="008048EE"/>
    <w:rsid w:val="0080502E"/>
    <w:rsid w:val="0080671F"/>
    <w:rsid w:val="00807A4A"/>
    <w:rsid w:val="00807E0B"/>
    <w:rsid w:val="008101E6"/>
    <w:rsid w:val="0081031D"/>
    <w:rsid w:val="00815CC5"/>
    <w:rsid w:val="00816705"/>
    <w:rsid w:val="00817F77"/>
    <w:rsid w:val="0082031C"/>
    <w:rsid w:val="008214EE"/>
    <w:rsid w:val="00822628"/>
    <w:rsid w:val="00822C20"/>
    <w:rsid w:val="00827886"/>
    <w:rsid w:val="00830B72"/>
    <w:rsid w:val="00831278"/>
    <w:rsid w:val="00831B88"/>
    <w:rsid w:val="00831BFA"/>
    <w:rsid w:val="008320DB"/>
    <w:rsid w:val="00835296"/>
    <w:rsid w:val="00836A3B"/>
    <w:rsid w:val="00843249"/>
    <w:rsid w:val="00843E6B"/>
    <w:rsid w:val="008442D7"/>
    <w:rsid w:val="0084612A"/>
    <w:rsid w:val="00846E9E"/>
    <w:rsid w:val="00847916"/>
    <w:rsid w:val="0085214E"/>
    <w:rsid w:val="00852407"/>
    <w:rsid w:val="00852B89"/>
    <w:rsid w:val="008551E3"/>
    <w:rsid w:val="00857834"/>
    <w:rsid w:val="00857A07"/>
    <w:rsid w:val="008626A1"/>
    <w:rsid w:val="00862D2F"/>
    <w:rsid w:val="0087132A"/>
    <w:rsid w:val="00876AA7"/>
    <w:rsid w:val="00882F6B"/>
    <w:rsid w:val="00883440"/>
    <w:rsid w:val="008865C9"/>
    <w:rsid w:val="0088661C"/>
    <w:rsid w:val="008913B8"/>
    <w:rsid w:val="00891C9B"/>
    <w:rsid w:val="00893387"/>
    <w:rsid w:val="00896BA6"/>
    <w:rsid w:val="00896D36"/>
    <w:rsid w:val="00896E32"/>
    <w:rsid w:val="00897BE6"/>
    <w:rsid w:val="008A01F6"/>
    <w:rsid w:val="008A1175"/>
    <w:rsid w:val="008A17B0"/>
    <w:rsid w:val="008A227D"/>
    <w:rsid w:val="008A2A84"/>
    <w:rsid w:val="008A3677"/>
    <w:rsid w:val="008A3CE3"/>
    <w:rsid w:val="008A3E29"/>
    <w:rsid w:val="008A4BDD"/>
    <w:rsid w:val="008A5B7A"/>
    <w:rsid w:val="008A6D6E"/>
    <w:rsid w:val="008A7E67"/>
    <w:rsid w:val="008B2FFA"/>
    <w:rsid w:val="008B5139"/>
    <w:rsid w:val="008B67D2"/>
    <w:rsid w:val="008B6A88"/>
    <w:rsid w:val="008B759B"/>
    <w:rsid w:val="008C00E6"/>
    <w:rsid w:val="008C0440"/>
    <w:rsid w:val="008C23A8"/>
    <w:rsid w:val="008C536A"/>
    <w:rsid w:val="008D1F28"/>
    <w:rsid w:val="008D50C2"/>
    <w:rsid w:val="008E12C5"/>
    <w:rsid w:val="008E1E66"/>
    <w:rsid w:val="008E24B5"/>
    <w:rsid w:val="008E5B54"/>
    <w:rsid w:val="008E61AC"/>
    <w:rsid w:val="008E78A6"/>
    <w:rsid w:val="008E7EF6"/>
    <w:rsid w:val="008F119D"/>
    <w:rsid w:val="008F18AE"/>
    <w:rsid w:val="008F4324"/>
    <w:rsid w:val="008F48E1"/>
    <w:rsid w:val="00906153"/>
    <w:rsid w:val="00907F31"/>
    <w:rsid w:val="009148B0"/>
    <w:rsid w:val="0092195E"/>
    <w:rsid w:val="0092532C"/>
    <w:rsid w:val="00925665"/>
    <w:rsid w:val="00925D5A"/>
    <w:rsid w:val="0092639B"/>
    <w:rsid w:val="00930E8C"/>
    <w:rsid w:val="0093301E"/>
    <w:rsid w:val="00935C2B"/>
    <w:rsid w:val="009366B0"/>
    <w:rsid w:val="00940523"/>
    <w:rsid w:val="00942F3F"/>
    <w:rsid w:val="00943622"/>
    <w:rsid w:val="00944220"/>
    <w:rsid w:val="00950403"/>
    <w:rsid w:val="00950858"/>
    <w:rsid w:val="00950F78"/>
    <w:rsid w:val="00951E8E"/>
    <w:rsid w:val="00954BE9"/>
    <w:rsid w:val="0095561F"/>
    <w:rsid w:val="009564EB"/>
    <w:rsid w:val="00956908"/>
    <w:rsid w:val="00957835"/>
    <w:rsid w:val="00957B9F"/>
    <w:rsid w:val="00957DAA"/>
    <w:rsid w:val="00961FB3"/>
    <w:rsid w:val="00963EFD"/>
    <w:rsid w:val="00965412"/>
    <w:rsid w:val="00970F7E"/>
    <w:rsid w:val="0097124A"/>
    <w:rsid w:val="009716E9"/>
    <w:rsid w:val="00971A34"/>
    <w:rsid w:val="00977184"/>
    <w:rsid w:val="00977835"/>
    <w:rsid w:val="009807FE"/>
    <w:rsid w:val="009849AC"/>
    <w:rsid w:val="00984FC9"/>
    <w:rsid w:val="00986720"/>
    <w:rsid w:val="009877E6"/>
    <w:rsid w:val="00987916"/>
    <w:rsid w:val="00991AB8"/>
    <w:rsid w:val="00991B02"/>
    <w:rsid w:val="00991DE7"/>
    <w:rsid w:val="00992647"/>
    <w:rsid w:val="0099332A"/>
    <w:rsid w:val="0099458D"/>
    <w:rsid w:val="00994D98"/>
    <w:rsid w:val="00995280"/>
    <w:rsid w:val="00995F0C"/>
    <w:rsid w:val="00996104"/>
    <w:rsid w:val="00996545"/>
    <w:rsid w:val="009976D7"/>
    <w:rsid w:val="009A06C8"/>
    <w:rsid w:val="009A10D7"/>
    <w:rsid w:val="009A156D"/>
    <w:rsid w:val="009A38EB"/>
    <w:rsid w:val="009A7112"/>
    <w:rsid w:val="009A7E26"/>
    <w:rsid w:val="009B09A1"/>
    <w:rsid w:val="009B59CA"/>
    <w:rsid w:val="009C4DD2"/>
    <w:rsid w:val="009C51C6"/>
    <w:rsid w:val="009C5CB0"/>
    <w:rsid w:val="009D0A5C"/>
    <w:rsid w:val="009D203B"/>
    <w:rsid w:val="009D2BB3"/>
    <w:rsid w:val="009D4114"/>
    <w:rsid w:val="009D4CA5"/>
    <w:rsid w:val="009E1E7D"/>
    <w:rsid w:val="009E2241"/>
    <w:rsid w:val="009E2B1B"/>
    <w:rsid w:val="009E2BF9"/>
    <w:rsid w:val="009E4768"/>
    <w:rsid w:val="009F1179"/>
    <w:rsid w:val="009F5D64"/>
    <w:rsid w:val="00A00FD0"/>
    <w:rsid w:val="00A02854"/>
    <w:rsid w:val="00A03043"/>
    <w:rsid w:val="00A072EE"/>
    <w:rsid w:val="00A13F7E"/>
    <w:rsid w:val="00A20ADF"/>
    <w:rsid w:val="00A24295"/>
    <w:rsid w:val="00A26A42"/>
    <w:rsid w:val="00A26F60"/>
    <w:rsid w:val="00A277C1"/>
    <w:rsid w:val="00A3399D"/>
    <w:rsid w:val="00A3529A"/>
    <w:rsid w:val="00A364A8"/>
    <w:rsid w:val="00A364B7"/>
    <w:rsid w:val="00A3788A"/>
    <w:rsid w:val="00A41FD9"/>
    <w:rsid w:val="00A46200"/>
    <w:rsid w:val="00A46C89"/>
    <w:rsid w:val="00A4769A"/>
    <w:rsid w:val="00A535DF"/>
    <w:rsid w:val="00A60524"/>
    <w:rsid w:val="00A6753A"/>
    <w:rsid w:val="00A72121"/>
    <w:rsid w:val="00A73F03"/>
    <w:rsid w:val="00A87572"/>
    <w:rsid w:val="00A928CD"/>
    <w:rsid w:val="00A94C31"/>
    <w:rsid w:val="00A961F2"/>
    <w:rsid w:val="00A96242"/>
    <w:rsid w:val="00A96F6A"/>
    <w:rsid w:val="00AA02A0"/>
    <w:rsid w:val="00AA181C"/>
    <w:rsid w:val="00AA50CE"/>
    <w:rsid w:val="00AA52C3"/>
    <w:rsid w:val="00AA55A1"/>
    <w:rsid w:val="00AA716D"/>
    <w:rsid w:val="00AA7A72"/>
    <w:rsid w:val="00AB06D8"/>
    <w:rsid w:val="00AB096B"/>
    <w:rsid w:val="00AB2286"/>
    <w:rsid w:val="00AB41DD"/>
    <w:rsid w:val="00AB4824"/>
    <w:rsid w:val="00AB5926"/>
    <w:rsid w:val="00AB7FBC"/>
    <w:rsid w:val="00AC05A3"/>
    <w:rsid w:val="00AC146D"/>
    <w:rsid w:val="00AC175C"/>
    <w:rsid w:val="00AC31BC"/>
    <w:rsid w:val="00AC3310"/>
    <w:rsid w:val="00AC36B4"/>
    <w:rsid w:val="00AC38F4"/>
    <w:rsid w:val="00AC4782"/>
    <w:rsid w:val="00AC5626"/>
    <w:rsid w:val="00AC7604"/>
    <w:rsid w:val="00AD1C57"/>
    <w:rsid w:val="00AD23AA"/>
    <w:rsid w:val="00AD27EA"/>
    <w:rsid w:val="00AD2B4D"/>
    <w:rsid w:val="00AD2BFD"/>
    <w:rsid w:val="00AD2E41"/>
    <w:rsid w:val="00AE022A"/>
    <w:rsid w:val="00AE17F1"/>
    <w:rsid w:val="00AE2819"/>
    <w:rsid w:val="00AE28AC"/>
    <w:rsid w:val="00AE33A2"/>
    <w:rsid w:val="00AE4451"/>
    <w:rsid w:val="00AE4C0E"/>
    <w:rsid w:val="00AE75C6"/>
    <w:rsid w:val="00AE7D7E"/>
    <w:rsid w:val="00AE7DBF"/>
    <w:rsid w:val="00AF0D4A"/>
    <w:rsid w:val="00AF217F"/>
    <w:rsid w:val="00AF2B5E"/>
    <w:rsid w:val="00AF2E77"/>
    <w:rsid w:val="00AF44E6"/>
    <w:rsid w:val="00AF6910"/>
    <w:rsid w:val="00B10B97"/>
    <w:rsid w:val="00B15FC8"/>
    <w:rsid w:val="00B164E2"/>
    <w:rsid w:val="00B21B20"/>
    <w:rsid w:val="00B22E4B"/>
    <w:rsid w:val="00B22FDD"/>
    <w:rsid w:val="00B23C5A"/>
    <w:rsid w:val="00B27ACC"/>
    <w:rsid w:val="00B3213E"/>
    <w:rsid w:val="00B33D90"/>
    <w:rsid w:val="00B35A83"/>
    <w:rsid w:val="00B36DBA"/>
    <w:rsid w:val="00B42183"/>
    <w:rsid w:val="00B43277"/>
    <w:rsid w:val="00B461F2"/>
    <w:rsid w:val="00B46226"/>
    <w:rsid w:val="00B52A0F"/>
    <w:rsid w:val="00B5575D"/>
    <w:rsid w:val="00B567AB"/>
    <w:rsid w:val="00B64F84"/>
    <w:rsid w:val="00B661EC"/>
    <w:rsid w:val="00B70D60"/>
    <w:rsid w:val="00B75CF1"/>
    <w:rsid w:val="00B83D43"/>
    <w:rsid w:val="00B85121"/>
    <w:rsid w:val="00B8529C"/>
    <w:rsid w:val="00B872FC"/>
    <w:rsid w:val="00B92221"/>
    <w:rsid w:val="00B951DD"/>
    <w:rsid w:val="00B955C5"/>
    <w:rsid w:val="00BA06A9"/>
    <w:rsid w:val="00BA5D87"/>
    <w:rsid w:val="00BA5D95"/>
    <w:rsid w:val="00BB644E"/>
    <w:rsid w:val="00BB738F"/>
    <w:rsid w:val="00BB78ED"/>
    <w:rsid w:val="00BC2469"/>
    <w:rsid w:val="00BC5BB6"/>
    <w:rsid w:val="00BC714B"/>
    <w:rsid w:val="00BC7FF3"/>
    <w:rsid w:val="00BD152F"/>
    <w:rsid w:val="00BD2691"/>
    <w:rsid w:val="00BD3243"/>
    <w:rsid w:val="00BD5133"/>
    <w:rsid w:val="00BD5F5F"/>
    <w:rsid w:val="00BD6EF9"/>
    <w:rsid w:val="00BD781F"/>
    <w:rsid w:val="00BE0AC0"/>
    <w:rsid w:val="00BE18AF"/>
    <w:rsid w:val="00BE2740"/>
    <w:rsid w:val="00BE2D86"/>
    <w:rsid w:val="00BE31B1"/>
    <w:rsid w:val="00BE7C5C"/>
    <w:rsid w:val="00BF6C23"/>
    <w:rsid w:val="00C048DA"/>
    <w:rsid w:val="00C04F69"/>
    <w:rsid w:val="00C057D7"/>
    <w:rsid w:val="00C14E57"/>
    <w:rsid w:val="00C220B2"/>
    <w:rsid w:val="00C23252"/>
    <w:rsid w:val="00C30700"/>
    <w:rsid w:val="00C30BE8"/>
    <w:rsid w:val="00C33189"/>
    <w:rsid w:val="00C33496"/>
    <w:rsid w:val="00C35525"/>
    <w:rsid w:val="00C3669A"/>
    <w:rsid w:val="00C37AE6"/>
    <w:rsid w:val="00C45FBB"/>
    <w:rsid w:val="00C47A16"/>
    <w:rsid w:val="00C52499"/>
    <w:rsid w:val="00C534BD"/>
    <w:rsid w:val="00C53987"/>
    <w:rsid w:val="00C54B23"/>
    <w:rsid w:val="00C55EDA"/>
    <w:rsid w:val="00C60A29"/>
    <w:rsid w:val="00C612B6"/>
    <w:rsid w:val="00C64829"/>
    <w:rsid w:val="00C66385"/>
    <w:rsid w:val="00C67353"/>
    <w:rsid w:val="00C74050"/>
    <w:rsid w:val="00C75DFA"/>
    <w:rsid w:val="00C80B86"/>
    <w:rsid w:val="00C80D78"/>
    <w:rsid w:val="00C81FE0"/>
    <w:rsid w:val="00C828A8"/>
    <w:rsid w:val="00C83B51"/>
    <w:rsid w:val="00C940DC"/>
    <w:rsid w:val="00CA3E50"/>
    <w:rsid w:val="00CA538A"/>
    <w:rsid w:val="00CA6915"/>
    <w:rsid w:val="00CB022E"/>
    <w:rsid w:val="00CB0F48"/>
    <w:rsid w:val="00CB180E"/>
    <w:rsid w:val="00CC68FC"/>
    <w:rsid w:val="00CD3DE8"/>
    <w:rsid w:val="00CD4105"/>
    <w:rsid w:val="00CD4FD8"/>
    <w:rsid w:val="00CD53A0"/>
    <w:rsid w:val="00CD5930"/>
    <w:rsid w:val="00CD7174"/>
    <w:rsid w:val="00CE03E6"/>
    <w:rsid w:val="00CE1325"/>
    <w:rsid w:val="00CE226D"/>
    <w:rsid w:val="00CE3450"/>
    <w:rsid w:val="00CE4E65"/>
    <w:rsid w:val="00CE5B0E"/>
    <w:rsid w:val="00CE61FB"/>
    <w:rsid w:val="00CE6473"/>
    <w:rsid w:val="00CF1AFF"/>
    <w:rsid w:val="00CF20D6"/>
    <w:rsid w:val="00CF2ECB"/>
    <w:rsid w:val="00CF33F1"/>
    <w:rsid w:val="00CF52E9"/>
    <w:rsid w:val="00CF694C"/>
    <w:rsid w:val="00D0108A"/>
    <w:rsid w:val="00D01228"/>
    <w:rsid w:val="00D016D7"/>
    <w:rsid w:val="00D02B95"/>
    <w:rsid w:val="00D03027"/>
    <w:rsid w:val="00D03C57"/>
    <w:rsid w:val="00D04613"/>
    <w:rsid w:val="00D050EC"/>
    <w:rsid w:val="00D148AF"/>
    <w:rsid w:val="00D1795B"/>
    <w:rsid w:val="00D2341B"/>
    <w:rsid w:val="00D23A31"/>
    <w:rsid w:val="00D23F30"/>
    <w:rsid w:val="00D25987"/>
    <w:rsid w:val="00D259A5"/>
    <w:rsid w:val="00D361C5"/>
    <w:rsid w:val="00D36F20"/>
    <w:rsid w:val="00D41612"/>
    <w:rsid w:val="00D50ECE"/>
    <w:rsid w:val="00D51C12"/>
    <w:rsid w:val="00D52B19"/>
    <w:rsid w:val="00D57283"/>
    <w:rsid w:val="00D610C4"/>
    <w:rsid w:val="00D64F25"/>
    <w:rsid w:val="00D70EBA"/>
    <w:rsid w:val="00D75538"/>
    <w:rsid w:val="00D760ED"/>
    <w:rsid w:val="00D802D5"/>
    <w:rsid w:val="00D8046E"/>
    <w:rsid w:val="00D83BE3"/>
    <w:rsid w:val="00D83E58"/>
    <w:rsid w:val="00D842B2"/>
    <w:rsid w:val="00D91154"/>
    <w:rsid w:val="00D9420A"/>
    <w:rsid w:val="00D948B5"/>
    <w:rsid w:val="00D95C3D"/>
    <w:rsid w:val="00DA0174"/>
    <w:rsid w:val="00DA3607"/>
    <w:rsid w:val="00DA548E"/>
    <w:rsid w:val="00DB65B3"/>
    <w:rsid w:val="00DB7DC2"/>
    <w:rsid w:val="00DC1E05"/>
    <w:rsid w:val="00DD10FA"/>
    <w:rsid w:val="00DD1518"/>
    <w:rsid w:val="00DD175F"/>
    <w:rsid w:val="00DD328C"/>
    <w:rsid w:val="00DD3798"/>
    <w:rsid w:val="00DD613A"/>
    <w:rsid w:val="00DE31F1"/>
    <w:rsid w:val="00DE3381"/>
    <w:rsid w:val="00DE40FE"/>
    <w:rsid w:val="00DE45F9"/>
    <w:rsid w:val="00DE47F8"/>
    <w:rsid w:val="00DF0D33"/>
    <w:rsid w:val="00DF1186"/>
    <w:rsid w:val="00DF2F73"/>
    <w:rsid w:val="00DF38C1"/>
    <w:rsid w:val="00E00AE1"/>
    <w:rsid w:val="00E00D68"/>
    <w:rsid w:val="00E01B8B"/>
    <w:rsid w:val="00E02554"/>
    <w:rsid w:val="00E02E63"/>
    <w:rsid w:val="00E070D5"/>
    <w:rsid w:val="00E10437"/>
    <w:rsid w:val="00E110F0"/>
    <w:rsid w:val="00E115D8"/>
    <w:rsid w:val="00E14409"/>
    <w:rsid w:val="00E175C1"/>
    <w:rsid w:val="00E17D49"/>
    <w:rsid w:val="00E2062F"/>
    <w:rsid w:val="00E22FD2"/>
    <w:rsid w:val="00E23575"/>
    <w:rsid w:val="00E242F1"/>
    <w:rsid w:val="00E2495C"/>
    <w:rsid w:val="00E25D2B"/>
    <w:rsid w:val="00E26637"/>
    <w:rsid w:val="00E3016E"/>
    <w:rsid w:val="00E302CB"/>
    <w:rsid w:val="00E309E2"/>
    <w:rsid w:val="00E31AC6"/>
    <w:rsid w:val="00E323B1"/>
    <w:rsid w:val="00E33636"/>
    <w:rsid w:val="00E349D3"/>
    <w:rsid w:val="00E35FEC"/>
    <w:rsid w:val="00E376D5"/>
    <w:rsid w:val="00E3770A"/>
    <w:rsid w:val="00E428AD"/>
    <w:rsid w:val="00E4314D"/>
    <w:rsid w:val="00E46BE8"/>
    <w:rsid w:val="00E51616"/>
    <w:rsid w:val="00E53668"/>
    <w:rsid w:val="00E53F52"/>
    <w:rsid w:val="00E54143"/>
    <w:rsid w:val="00E541A8"/>
    <w:rsid w:val="00E55D7D"/>
    <w:rsid w:val="00E56543"/>
    <w:rsid w:val="00E576AD"/>
    <w:rsid w:val="00E65596"/>
    <w:rsid w:val="00E71643"/>
    <w:rsid w:val="00E716CF"/>
    <w:rsid w:val="00E724BF"/>
    <w:rsid w:val="00E755AA"/>
    <w:rsid w:val="00E75B78"/>
    <w:rsid w:val="00E822D1"/>
    <w:rsid w:val="00E83A23"/>
    <w:rsid w:val="00E842F5"/>
    <w:rsid w:val="00E8526E"/>
    <w:rsid w:val="00E87734"/>
    <w:rsid w:val="00E920D4"/>
    <w:rsid w:val="00E930DA"/>
    <w:rsid w:val="00E94F95"/>
    <w:rsid w:val="00E94FDA"/>
    <w:rsid w:val="00E95A83"/>
    <w:rsid w:val="00E96C56"/>
    <w:rsid w:val="00EA2D7D"/>
    <w:rsid w:val="00EA4386"/>
    <w:rsid w:val="00EA53C7"/>
    <w:rsid w:val="00EA556B"/>
    <w:rsid w:val="00EA7012"/>
    <w:rsid w:val="00EA7E1E"/>
    <w:rsid w:val="00EB0E42"/>
    <w:rsid w:val="00EB0FF6"/>
    <w:rsid w:val="00EB2837"/>
    <w:rsid w:val="00EB2883"/>
    <w:rsid w:val="00EB369E"/>
    <w:rsid w:val="00EB3EA5"/>
    <w:rsid w:val="00EB555E"/>
    <w:rsid w:val="00EC0945"/>
    <w:rsid w:val="00EC1833"/>
    <w:rsid w:val="00EC2706"/>
    <w:rsid w:val="00EC36F4"/>
    <w:rsid w:val="00EC51EA"/>
    <w:rsid w:val="00EC7726"/>
    <w:rsid w:val="00ED0A0C"/>
    <w:rsid w:val="00ED14EE"/>
    <w:rsid w:val="00ED39DF"/>
    <w:rsid w:val="00EE0EF7"/>
    <w:rsid w:val="00EE1514"/>
    <w:rsid w:val="00EE2049"/>
    <w:rsid w:val="00EE3E27"/>
    <w:rsid w:val="00EE46BF"/>
    <w:rsid w:val="00EE4808"/>
    <w:rsid w:val="00EF3A0D"/>
    <w:rsid w:val="00EF6089"/>
    <w:rsid w:val="00F04BE7"/>
    <w:rsid w:val="00F1189C"/>
    <w:rsid w:val="00F129E2"/>
    <w:rsid w:val="00F12B78"/>
    <w:rsid w:val="00F14241"/>
    <w:rsid w:val="00F14673"/>
    <w:rsid w:val="00F14AAB"/>
    <w:rsid w:val="00F24507"/>
    <w:rsid w:val="00F252D4"/>
    <w:rsid w:val="00F263AC"/>
    <w:rsid w:val="00F27B77"/>
    <w:rsid w:val="00F27C95"/>
    <w:rsid w:val="00F27E53"/>
    <w:rsid w:val="00F35356"/>
    <w:rsid w:val="00F36A7F"/>
    <w:rsid w:val="00F40299"/>
    <w:rsid w:val="00F4240E"/>
    <w:rsid w:val="00F5586F"/>
    <w:rsid w:val="00F57D01"/>
    <w:rsid w:val="00F60150"/>
    <w:rsid w:val="00F6410A"/>
    <w:rsid w:val="00F657F8"/>
    <w:rsid w:val="00F70EFC"/>
    <w:rsid w:val="00F74FA9"/>
    <w:rsid w:val="00F75024"/>
    <w:rsid w:val="00F75109"/>
    <w:rsid w:val="00F8216F"/>
    <w:rsid w:val="00F83873"/>
    <w:rsid w:val="00F846F9"/>
    <w:rsid w:val="00F854BC"/>
    <w:rsid w:val="00F92575"/>
    <w:rsid w:val="00F96946"/>
    <w:rsid w:val="00F96C0C"/>
    <w:rsid w:val="00FA2FCF"/>
    <w:rsid w:val="00FA49DD"/>
    <w:rsid w:val="00FA73B4"/>
    <w:rsid w:val="00FA789F"/>
    <w:rsid w:val="00FB0FFE"/>
    <w:rsid w:val="00FB3F30"/>
    <w:rsid w:val="00FB4A1E"/>
    <w:rsid w:val="00FB4E97"/>
    <w:rsid w:val="00FC29CC"/>
    <w:rsid w:val="00FC39CE"/>
    <w:rsid w:val="00FC3B32"/>
    <w:rsid w:val="00FC41AA"/>
    <w:rsid w:val="00FC4E4A"/>
    <w:rsid w:val="00FC535B"/>
    <w:rsid w:val="00FC5E0B"/>
    <w:rsid w:val="00FD11B9"/>
    <w:rsid w:val="00FD5F63"/>
    <w:rsid w:val="00FE03D9"/>
    <w:rsid w:val="00FE200B"/>
    <w:rsid w:val="00FE4FA3"/>
    <w:rsid w:val="00FE6F0A"/>
    <w:rsid w:val="00FE7017"/>
    <w:rsid w:val="00FF0F55"/>
    <w:rsid w:val="00FF2328"/>
    <w:rsid w:val="00FF343E"/>
    <w:rsid w:val="00FF71D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allout" idref="#_x0000_s1026"/>
      </o:rules>
    </o:shapelayout>
  </w:shapeDefaults>
  <w:decimalSymbol w:val=","/>
  <w:listSeparator w:val=";"/>
  <w15:docId w15:val="{9298767F-54E9-4917-B8D9-2CF888BE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07"/>
    <w:pPr>
      <w:spacing w:after="200"/>
      <w:ind w:left="0" w:firstLine="0"/>
      <w:jc w:val="left"/>
    </w:pPr>
    <w:rPr>
      <w:rFonts w:ascii="Arial" w:hAnsi="Arial"/>
      <w:sz w:val="24"/>
    </w:rPr>
  </w:style>
  <w:style w:type="paragraph" w:styleId="Titre1">
    <w:name w:val="heading 1"/>
    <w:basedOn w:val="Normal"/>
    <w:next w:val="Normal"/>
    <w:link w:val="Titre1Car"/>
    <w:qFormat/>
    <w:rsid w:val="00705085"/>
    <w:pPr>
      <w:keepNext/>
      <w:numPr>
        <w:numId w:val="1"/>
      </w:numPr>
      <w:spacing w:line="240" w:lineRule="auto"/>
      <w:outlineLvl w:val="0"/>
    </w:pPr>
    <w:rPr>
      <w:rFonts w:eastAsia="Times New Roman" w:cs="Arial"/>
      <w:b/>
      <w:i/>
      <w:szCs w:val="24"/>
      <w:lang w:eastAsia="fr-FR"/>
    </w:rPr>
  </w:style>
  <w:style w:type="paragraph" w:styleId="Titre2">
    <w:name w:val="heading 2"/>
    <w:basedOn w:val="Normal"/>
    <w:next w:val="Normal"/>
    <w:link w:val="Titre2Car"/>
    <w:uiPriority w:val="9"/>
    <w:unhideWhenUsed/>
    <w:qFormat/>
    <w:rsid w:val="00C940DC"/>
    <w:pPr>
      <w:keepNext/>
      <w:keepLines/>
      <w:numPr>
        <w:numId w:val="2"/>
      </w:numPr>
      <w:pBdr>
        <w:top w:val="single" w:sz="4" w:space="1" w:color="auto"/>
        <w:left w:val="single" w:sz="4" w:space="4" w:color="auto"/>
        <w:bottom w:val="single" w:sz="4" w:space="1" w:color="auto"/>
        <w:right w:val="single" w:sz="4" w:space="4" w:color="auto"/>
      </w:pBdr>
      <w:spacing w:before="200" w:after="0"/>
      <w:outlineLvl w:val="1"/>
    </w:pPr>
    <w:rPr>
      <w:rFonts w:eastAsiaTheme="majorEastAsia" w:cstheme="majorBidi"/>
      <w:b/>
      <w:bCs/>
      <w:szCs w:val="26"/>
    </w:rPr>
  </w:style>
  <w:style w:type="paragraph" w:styleId="Titre3">
    <w:name w:val="heading 3"/>
    <w:basedOn w:val="Normal"/>
    <w:next w:val="Normal"/>
    <w:link w:val="Titre3Car"/>
    <w:uiPriority w:val="9"/>
    <w:unhideWhenUsed/>
    <w:qFormat/>
    <w:rsid w:val="00DA3607"/>
    <w:pPr>
      <w:keepNext/>
      <w:keepLines/>
      <w:numPr>
        <w:numId w:val="9"/>
      </w:numPr>
      <w:pBdr>
        <w:top w:val="single" w:sz="4" w:space="1" w:color="auto"/>
        <w:left w:val="single" w:sz="4" w:space="4" w:color="auto"/>
        <w:bottom w:val="single" w:sz="4" w:space="1" w:color="auto"/>
        <w:right w:val="single" w:sz="4" w:space="4" w:color="auto"/>
      </w:pBdr>
      <w:spacing w:before="200" w:after="0"/>
      <w:outlineLvl w:val="2"/>
    </w:pPr>
    <w:rPr>
      <w:rFonts w:eastAsiaTheme="majorEastAsia" w:cstheme="majorBidi"/>
      <w:b/>
      <w:bCs/>
      <w:color w:val="000000" w:themeColor="text1"/>
    </w:rPr>
  </w:style>
  <w:style w:type="paragraph" w:styleId="Titre4">
    <w:name w:val="heading 4"/>
    <w:basedOn w:val="Normal"/>
    <w:next w:val="Normal"/>
    <w:link w:val="Titre4Car"/>
    <w:uiPriority w:val="9"/>
    <w:unhideWhenUsed/>
    <w:qFormat/>
    <w:rsid w:val="003B6771"/>
    <w:pPr>
      <w:keepNext/>
      <w:keepLines/>
      <w:spacing w:before="200" w:after="0"/>
      <w:outlineLvl w:val="3"/>
    </w:pPr>
    <w:rPr>
      <w:rFonts w:eastAsiaTheme="majorEastAsia" w:cstheme="majorBidi"/>
      <w:b/>
      <w:bCs/>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5F60"/>
    <w:pPr>
      <w:ind w:left="720"/>
      <w:contextualSpacing/>
    </w:pPr>
  </w:style>
  <w:style w:type="table" w:styleId="Grilledutableau">
    <w:name w:val="Table Grid"/>
    <w:basedOn w:val="TableauNormal"/>
    <w:rsid w:val="001D5F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D5F60"/>
    <w:pPr>
      <w:tabs>
        <w:tab w:val="center" w:pos="4536"/>
        <w:tab w:val="right" w:pos="9072"/>
      </w:tabs>
      <w:spacing w:line="240" w:lineRule="auto"/>
    </w:pPr>
  </w:style>
  <w:style w:type="character" w:customStyle="1" w:styleId="En-tteCar">
    <w:name w:val="En-tête Car"/>
    <w:basedOn w:val="Policepardfaut"/>
    <w:link w:val="En-tte"/>
    <w:uiPriority w:val="99"/>
    <w:rsid w:val="001D5F60"/>
  </w:style>
  <w:style w:type="paragraph" w:styleId="Pieddepage">
    <w:name w:val="footer"/>
    <w:basedOn w:val="Normal"/>
    <w:link w:val="PieddepageCar"/>
    <w:uiPriority w:val="99"/>
    <w:unhideWhenUsed/>
    <w:rsid w:val="001D5F60"/>
    <w:pPr>
      <w:tabs>
        <w:tab w:val="center" w:pos="4536"/>
        <w:tab w:val="right" w:pos="9072"/>
      </w:tabs>
      <w:spacing w:line="240" w:lineRule="auto"/>
    </w:pPr>
  </w:style>
  <w:style w:type="character" w:customStyle="1" w:styleId="PieddepageCar">
    <w:name w:val="Pied de page Car"/>
    <w:basedOn w:val="Policepardfaut"/>
    <w:link w:val="Pieddepage"/>
    <w:uiPriority w:val="99"/>
    <w:rsid w:val="001D5F60"/>
  </w:style>
  <w:style w:type="paragraph" w:styleId="Textedebulles">
    <w:name w:val="Balloon Text"/>
    <w:basedOn w:val="Normal"/>
    <w:link w:val="TextedebullesCar"/>
    <w:uiPriority w:val="99"/>
    <w:semiHidden/>
    <w:unhideWhenUsed/>
    <w:rsid w:val="001D5F6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F60"/>
    <w:rPr>
      <w:rFonts w:ascii="Tahoma" w:hAnsi="Tahoma" w:cs="Tahoma"/>
      <w:sz w:val="16"/>
      <w:szCs w:val="16"/>
    </w:rPr>
  </w:style>
  <w:style w:type="character" w:styleId="Lienhypertexte">
    <w:name w:val="Hyperlink"/>
    <w:basedOn w:val="Policepardfaut"/>
    <w:uiPriority w:val="99"/>
    <w:unhideWhenUsed/>
    <w:rsid w:val="00995F0C"/>
    <w:rPr>
      <w:color w:val="5F5F5F" w:themeColor="hyperlink"/>
      <w:u w:val="single"/>
    </w:rPr>
  </w:style>
  <w:style w:type="paragraph" w:styleId="Notedebasdepage">
    <w:name w:val="footnote text"/>
    <w:basedOn w:val="Normal"/>
    <w:link w:val="NotedebasdepageCar"/>
    <w:uiPriority w:val="99"/>
    <w:semiHidden/>
    <w:unhideWhenUsed/>
    <w:rsid w:val="004A1A28"/>
    <w:pPr>
      <w:spacing w:line="240" w:lineRule="auto"/>
    </w:pPr>
    <w:rPr>
      <w:sz w:val="20"/>
      <w:szCs w:val="20"/>
    </w:rPr>
  </w:style>
  <w:style w:type="character" w:customStyle="1" w:styleId="NotedebasdepageCar">
    <w:name w:val="Note de bas de page Car"/>
    <w:basedOn w:val="Policepardfaut"/>
    <w:link w:val="Notedebasdepage"/>
    <w:uiPriority w:val="99"/>
    <w:semiHidden/>
    <w:rsid w:val="004A1A28"/>
    <w:rPr>
      <w:sz w:val="20"/>
      <w:szCs w:val="20"/>
    </w:rPr>
  </w:style>
  <w:style w:type="character" w:styleId="Appelnotedebasdep">
    <w:name w:val="footnote reference"/>
    <w:basedOn w:val="Policepardfaut"/>
    <w:uiPriority w:val="99"/>
    <w:semiHidden/>
    <w:unhideWhenUsed/>
    <w:rsid w:val="004A1A28"/>
    <w:rPr>
      <w:vertAlign w:val="superscript"/>
    </w:rPr>
  </w:style>
  <w:style w:type="character" w:customStyle="1" w:styleId="Titre1Car">
    <w:name w:val="Titre 1 Car"/>
    <w:basedOn w:val="Policepardfaut"/>
    <w:link w:val="Titre1"/>
    <w:rsid w:val="00705085"/>
    <w:rPr>
      <w:rFonts w:ascii="Arial" w:eastAsia="Times New Roman" w:hAnsi="Arial" w:cs="Arial"/>
      <w:b/>
      <w:i/>
      <w:sz w:val="24"/>
      <w:szCs w:val="24"/>
      <w:lang w:eastAsia="fr-FR"/>
    </w:rPr>
  </w:style>
  <w:style w:type="paragraph" w:styleId="Corpsdetexte">
    <w:name w:val="Body Text"/>
    <w:basedOn w:val="Normal"/>
    <w:link w:val="CorpsdetexteCar"/>
    <w:semiHidden/>
    <w:unhideWhenUsed/>
    <w:rsid w:val="00393225"/>
    <w:pPr>
      <w:spacing w:line="240" w:lineRule="auto"/>
    </w:pPr>
    <w:rPr>
      <w:rFonts w:eastAsia="Times New Roman" w:cs="Arial"/>
      <w:bCs/>
      <w:szCs w:val="24"/>
      <w:lang w:eastAsia="fr-FR"/>
    </w:rPr>
  </w:style>
  <w:style w:type="character" w:customStyle="1" w:styleId="CorpsdetexteCar">
    <w:name w:val="Corps de texte Car"/>
    <w:basedOn w:val="Policepardfaut"/>
    <w:link w:val="Corpsdetexte"/>
    <w:semiHidden/>
    <w:rsid w:val="00393225"/>
    <w:rPr>
      <w:rFonts w:ascii="Arial" w:eastAsia="Times New Roman" w:hAnsi="Arial" w:cs="Arial"/>
      <w:bCs/>
      <w:sz w:val="24"/>
      <w:szCs w:val="24"/>
      <w:lang w:eastAsia="fr-FR"/>
    </w:rPr>
  </w:style>
  <w:style w:type="paragraph" w:styleId="Titre">
    <w:name w:val="Title"/>
    <w:basedOn w:val="Normal"/>
    <w:next w:val="Normal"/>
    <w:link w:val="TitreCar"/>
    <w:uiPriority w:val="10"/>
    <w:qFormat/>
    <w:rsid w:val="00705085"/>
    <w:pPr>
      <w:pBdr>
        <w:bottom w:val="single" w:sz="8" w:space="4" w:color="DDDDDD" w:themeColor="accent1"/>
      </w:pBdr>
      <w:spacing w:after="120" w:line="240" w:lineRule="auto"/>
      <w:contextualSpacing/>
      <w:jc w:val="center"/>
      <w:outlineLvl w:val="0"/>
    </w:pPr>
    <w:rPr>
      <w:rFonts w:eastAsiaTheme="majorEastAsia" w:cstheme="majorBidi"/>
      <w:b/>
      <w:color w:val="000000" w:themeColor="text2" w:themeShade="BF"/>
      <w:spacing w:val="5"/>
      <w:kern w:val="28"/>
      <w:sz w:val="28"/>
      <w:szCs w:val="52"/>
      <w:u w:val="single"/>
    </w:rPr>
  </w:style>
  <w:style w:type="character" w:customStyle="1" w:styleId="TitreCar">
    <w:name w:val="Titre Car"/>
    <w:basedOn w:val="Policepardfaut"/>
    <w:link w:val="Titre"/>
    <w:uiPriority w:val="10"/>
    <w:rsid w:val="00705085"/>
    <w:rPr>
      <w:rFonts w:ascii="Arial" w:eastAsiaTheme="majorEastAsia" w:hAnsi="Arial" w:cstheme="majorBidi"/>
      <w:b/>
      <w:color w:val="000000" w:themeColor="text2" w:themeShade="BF"/>
      <w:spacing w:val="5"/>
      <w:kern w:val="28"/>
      <w:sz w:val="28"/>
      <w:szCs w:val="52"/>
      <w:u w:val="single"/>
    </w:rPr>
  </w:style>
  <w:style w:type="character" w:customStyle="1" w:styleId="Titre2Car">
    <w:name w:val="Titre 2 Car"/>
    <w:basedOn w:val="Policepardfaut"/>
    <w:link w:val="Titre2"/>
    <w:uiPriority w:val="9"/>
    <w:rsid w:val="00C940DC"/>
    <w:rPr>
      <w:rFonts w:ascii="Arial" w:eastAsiaTheme="majorEastAsia" w:hAnsi="Arial" w:cstheme="majorBidi"/>
      <w:b/>
      <w:bCs/>
      <w:sz w:val="24"/>
      <w:szCs w:val="26"/>
    </w:rPr>
  </w:style>
  <w:style w:type="paragraph" w:styleId="Sansinterligne">
    <w:name w:val="No Spacing"/>
    <w:uiPriority w:val="1"/>
    <w:qFormat/>
    <w:rsid w:val="001D3480"/>
    <w:pPr>
      <w:spacing w:line="240" w:lineRule="auto"/>
      <w:ind w:left="0" w:firstLine="0"/>
      <w:jc w:val="left"/>
    </w:pPr>
    <w:rPr>
      <w:rFonts w:ascii="Arial" w:hAnsi="Arial"/>
      <w:sz w:val="24"/>
    </w:rPr>
  </w:style>
  <w:style w:type="character" w:customStyle="1" w:styleId="Titre3Car">
    <w:name w:val="Titre 3 Car"/>
    <w:basedOn w:val="Policepardfaut"/>
    <w:link w:val="Titre3"/>
    <w:uiPriority w:val="9"/>
    <w:rsid w:val="00DA3607"/>
    <w:rPr>
      <w:rFonts w:ascii="Arial" w:eastAsiaTheme="majorEastAsia" w:hAnsi="Arial" w:cstheme="majorBidi"/>
      <w:b/>
      <w:bCs/>
      <w:color w:val="000000" w:themeColor="text1"/>
      <w:sz w:val="24"/>
    </w:rPr>
  </w:style>
  <w:style w:type="paragraph" w:styleId="NormalWeb">
    <w:name w:val="Normal (Web)"/>
    <w:basedOn w:val="Normal"/>
    <w:uiPriority w:val="99"/>
    <w:unhideWhenUsed/>
    <w:rsid w:val="00BD5F5F"/>
    <w:pPr>
      <w:spacing w:before="100" w:beforeAutospacing="1" w:after="100" w:afterAutospacing="1" w:line="240" w:lineRule="auto"/>
    </w:pPr>
    <w:rPr>
      <w:rFonts w:ascii="Times New Roman" w:eastAsia="Times New Roman" w:hAnsi="Times New Roman" w:cs="Times New Roman"/>
      <w:szCs w:val="24"/>
      <w:lang w:eastAsia="fr-FR"/>
    </w:rPr>
  </w:style>
  <w:style w:type="character" w:styleId="Marquedecommentaire">
    <w:name w:val="annotation reference"/>
    <w:basedOn w:val="Policepardfaut"/>
    <w:semiHidden/>
    <w:unhideWhenUsed/>
    <w:rsid w:val="00D23F30"/>
    <w:rPr>
      <w:sz w:val="16"/>
      <w:szCs w:val="16"/>
    </w:rPr>
  </w:style>
  <w:style w:type="paragraph" w:styleId="Commentaire">
    <w:name w:val="annotation text"/>
    <w:basedOn w:val="Normal"/>
    <w:link w:val="CommentaireCar"/>
    <w:semiHidden/>
    <w:unhideWhenUsed/>
    <w:rsid w:val="00D23F30"/>
    <w:pPr>
      <w:spacing w:line="240" w:lineRule="auto"/>
    </w:pPr>
    <w:rPr>
      <w:sz w:val="20"/>
      <w:szCs w:val="20"/>
    </w:rPr>
  </w:style>
  <w:style w:type="character" w:customStyle="1" w:styleId="CommentaireCar">
    <w:name w:val="Commentaire Car"/>
    <w:basedOn w:val="Policepardfaut"/>
    <w:link w:val="Commentaire"/>
    <w:semiHidden/>
    <w:rsid w:val="00D23F30"/>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D23F30"/>
    <w:rPr>
      <w:b/>
      <w:bCs/>
    </w:rPr>
  </w:style>
  <w:style w:type="character" w:customStyle="1" w:styleId="ObjetducommentaireCar">
    <w:name w:val="Objet du commentaire Car"/>
    <w:basedOn w:val="CommentaireCar"/>
    <w:link w:val="Objetducommentaire"/>
    <w:uiPriority w:val="99"/>
    <w:semiHidden/>
    <w:rsid w:val="00D23F30"/>
    <w:rPr>
      <w:rFonts w:ascii="Arial" w:hAnsi="Arial"/>
      <w:b/>
      <w:bCs/>
      <w:sz w:val="20"/>
      <w:szCs w:val="20"/>
    </w:rPr>
  </w:style>
  <w:style w:type="character" w:customStyle="1" w:styleId="Titre4Car">
    <w:name w:val="Titre 4 Car"/>
    <w:basedOn w:val="Policepardfaut"/>
    <w:link w:val="Titre4"/>
    <w:uiPriority w:val="9"/>
    <w:rsid w:val="003B6771"/>
    <w:rPr>
      <w:rFonts w:ascii="Arial" w:eastAsiaTheme="majorEastAsia" w:hAnsi="Arial" w:cstheme="majorBidi"/>
      <w:b/>
      <w:bCs/>
      <w:iCs/>
      <w:sz w:val="24"/>
      <w:u w:val="single"/>
    </w:rPr>
  </w:style>
  <w:style w:type="character" w:styleId="lev">
    <w:name w:val="Strong"/>
    <w:basedOn w:val="Policepardfaut"/>
    <w:uiPriority w:val="22"/>
    <w:qFormat/>
    <w:rsid w:val="009E1E7D"/>
    <w:rPr>
      <w:b/>
      <w:bCs/>
    </w:rPr>
  </w:style>
  <w:style w:type="character" w:customStyle="1" w:styleId="notranslate">
    <w:name w:val="notranslate"/>
    <w:rsid w:val="009E1E7D"/>
  </w:style>
  <w:style w:type="character" w:styleId="Numrodeligne">
    <w:name w:val="line number"/>
    <w:basedOn w:val="Policepardfaut"/>
    <w:uiPriority w:val="99"/>
    <w:semiHidden/>
    <w:unhideWhenUsed/>
    <w:rsid w:val="00540008"/>
  </w:style>
  <w:style w:type="character" w:styleId="Lienhypertextesuivivisit">
    <w:name w:val="FollowedHyperlink"/>
    <w:basedOn w:val="Policepardfaut"/>
    <w:uiPriority w:val="99"/>
    <w:semiHidden/>
    <w:unhideWhenUsed/>
    <w:rsid w:val="00E242F1"/>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23627">
      <w:bodyDiv w:val="1"/>
      <w:marLeft w:val="0"/>
      <w:marRight w:val="0"/>
      <w:marTop w:val="0"/>
      <w:marBottom w:val="0"/>
      <w:divBdr>
        <w:top w:val="none" w:sz="0" w:space="0" w:color="auto"/>
        <w:left w:val="none" w:sz="0" w:space="0" w:color="auto"/>
        <w:bottom w:val="none" w:sz="0" w:space="0" w:color="auto"/>
        <w:right w:val="none" w:sz="0" w:space="0" w:color="auto"/>
      </w:divBdr>
    </w:div>
    <w:div w:id="1187254250">
      <w:bodyDiv w:val="1"/>
      <w:marLeft w:val="0"/>
      <w:marRight w:val="0"/>
      <w:marTop w:val="0"/>
      <w:marBottom w:val="0"/>
      <w:divBdr>
        <w:top w:val="none" w:sz="0" w:space="0" w:color="auto"/>
        <w:left w:val="none" w:sz="0" w:space="0" w:color="auto"/>
        <w:bottom w:val="none" w:sz="0" w:space="0" w:color="auto"/>
        <w:right w:val="none" w:sz="0" w:space="0" w:color="auto"/>
      </w:divBdr>
    </w:div>
    <w:div w:id="1245411942">
      <w:bodyDiv w:val="1"/>
      <w:marLeft w:val="0"/>
      <w:marRight w:val="0"/>
      <w:marTop w:val="0"/>
      <w:marBottom w:val="0"/>
      <w:divBdr>
        <w:top w:val="none" w:sz="0" w:space="0" w:color="auto"/>
        <w:left w:val="none" w:sz="0" w:space="0" w:color="auto"/>
        <w:bottom w:val="none" w:sz="0" w:space="0" w:color="auto"/>
        <w:right w:val="none" w:sz="0" w:space="0" w:color="auto"/>
      </w:divBdr>
    </w:div>
    <w:div w:id="15420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xport@hexis.fr" TargetMode="External"/><Relationship Id="rId18" Type="http://schemas.openxmlformats.org/officeDocument/2006/relationships/footer" Target="footer2.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caright-tint-tools.com" TargetMode="External"/><Relationship Id="rId7" Type="http://schemas.openxmlformats.org/officeDocument/2006/relationships/endnotes" Target="endnotes.xml"/><Relationship Id="rId12" Type="http://schemas.openxmlformats.org/officeDocument/2006/relationships/hyperlink" Target="http://www.hex" TargetMode="External"/><Relationship Id="rId17" Type="http://schemas.openxmlformats.org/officeDocument/2006/relationships/header" Target="header2.xm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hyperlink" Target="mailto:litding.qiu@hexi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consa.com/index.php/storelocator/index/view/id/8/" TargetMode="Externa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www.falconsa.com/index.php/storelocator/index/view/id/8/" TargetMode="External"/><Relationship Id="rId14" Type="http://schemas.openxmlformats.org/officeDocument/2006/relationships/hyperlink" Target="http://www.falconsa.com/index.php/storelocator/index/view/id/8/" TargetMode="Externa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hyperlink" Target="mailto:amelie.groix@kuehne-nagel.com"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9872-FEAA-435B-8949-1593E7A1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3303</Words>
  <Characters>18169</Characters>
  <Application>Microsoft Office Word</Application>
  <DocSecurity>4</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Corinne PASCO</cp:lastModifiedBy>
  <cp:revision>2</cp:revision>
  <cp:lastPrinted>2020-01-14T15:02:00Z</cp:lastPrinted>
  <dcterms:created xsi:type="dcterms:W3CDTF">2020-12-06T18:22:00Z</dcterms:created>
  <dcterms:modified xsi:type="dcterms:W3CDTF">2020-12-06T18:22:00Z</dcterms:modified>
</cp:coreProperties>
</file>