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C2DCD" w14:textId="03DDEFF1" w:rsidR="001F46CB" w:rsidRPr="000E32F8" w:rsidRDefault="00857774" w:rsidP="001F46CB">
      <w:pPr>
        <w:spacing w:after="0" w:line="240" w:lineRule="auto"/>
        <w:jc w:val="right"/>
        <w:rPr>
          <w:rFonts w:ascii="Arial" w:hAnsi="Arial" w:cs="Arial"/>
          <w:sz w:val="20"/>
        </w:rPr>
      </w:pPr>
      <w:bookmarkStart w:id="0" w:name="_GoBack"/>
      <w:bookmarkEnd w:id="0"/>
      <w:r>
        <w:rPr>
          <w:rFonts w:ascii="Arial" w:hAnsi="Arial" w:cs="Arial"/>
          <w:sz w:val="20"/>
        </w:rPr>
        <w:t xml:space="preserve">   </w:t>
      </w:r>
      <w:r w:rsidR="009B10C5">
        <w:rPr>
          <w:rFonts w:ascii="Arial" w:hAnsi="Arial" w:cs="Arial"/>
          <w:sz w:val="20"/>
        </w:rPr>
        <w:t>Session 2021</w:t>
      </w:r>
    </w:p>
    <w:p w14:paraId="76660370" w14:textId="77777777" w:rsidR="001F46CB" w:rsidRPr="00F70278" w:rsidRDefault="001F46CB" w:rsidP="001F46CB">
      <w:pPr>
        <w:keepNext/>
        <w:spacing w:after="0" w:line="240" w:lineRule="auto"/>
        <w:jc w:val="center"/>
        <w:outlineLvl w:val="1"/>
        <w:rPr>
          <w:rFonts w:ascii="Arial" w:hAnsi="Arial" w:cs="Arial"/>
          <w:i/>
          <w:iCs/>
          <w:sz w:val="20"/>
          <w:szCs w:val="20"/>
        </w:rPr>
      </w:pPr>
      <w:r w:rsidRPr="00F70278">
        <w:rPr>
          <w:rFonts w:ascii="Arial" w:hAnsi="Arial" w:cs="Arial"/>
          <w:i/>
          <w:iCs/>
          <w:sz w:val="20"/>
          <w:szCs w:val="20"/>
        </w:rPr>
        <w:t>Brevet de Technicien Supérieur</w:t>
      </w:r>
    </w:p>
    <w:p w14:paraId="429EC417" w14:textId="77777777" w:rsidR="001F46CB" w:rsidRDefault="001F46CB" w:rsidP="001F46CB">
      <w:pPr>
        <w:keepNext/>
        <w:spacing w:after="0" w:line="240" w:lineRule="auto"/>
        <w:jc w:val="center"/>
        <w:outlineLvl w:val="3"/>
        <w:rPr>
          <w:rFonts w:ascii="Arial" w:hAnsi="Arial" w:cs="Arial"/>
          <w:b/>
          <w:bCs/>
          <w:i/>
          <w:sz w:val="28"/>
          <w:szCs w:val="28"/>
        </w:rPr>
      </w:pPr>
      <w:r>
        <w:rPr>
          <w:rFonts w:ascii="Arial" w:hAnsi="Arial" w:cs="Arial"/>
          <w:b/>
          <w:sz w:val="28"/>
          <w:szCs w:val="28"/>
        </w:rPr>
        <w:t>COMMERCE INTERNATIONAL</w:t>
      </w:r>
    </w:p>
    <w:p w14:paraId="5FD58F7A" w14:textId="77777777" w:rsidR="001F46CB" w:rsidRDefault="001F46CB" w:rsidP="001F46CB">
      <w:pPr>
        <w:spacing w:after="0" w:line="240" w:lineRule="auto"/>
        <w:jc w:val="center"/>
        <w:rPr>
          <w:rFonts w:ascii="Arial" w:hAnsi="Arial" w:cs="Arial"/>
          <w:b/>
          <w:bCs/>
        </w:rPr>
      </w:pPr>
      <w:r>
        <w:rPr>
          <w:rFonts w:ascii="Arial" w:hAnsi="Arial" w:cs="Arial"/>
          <w:b/>
          <w:bCs/>
        </w:rPr>
        <w:t>à référentiel commun européen</w:t>
      </w:r>
    </w:p>
    <w:p w14:paraId="1EEE3575" w14:textId="77777777" w:rsidR="001F46CB" w:rsidRDefault="001F46CB" w:rsidP="001F46CB">
      <w:pPr>
        <w:spacing w:after="0" w:line="240" w:lineRule="auto"/>
        <w:jc w:val="center"/>
        <w:rPr>
          <w:rFonts w:ascii="Arial" w:hAnsi="Arial" w:cs="Arial"/>
          <w:b/>
        </w:rPr>
      </w:pPr>
    </w:p>
    <w:p w14:paraId="33857FD4" w14:textId="77777777" w:rsidR="001F46CB" w:rsidRPr="00E156EE" w:rsidRDefault="001F46CB" w:rsidP="001F46CB">
      <w:pPr>
        <w:pBdr>
          <w:top w:val="single" w:sz="8" w:space="1" w:color="auto" w:shadow="1"/>
          <w:left w:val="single" w:sz="8" w:space="4" w:color="auto" w:shadow="1"/>
          <w:bottom w:val="single" w:sz="8" w:space="1" w:color="auto" w:shadow="1"/>
          <w:right w:val="single" w:sz="8" w:space="4" w:color="auto" w:shadow="1"/>
        </w:pBdr>
        <w:spacing w:after="0" w:line="240" w:lineRule="auto"/>
        <w:ind w:left="142" w:right="139"/>
        <w:jc w:val="center"/>
        <w:rPr>
          <w:rFonts w:ascii="Arial" w:hAnsi="Arial" w:cs="Arial"/>
          <w:b/>
          <w:sz w:val="24"/>
        </w:rPr>
      </w:pPr>
      <w:r w:rsidRPr="00E156EE">
        <w:rPr>
          <w:rFonts w:ascii="Arial" w:hAnsi="Arial" w:cs="Arial"/>
          <w:b/>
          <w:sz w:val="24"/>
        </w:rPr>
        <w:t>U61 - Montage des opérations d’import-export</w:t>
      </w:r>
    </w:p>
    <w:p w14:paraId="27FD940A" w14:textId="77777777" w:rsidR="0007645F" w:rsidRPr="00E156EE" w:rsidRDefault="0007645F" w:rsidP="0007645F">
      <w:pPr>
        <w:pStyle w:val="En-tte"/>
        <w:tabs>
          <w:tab w:val="clear" w:pos="4536"/>
          <w:tab w:val="clear" w:pos="9072"/>
        </w:tabs>
        <w:rPr>
          <w:rFonts w:ascii="Arial" w:hAnsi="Arial"/>
          <w:b/>
          <w:i/>
          <w:sz w:val="28"/>
        </w:rPr>
      </w:pPr>
    </w:p>
    <w:p w14:paraId="46250D96" w14:textId="251BBE5D" w:rsidR="0007645F" w:rsidRPr="00D73BCF" w:rsidRDefault="0007645F" w:rsidP="0007645F">
      <w:pPr>
        <w:pStyle w:val="En-tte"/>
        <w:tabs>
          <w:tab w:val="clear" w:pos="4536"/>
          <w:tab w:val="clear" w:pos="9072"/>
        </w:tabs>
        <w:jc w:val="center"/>
        <w:rPr>
          <w:rFonts w:ascii="Arial Black" w:hAnsi="Arial Black"/>
          <w:sz w:val="32"/>
          <w:u w:val="dotDotDash"/>
        </w:rPr>
      </w:pPr>
      <w:r w:rsidRPr="00D73BCF">
        <w:rPr>
          <w:rFonts w:ascii="Arial Black" w:hAnsi="Arial Black"/>
          <w:sz w:val="32"/>
          <w:u w:val="dotDotDash"/>
        </w:rPr>
        <w:t xml:space="preserve">ÉLÉMENTS DE CORRECTION – </w:t>
      </w:r>
      <w:r w:rsidR="00AD0BFC">
        <w:rPr>
          <w:rFonts w:ascii="Arial Black" w:hAnsi="Arial Black"/>
          <w:sz w:val="32"/>
          <w:u w:val="dotDotDash"/>
        </w:rPr>
        <w:t>SANSWISS</w:t>
      </w:r>
    </w:p>
    <w:p w14:paraId="1687180C" w14:textId="77777777" w:rsidR="0007645F" w:rsidRPr="00E156EE" w:rsidRDefault="0007645F" w:rsidP="0007645F">
      <w:pPr>
        <w:tabs>
          <w:tab w:val="left" w:pos="2376"/>
        </w:tabs>
        <w:spacing w:after="120"/>
        <w:jc w:val="center"/>
        <w:rPr>
          <w:rFonts w:ascii="Arial" w:hAnsi="Arial" w:cs="Arial"/>
          <w:b/>
          <w:sz w:val="32"/>
          <w:szCs w:val="24"/>
        </w:rPr>
      </w:pPr>
    </w:p>
    <w:p w14:paraId="57B2550E" w14:textId="488447E3" w:rsidR="0007645F" w:rsidRDefault="0007645F" w:rsidP="0007645F">
      <w:pPr>
        <w:tabs>
          <w:tab w:val="left" w:pos="2376"/>
        </w:tabs>
        <w:spacing w:after="200"/>
        <w:jc w:val="center"/>
        <w:rPr>
          <w:rFonts w:ascii="Arial" w:hAnsi="Arial" w:cs="Arial"/>
          <w:b/>
          <w:color w:val="FF0000"/>
          <w:sz w:val="24"/>
          <w:szCs w:val="24"/>
        </w:rPr>
      </w:pPr>
      <w:bookmarkStart w:id="1" w:name="_Hlk52723071"/>
      <w:r w:rsidRPr="007A7484">
        <w:rPr>
          <w:rFonts w:ascii="Arial" w:hAnsi="Arial" w:cs="Arial"/>
          <w:b/>
          <w:sz w:val="24"/>
          <w:szCs w:val="24"/>
          <w:u w:val="single"/>
        </w:rPr>
        <w:t>PARTIE 1 – MONTAGE DES OPÉRATIONS IMPORT</w:t>
      </w:r>
      <w:r>
        <w:rPr>
          <w:rFonts w:ascii="Arial" w:hAnsi="Arial" w:cs="Arial"/>
          <w:sz w:val="24"/>
          <w:szCs w:val="24"/>
        </w:rPr>
        <w:t xml:space="preserve"> </w:t>
      </w:r>
      <w:r w:rsidRPr="002543F8">
        <w:rPr>
          <w:rFonts w:ascii="Arial" w:hAnsi="Arial" w:cs="Arial"/>
          <w:b/>
          <w:color w:val="FF0000"/>
          <w:sz w:val="24"/>
          <w:szCs w:val="24"/>
        </w:rPr>
        <w:t>(</w:t>
      </w:r>
      <w:r w:rsidR="00AF1F0F" w:rsidRPr="002543F8">
        <w:rPr>
          <w:rFonts w:ascii="Arial" w:hAnsi="Arial" w:cs="Arial"/>
          <w:b/>
          <w:color w:val="FF0000"/>
          <w:sz w:val="24"/>
          <w:szCs w:val="24"/>
        </w:rPr>
        <w:t>40</w:t>
      </w:r>
      <w:r w:rsidRPr="002543F8">
        <w:rPr>
          <w:rFonts w:ascii="Arial" w:hAnsi="Arial" w:cs="Arial"/>
          <w:b/>
          <w:color w:val="FF0000"/>
          <w:sz w:val="24"/>
          <w:szCs w:val="24"/>
        </w:rPr>
        <w:t xml:space="preserve"> points)</w:t>
      </w:r>
    </w:p>
    <w:p w14:paraId="6F75EBF9" w14:textId="3CA31A3B" w:rsidR="0007645F" w:rsidRPr="000B72BC" w:rsidRDefault="0007645F" w:rsidP="0007645F">
      <w:pPr>
        <w:pStyle w:val="Paragraphedeliste"/>
        <w:numPr>
          <w:ilvl w:val="1"/>
          <w:numId w:val="28"/>
        </w:numPr>
        <w:pBdr>
          <w:top w:val="single" w:sz="4" w:space="1" w:color="auto"/>
          <w:left w:val="single" w:sz="4" w:space="4" w:color="auto"/>
          <w:bottom w:val="single" w:sz="4" w:space="1" w:color="auto"/>
          <w:right w:val="single" w:sz="4" w:space="4" w:color="auto"/>
        </w:pBdr>
        <w:suppressAutoHyphens/>
        <w:spacing w:after="0" w:line="276" w:lineRule="auto"/>
        <w:jc w:val="both"/>
        <w:rPr>
          <w:rFonts w:ascii="Arial" w:hAnsi="Arial" w:cs="Arial"/>
          <w:b/>
          <w:sz w:val="24"/>
          <w:szCs w:val="24"/>
        </w:rPr>
      </w:pPr>
      <w:r w:rsidRPr="006F288F">
        <w:rPr>
          <w:rFonts w:ascii="Arial" w:hAnsi="Arial" w:cs="Arial"/>
          <w:b/>
          <w:sz w:val="24"/>
          <w:szCs w:val="24"/>
        </w:rPr>
        <w:t>Pr</w:t>
      </w:r>
      <w:r>
        <w:rPr>
          <w:rFonts w:ascii="Arial" w:hAnsi="Arial" w:cs="Arial"/>
          <w:b/>
          <w:sz w:val="24"/>
          <w:szCs w:val="24"/>
        </w:rPr>
        <w:t>oposez</w:t>
      </w:r>
      <w:r w:rsidRPr="006F288F">
        <w:rPr>
          <w:rFonts w:ascii="Arial" w:hAnsi="Arial" w:cs="Arial"/>
          <w:b/>
          <w:sz w:val="24"/>
          <w:szCs w:val="24"/>
        </w:rPr>
        <w:t xml:space="preserve"> </w:t>
      </w:r>
      <w:r w:rsidR="0044285E">
        <w:rPr>
          <w:rFonts w:ascii="Arial" w:hAnsi="Arial" w:cs="Arial"/>
          <w:b/>
          <w:sz w:val="24"/>
          <w:szCs w:val="24"/>
        </w:rPr>
        <w:t xml:space="preserve">d’autres moyens plus adaptés </w:t>
      </w:r>
      <w:r w:rsidRPr="006F288F">
        <w:rPr>
          <w:rFonts w:ascii="Arial" w:hAnsi="Arial" w:cs="Arial"/>
          <w:b/>
          <w:sz w:val="24"/>
          <w:szCs w:val="24"/>
        </w:rPr>
        <w:t xml:space="preserve">que </w:t>
      </w:r>
      <w:r w:rsidR="00AD0BFC">
        <w:rPr>
          <w:rFonts w:ascii="Arial" w:hAnsi="Arial" w:cs="Arial"/>
          <w:b/>
          <w:sz w:val="24"/>
          <w:szCs w:val="24"/>
        </w:rPr>
        <w:t>SANSWISS</w:t>
      </w:r>
      <w:r w:rsidRPr="006F288F">
        <w:rPr>
          <w:rFonts w:ascii="Arial" w:hAnsi="Arial" w:cs="Arial"/>
          <w:b/>
          <w:sz w:val="24"/>
          <w:szCs w:val="24"/>
        </w:rPr>
        <w:t xml:space="preserve"> peut </w:t>
      </w:r>
      <w:r>
        <w:rPr>
          <w:rFonts w:ascii="Arial" w:hAnsi="Arial" w:cs="Arial"/>
          <w:b/>
          <w:sz w:val="24"/>
          <w:szCs w:val="24"/>
        </w:rPr>
        <w:t>utiliser</w:t>
      </w:r>
      <w:r w:rsidRPr="006F288F">
        <w:rPr>
          <w:rFonts w:ascii="Arial" w:hAnsi="Arial" w:cs="Arial"/>
          <w:b/>
          <w:sz w:val="24"/>
          <w:szCs w:val="24"/>
        </w:rPr>
        <w:t xml:space="preserve"> </w:t>
      </w:r>
      <w:r w:rsidR="00BB541D">
        <w:rPr>
          <w:rFonts w:ascii="Arial" w:hAnsi="Arial" w:cs="Arial"/>
          <w:b/>
          <w:sz w:val="24"/>
          <w:szCs w:val="24"/>
        </w:rPr>
        <w:t xml:space="preserve">dans sa recherche de nouveaux fournisseurs.                     </w:t>
      </w:r>
      <w:r>
        <w:rPr>
          <w:rFonts w:ascii="Arial" w:hAnsi="Arial" w:cs="Arial"/>
          <w:b/>
          <w:sz w:val="24"/>
          <w:szCs w:val="24"/>
        </w:rPr>
        <w:t xml:space="preserve"> </w:t>
      </w:r>
      <w:r>
        <w:rPr>
          <w:rFonts w:ascii="Arial" w:hAnsi="Arial" w:cs="Arial"/>
          <w:b/>
          <w:sz w:val="24"/>
          <w:szCs w:val="24"/>
        </w:rPr>
        <w:tab/>
      </w:r>
      <w:r w:rsidR="00BB541D">
        <w:rPr>
          <w:rFonts w:ascii="Arial" w:hAnsi="Arial" w:cs="Arial"/>
          <w:b/>
          <w:sz w:val="24"/>
          <w:szCs w:val="24"/>
        </w:rPr>
        <w:t xml:space="preserve">     </w:t>
      </w:r>
      <w:r w:rsidRPr="000B72BC">
        <w:rPr>
          <w:rFonts w:ascii="Arial" w:hAnsi="Arial" w:cs="Arial"/>
          <w:color w:val="FF0000"/>
          <w:sz w:val="24"/>
          <w:szCs w:val="24"/>
        </w:rPr>
        <w:t>UC61CP</w:t>
      </w:r>
      <w:r>
        <w:rPr>
          <w:rFonts w:ascii="Arial" w:hAnsi="Arial" w:cs="Arial"/>
          <w:color w:val="FF0000"/>
          <w:sz w:val="24"/>
          <w:szCs w:val="24"/>
        </w:rPr>
        <w:t>1</w:t>
      </w:r>
      <w:r w:rsidRPr="000B72BC">
        <w:rPr>
          <w:rFonts w:ascii="Arial" w:hAnsi="Arial" w:cs="Arial"/>
          <w:color w:val="FF0000"/>
          <w:sz w:val="24"/>
          <w:szCs w:val="24"/>
        </w:rPr>
        <w:t xml:space="preserve"> </w:t>
      </w:r>
      <w:r>
        <w:rPr>
          <w:rFonts w:ascii="Arial" w:hAnsi="Arial" w:cs="Arial"/>
          <w:color w:val="FF0000"/>
          <w:sz w:val="24"/>
          <w:szCs w:val="24"/>
        </w:rPr>
        <w:tab/>
      </w:r>
      <w:r w:rsidR="00E04CD9">
        <w:rPr>
          <w:rFonts w:ascii="Arial" w:hAnsi="Arial" w:cs="Arial"/>
          <w:b/>
          <w:color w:val="FF0000"/>
          <w:sz w:val="24"/>
          <w:szCs w:val="24"/>
        </w:rPr>
        <w:t>(3</w:t>
      </w:r>
      <w:r w:rsidRPr="002543F8">
        <w:rPr>
          <w:rFonts w:ascii="Arial" w:hAnsi="Arial" w:cs="Arial"/>
          <w:b/>
          <w:color w:val="FF0000"/>
          <w:sz w:val="24"/>
          <w:szCs w:val="24"/>
        </w:rPr>
        <w:t xml:space="preserve"> points)</w:t>
      </w:r>
    </w:p>
    <w:bookmarkEnd w:id="1"/>
    <w:p w14:paraId="19EAB342" w14:textId="77777777" w:rsidR="0007645F" w:rsidRPr="00E156EE" w:rsidRDefault="0007645F" w:rsidP="0007645F">
      <w:pPr>
        <w:tabs>
          <w:tab w:val="left" w:pos="2376"/>
        </w:tabs>
        <w:spacing w:after="0" w:line="240" w:lineRule="auto"/>
        <w:rPr>
          <w:rFonts w:ascii="Arial" w:hAnsi="Arial" w:cs="Arial"/>
          <w:sz w:val="8"/>
          <w:szCs w:val="24"/>
        </w:rPr>
      </w:pPr>
    </w:p>
    <w:p w14:paraId="7C15F82F" w14:textId="6FCC0A0B" w:rsidR="0007645F" w:rsidRPr="003073BF" w:rsidRDefault="0007645F" w:rsidP="0007645F">
      <w:pPr>
        <w:pStyle w:val="Paragraphedeliste"/>
        <w:spacing w:after="200"/>
        <w:ind w:left="142" w:hanging="142"/>
        <w:jc w:val="both"/>
        <w:rPr>
          <w:rFonts w:ascii="Arial" w:hAnsi="Arial" w:cs="Arial"/>
          <w:bCs/>
          <w:i/>
          <w:color w:val="FF0000"/>
          <w:sz w:val="24"/>
          <w:szCs w:val="24"/>
        </w:rPr>
      </w:pPr>
      <w:r w:rsidRPr="003073BF">
        <w:rPr>
          <w:rFonts w:ascii="Arial" w:hAnsi="Arial" w:cs="Arial"/>
          <w:bCs/>
          <w:i/>
          <w:color w:val="FF0000"/>
          <w:sz w:val="24"/>
          <w:szCs w:val="24"/>
        </w:rPr>
        <w:t>1 point par source pert</w:t>
      </w:r>
      <w:r w:rsidR="00E04CD9">
        <w:rPr>
          <w:rFonts w:ascii="Arial" w:hAnsi="Arial" w:cs="Arial"/>
          <w:bCs/>
          <w:i/>
          <w:color w:val="FF0000"/>
          <w:sz w:val="24"/>
          <w:szCs w:val="24"/>
        </w:rPr>
        <w:t>inente citée dans la limite de 3</w:t>
      </w:r>
      <w:r w:rsidRPr="003073BF">
        <w:rPr>
          <w:rFonts w:ascii="Arial" w:hAnsi="Arial" w:cs="Arial"/>
          <w:bCs/>
          <w:i/>
          <w:color w:val="FF0000"/>
          <w:sz w:val="24"/>
          <w:szCs w:val="24"/>
        </w:rPr>
        <w:t> p</w:t>
      </w:r>
      <w:r>
        <w:rPr>
          <w:rFonts w:ascii="Arial" w:hAnsi="Arial" w:cs="Arial"/>
          <w:bCs/>
          <w:i/>
          <w:color w:val="FF0000"/>
          <w:sz w:val="24"/>
          <w:szCs w:val="24"/>
        </w:rPr>
        <w:t>oin</w:t>
      </w:r>
      <w:r w:rsidRPr="003073BF">
        <w:rPr>
          <w:rFonts w:ascii="Arial" w:hAnsi="Arial" w:cs="Arial"/>
          <w:bCs/>
          <w:i/>
          <w:color w:val="FF0000"/>
          <w:sz w:val="24"/>
          <w:szCs w:val="24"/>
        </w:rPr>
        <w:t>ts.</w:t>
      </w:r>
    </w:p>
    <w:p w14:paraId="16A64EE4" w14:textId="77777777" w:rsidR="00D47C50" w:rsidRPr="00D47C50" w:rsidRDefault="00D47C50" w:rsidP="00D47C50">
      <w:pPr>
        <w:pStyle w:val="Paragraphedeliste"/>
        <w:spacing w:after="200"/>
        <w:ind w:left="426"/>
        <w:jc w:val="both"/>
        <w:rPr>
          <w:rFonts w:ascii="Cambria" w:hAnsi="Cambria" w:cs="Times New Roman"/>
          <w:sz w:val="24"/>
          <w:szCs w:val="24"/>
        </w:rPr>
      </w:pPr>
    </w:p>
    <w:p w14:paraId="18AF68AA" w14:textId="77777777" w:rsidR="0007645F" w:rsidRPr="00E649B0" w:rsidRDefault="0007645F" w:rsidP="0007645F">
      <w:pPr>
        <w:pStyle w:val="Paragraphedeliste"/>
        <w:numPr>
          <w:ilvl w:val="0"/>
          <w:numId w:val="30"/>
        </w:numPr>
        <w:spacing w:after="200"/>
        <w:ind w:left="426" w:hanging="426"/>
        <w:jc w:val="both"/>
        <w:rPr>
          <w:rFonts w:ascii="Cambria" w:hAnsi="Cambria" w:cs="Times New Roman"/>
          <w:sz w:val="24"/>
          <w:szCs w:val="24"/>
        </w:rPr>
      </w:pPr>
      <w:r>
        <w:rPr>
          <w:rFonts w:ascii="Arial" w:hAnsi="Arial" w:cs="Arial"/>
          <w:b/>
          <w:sz w:val="24"/>
          <w:szCs w:val="24"/>
        </w:rPr>
        <w:t>L</w:t>
      </w:r>
      <w:r w:rsidRPr="0004735D">
        <w:rPr>
          <w:rFonts w:ascii="Arial" w:hAnsi="Arial" w:cs="Arial"/>
          <w:b/>
          <w:sz w:val="24"/>
          <w:szCs w:val="24"/>
        </w:rPr>
        <w:t xml:space="preserve">es </w:t>
      </w:r>
      <w:r>
        <w:rPr>
          <w:rFonts w:ascii="Arial" w:hAnsi="Arial" w:cs="Arial"/>
          <w:b/>
          <w:sz w:val="24"/>
          <w:szCs w:val="24"/>
        </w:rPr>
        <w:t xml:space="preserve">annuaires : </w:t>
      </w:r>
      <w:r w:rsidRPr="0004735D">
        <w:rPr>
          <w:rFonts w:ascii="Arial" w:hAnsi="Arial" w:cs="Arial"/>
          <w:sz w:val="24"/>
          <w:szCs w:val="24"/>
        </w:rPr>
        <w:t xml:space="preserve"> </w:t>
      </w:r>
      <w:r>
        <w:rPr>
          <w:rFonts w:ascii="Arial" w:hAnsi="Arial" w:cs="Arial"/>
          <w:sz w:val="24"/>
          <w:szCs w:val="24"/>
        </w:rPr>
        <w:t>Kompass, Europages… Les entreprises sont répertoriées par secteurs d’activité et par zone géographique.</w:t>
      </w:r>
    </w:p>
    <w:p w14:paraId="1C4EF34A" w14:textId="77777777" w:rsidR="0007645F" w:rsidRDefault="0007645F" w:rsidP="0007645F">
      <w:pPr>
        <w:pStyle w:val="Paragraphedeliste"/>
        <w:numPr>
          <w:ilvl w:val="0"/>
          <w:numId w:val="30"/>
        </w:numPr>
        <w:spacing w:after="200"/>
        <w:ind w:left="426" w:hanging="426"/>
        <w:jc w:val="both"/>
        <w:rPr>
          <w:rFonts w:ascii="Arial" w:hAnsi="Arial" w:cs="Arial"/>
          <w:sz w:val="24"/>
          <w:szCs w:val="24"/>
        </w:rPr>
      </w:pPr>
      <w:r w:rsidRPr="00E649B0">
        <w:rPr>
          <w:rFonts w:ascii="Arial" w:hAnsi="Arial" w:cs="Arial"/>
          <w:b/>
          <w:bCs/>
          <w:sz w:val="24"/>
          <w:szCs w:val="24"/>
        </w:rPr>
        <w:t>La presse professionnelle</w:t>
      </w:r>
      <w:r>
        <w:rPr>
          <w:rFonts w:ascii="Arial" w:hAnsi="Arial" w:cs="Arial"/>
          <w:sz w:val="24"/>
          <w:szCs w:val="24"/>
        </w:rPr>
        <w:t> : le MOCI… Cette presse est lue par les professionnels du secteur et contient des informations très spécialisées.</w:t>
      </w:r>
    </w:p>
    <w:p w14:paraId="1BD813D5" w14:textId="77777777" w:rsidR="0007645F" w:rsidRDefault="0007645F" w:rsidP="0007645F">
      <w:pPr>
        <w:pStyle w:val="Paragraphedeliste"/>
        <w:numPr>
          <w:ilvl w:val="0"/>
          <w:numId w:val="30"/>
        </w:numPr>
        <w:spacing w:after="200"/>
        <w:ind w:left="426" w:hanging="426"/>
        <w:jc w:val="both"/>
        <w:rPr>
          <w:rFonts w:ascii="Arial" w:hAnsi="Arial" w:cs="Arial"/>
          <w:sz w:val="24"/>
          <w:szCs w:val="24"/>
        </w:rPr>
      </w:pPr>
      <w:r>
        <w:rPr>
          <w:rFonts w:ascii="Arial" w:hAnsi="Arial" w:cs="Arial"/>
          <w:b/>
          <w:bCs/>
          <w:sz w:val="24"/>
          <w:szCs w:val="24"/>
        </w:rPr>
        <w:t>Les organismes de soutien en France et à l’étranger </w:t>
      </w:r>
      <w:r w:rsidRPr="00E649B0">
        <w:rPr>
          <w:rFonts w:ascii="Arial" w:hAnsi="Arial" w:cs="Arial"/>
          <w:sz w:val="24"/>
          <w:szCs w:val="24"/>
        </w:rPr>
        <w:t>:</w:t>
      </w:r>
      <w:r>
        <w:rPr>
          <w:rFonts w:ascii="Arial" w:hAnsi="Arial" w:cs="Arial"/>
          <w:sz w:val="24"/>
          <w:szCs w:val="24"/>
        </w:rPr>
        <w:t xml:space="preserve"> Business France, CCIFE ; CCI locales… Ces organismes peuvent fournir des listes d’entreprises.</w:t>
      </w:r>
    </w:p>
    <w:p w14:paraId="2E02C080" w14:textId="77777777" w:rsidR="0007645F" w:rsidRDefault="0007645F" w:rsidP="0007645F">
      <w:pPr>
        <w:pStyle w:val="Paragraphedeliste"/>
        <w:numPr>
          <w:ilvl w:val="0"/>
          <w:numId w:val="30"/>
        </w:numPr>
        <w:spacing w:after="200"/>
        <w:ind w:left="426" w:hanging="426"/>
        <w:jc w:val="both"/>
        <w:rPr>
          <w:rFonts w:ascii="Arial" w:hAnsi="Arial" w:cs="Arial"/>
          <w:sz w:val="24"/>
          <w:szCs w:val="24"/>
        </w:rPr>
      </w:pPr>
      <w:r>
        <w:rPr>
          <w:rFonts w:ascii="Arial" w:hAnsi="Arial" w:cs="Arial"/>
          <w:b/>
          <w:bCs/>
          <w:sz w:val="24"/>
          <w:szCs w:val="24"/>
        </w:rPr>
        <w:t>Le e</w:t>
      </w:r>
      <w:r w:rsidRPr="003F684F">
        <w:rPr>
          <w:rFonts w:ascii="Arial" w:hAnsi="Arial" w:cs="Arial"/>
          <w:sz w:val="24"/>
          <w:szCs w:val="24"/>
        </w:rPr>
        <w:t>-</w:t>
      </w:r>
      <w:r w:rsidRPr="003F684F">
        <w:rPr>
          <w:rFonts w:ascii="Arial" w:hAnsi="Arial" w:cs="Arial"/>
          <w:b/>
          <w:bCs/>
          <w:sz w:val="24"/>
          <w:szCs w:val="24"/>
        </w:rPr>
        <w:t>sourcing </w:t>
      </w:r>
      <w:r>
        <w:rPr>
          <w:rFonts w:ascii="Arial" w:hAnsi="Arial" w:cs="Arial"/>
          <w:sz w:val="24"/>
          <w:szCs w:val="24"/>
        </w:rPr>
        <w:t>: catalogues électroniques, enchères en ligne, places de marché… pour une identification et une sélection en ligne de fournisseurs.</w:t>
      </w:r>
    </w:p>
    <w:p w14:paraId="1EF241FD" w14:textId="289BA7FD" w:rsidR="0007645F" w:rsidRPr="00E16302" w:rsidRDefault="0044285E" w:rsidP="008E4A3A">
      <w:pPr>
        <w:pStyle w:val="Paragraphedeliste"/>
        <w:numPr>
          <w:ilvl w:val="0"/>
          <w:numId w:val="30"/>
        </w:numPr>
        <w:tabs>
          <w:tab w:val="left" w:pos="2376"/>
        </w:tabs>
        <w:spacing w:after="120" w:line="240" w:lineRule="auto"/>
        <w:ind w:left="426" w:hanging="426"/>
        <w:jc w:val="both"/>
        <w:rPr>
          <w:rFonts w:ascii="Arial" w:hAnsi="Arial" w:cs="Arial"/>
          <w:sz w:val="24"/>
          <w:szCs w:val="24"/>
        </w:rPr>
      </w:pPr>
      <w:r w:rsidRPr="0044285E">
        <w:rPr>
          <w:rFonts w:ascii="Arial" w:hAnsi="Arial" w:cs="Arial"/>
          <w:b/>
          <w:bCs/>
          <w:sz w:val="24"/>
          <w:szCs w:val="24"/>
        </w:rPr>
        <w:t xml:space="preserve">Les réseaux sociaux professionnels : </w:t>
      </w:r>
      <w:r w:rsidRPr="0044285E">
        <w:rPr>
          <w:rFonts w:ascii="Arial" w:hAnsi="Arial" w:cs="Arial"/>
          <w:bCs/>
          <w:sz w:val="24"/>
          <w:szCs w:val="24"/>
        </w:rPr>
        <w:t>LINKEDIN , …</w:t>
      </w:r>
    </w:p>
    <w:p w14:paraId="7688520C" w14:textId="204F20B4" w:rsidR="00E16302" w:rsidRPr="0044285E" w:rsidRDefault="00D47C50" w:rsidP="008E4A3A">
      <w:pPr>
        <w:pStyle w:val="Paragraphedeliste"/>
        <w:numPr>
          <w:ilvl w:val="0"/>
          <w:numId w:val="30"/>
        </w:numPr>
        <w:tabs>
          <w:tab w:val="left" w:pos="2376"/>
        </w:tabs>
        <w:spacing w:after="120" w:line="240" w:lineRule="auto"/>
        <w:ind w:left="426" w:hanging="426"/>
        <w:jc w:val="both"/>
        <w:rPr>
          <w:rFonts w:ascii="Arial" w:hAnsi="Arial" w:cs="Arial"/>
          <w:sz w:val="24"/>
          <w:szCs w:val="24"/>
        </w:rPr>
      </w:pPr>
      <w:r>
        <w:rPr>
          <w:rFonts w:ascii="Arial" w:hAnsi="Arial" w:cs="Arial"/>
          <w:b/>
          <w:bCs/>
          <w:sz w:val="24"/>
          <w:szCs w:val="24"/>
        </w:rPr>
        <w:t>Appels d’offre, e</w:t>
      </w:r>
      <w:r w:rsidR="00E16302">
        <w:rPr>
          <w:rFonts w:ascii="Arial" w:hAnsi="Arial" w:cs="Arial"/>
          <w:b/>
          <w:bCs/>
          <w:sz w:val="24"/>
          <w:szCs w:val="24"/>
        </w:rPr>
        <w:t>tc …</w:t>
      </w:r>
    </w:p>
    <w:p w14:paraId="2378125B" w14:textId="77777777" w:rsidR="0044285E" w:rsidRPr="0044285E" w:rsidRDefault="0044285E" w:rsidP="00E16302">
      <w:pPr>
        <w:pStyle w:val="Paragraphedeliste"/>
        <w:tabs>
          <w:tab w:val="left" w:pos="2376"/>
        </w:tabs>
        <w:spacing w:after="120" w:line="240" w:lineRule="auto"/>
        <w:ind w:left="426"/>
        <w:jc w:val="both"/>
        <w:rPr>
          <w:rFonts w:ascii="Arial" w:hAnsi="Arial" w:cs="Arial"/>
          <w:sz w:val="24"/>
          <w:szCs w:val="24"/>
        </w:rPr>
      </w:pPr>
    </w:p>
    <w:p w14:paraId="76A327F2" w14:textId="77777777" w:rsidR="00225AD5" w:rsidRPr="003B067A" w:rsidRDefault="00225AD5" w:rsidP="00225AD5">
      <w:pPr>
        <w:pStyle w:val="Paragraphedeliste"/>
        <w:numPr>
          <w:ilvl w:val="1"/>
          <w:numId w:val="28"/>
        </w:numPr>
        <w:pBdr>
          <w:top w:val="single" w:sz="4" w:space="1" w:color="auto"/>
          <w:left w:val="single" w:sz="4" w:space="4" w:color="auto"/>
          <w:bottom w:val="single" w:sz="4" w:space="1" w:color="auto"/>
          <w:right w:val="single" w:sz="4" w:space="4" w:color="auto"/>
        </w:pBdr>
        <w:suppressAutoHyphens/>
        <w:spacing w:after="0" w:line="276" w:lineRule="auto"/>
        <w:jc w:val="both"/>
        <w:rPr>
          <w:rFonts w:ascii="Arial" w:hAnsi="Arial" w:cs="Arial"/>
          <w:b/>
          <w:sz w:val="24"/>
          <w:szCs w:val="24"/>
        </w:rPr>
      </w:pPr>
      <w:bookmarkStart w:id="2" w:name="_Hlk52119959"/>
      <w:r w:rsidRPr="003B067A">
        <w:rPr>
          <w:rFonts w:ascii="Arial" w:hAnsi="Arial" w:cs="Arial"/>
          <w:b/>
          <w:sz w:val="24"/>
          <w:szCs w:val="24"/>
        </w:rPr>
        <w:t>Faites une recommandation argumentée sur l’opportunité de recourir à ce nouveau fournisseur, en tenant compte de critères quantitatifs et qualitatifs.</w:t>
      </w:r>
      <w:bookmarkStart w:id="3" w:name="_Hlk51520304"/>
      <w:bookmarkStart w:id="4" w:name="_Hlk52124947"/>
      <w:bookmarkEnd w:id="2"/>
    </w:p>
    <w:bookmarkEnd w:id="3"/>
    <w:bookmarkEnd w:id="4"/>
    <w:p w14:paraId="4EDA3717" w14:textId="074A5CE1" w:rsidR="0007645F" w:rsidRPr="00225AD5" w:rsidRDefault="0007645F" w:rsidP="00225AD5">
      <w:pPr>
        <w:pBdr>
          <w:top w:val="single" w:sz="4" w:space="1" w:color="auto"/>
          <w:left w:val="single" w:sz="4" w:space="4" w:color="auto"/>
          <w:bottom w:val="single" w:sz="4" w:space="1" w:color="auto"/>
          <w:right w:val="single" w:sz="4" w:space="4" w:color="auto"/>
        </w:pBdr>
        <w:suppressAutoHyphens/>
        <w:spacing w:after="0" w:line="276" w:lineRule="auto"/>
        <w:jc w:val="both"/>
        <w:rPr>
          <w:rFonts w:ascii="Arial" w:hAnsi="Arial" w:cs="Arial"/>
          <w:b/>
          <w:sz w:val="24"/>
          <w:szCs w:val="24"/>
        </w:rPr>
      </w:pPr>
      <w:r w:rsidRPr="00225AD5">
        <w:rPr>
          <w:rFonts w:ascii="Arial" w:hAnsi="Arial" w:cs="Arial"/>
          <w:b/>
          <w:sz w:val="24"/>
          <w:szCs w:val="24"/>
        </w:rPr>
        <w:tab/>
      </w:r>
      <w:r w:rsidRPr="00225AD5">
        <w:rPr>
          <w:rFonts w:ascii="Arial" w:hAnsi="Arial" w:cs="Arial"/>
          <w:color w:val="FF0000"/>
          <w:sz w:val="24"/>
          <w:szCs w:val="24"/>
        </w:rPr>
        <w:t xml:space="preserve">UC61CP2 </w:t>
      </w:r>
      <w:r w:rsidRPr="00225AD5">
        <w:rPr>
          <w:rFonts w:ascii="Arial" w:hAnsi="Arial" w:cs="Arial"/>
          <w:color w:val="FF0000"/>
          <w:sz w:val="24"/>
          <w:szCs w:val="24"/>
        </w:rPr>
        <w:tab/>
      </w:r>
      <w:r w:rsidRPr="002543F8">
        <w:rPr>
          <w:rFonts w:ascii="Arial" w:hAnsi="Arial" w:cs="Arial"/>
          <w:b/>
          <w:color w:val="FF0000"/>
          <w:sz w:val="24"/>
          <w:szCs w:val="24"/>
        </w:rPr>
        <w:t>(</w:t>
      </w:r>
      <w:r w:rsidR="00AF1F0F" w:rsidRPr="002543F8">
        <w:rPr>
          <w:rFonts w:ascii="Arial" w:hAnsi="Arial" w:cs="Arial"/>
          <w:b/>
          <w:color w:val="FF0000"/>
          <w:sz w:val="24"/>
          <w:szCs w:val="24"/>
        </w:rPr>
        <w:t>1</w:t>
      </w:r>
      <w:r w:rsidR="00CC1220">
        <w:rPr>
          <w:rFonts w:ascii="Arial" w:hAnsi="Arial" w:cs="Arial"/>
          <w:b/>
          <w:color w:val="FF0000"/>
          <w:sz w:val="24"/>
          <w:szCs w:val="24"/>
        </w:rPr>
        <w:t>8</w:t>
      </w:r>
      <w:r w:rsidRPr="002543F8">
        <w:rPr>
          <w:rFonts w:ascii="Arial" w:hAnsi="Arial" w:cs="Arial"/>
          <w:b/>
          <w:color w:val="FF0000"/>
          <w:sz w:val="24"/>
          <w:szCs w:val="24"/>
        </w:rPr>
        <w:t xml:space="preserve"> points)</w:t>
      </w:r>
      <w:r w:rsidR="00CC1220">
        <w:rPr>
          <w:rFonts w:ascii="Arial" w:hAnsi="Arial" w:cs="Arial"/>
          <w:b/>
          <w:color w:val="FF0000"/>
          <w:sz w:val="24"/>
          <w:szCs w:val="24"/>
        </w:rPr>
        <w:t xml:space="preserve"> + 2</w:t>
      </w:r>
      <w:r w:rsidR="005A098D">
        <w:rPr>
          <w:rFonts w:ascii="Arial" w:hAnsi="Arial" w:cs="Arial"/>
          <w:b/>
          <w:color w:val="FF0000"/>
          <w:sz w:val="24"/>
          <w:szCs w:val="24"/>
        </w:rPr>
        <w:t>,5</w:t>
      </w:r>
      <w:r w:rsidR="00574F85">
        <w:rPr>
          <w:rFonts w:ascii="Arial" w:hAnsi="Arial" w:cs="Arial"/>
          <w:b/>
          <w:color w:val="FF0000"/>
          <w:sz w:val="24"/>
          <w:szCs w:val="24"/>
        </w:rPr>
        <w:t xml:space="preserve"> point bonus</w:t>
      </w:r>
      <w:r w:rsidR="00CC1220">
        <w:rPr>
          <w:rFonts w:ascii="Arial" w:hAnsi="Arial" w:cs="Arial"/>
          <w:b/>
          <w:color w:val="FF0000"/>
          <w:sz w:val="24"/>
          <w:szCs w:val="24"/>
        </w:rPr>
        <w:t xml:space="preserve"> minimum</w:t>
      </w:r>
    </w:p>
    <w:p w14:paraId="24803F54" w14:textId="573D22E9" w:rsidR="0007645F" w:rsidRDefault="0007645F" w:rsidP="0007645F">
      <w:pPr>
        <w:tabs>
          <w:tab w:val="left" w:pos="2376"/>
        </w:tabs>
        <w:spacing w:after="0" w:line="240" w:lineRule="auto"/>
        <w:jc w:val="both"/>
        <w:rPr>
          <w:rFonts w:ascii="Arial" w:hAnsi="Arial" w:cs="Arial"/>
          <w:color w:val="000000" w:themeColor="text1"/>
          <w:sz w:val="24"/>
          <w:szCs w:val="24"/>
        </w:rPr>
      </w:pPr>
    </w:p>
    <w:p w14:paraId="670A486A" w14:textId="35C302BB" w:rsidR="0007645F" w:rsidRPr="00AF1F0F" w:rsidRDefault="0007645F" w:rsidP="0007645F">
      <w:pPr>
        <w:tabs>
          <w:tab w:val="left" w:pos="2376"/>
        </w:tabs>
        <w:spacing w:after="60"/>
        <w:rPr>
          <w:rFonts w:ascii="Arial" w:hAnsi="Arial" w:cs="Arial"/>
          <w:color w:val="FF0000"/>
          <w:sz w:val="24"/>
          <w:szCs w:val="24"/>
        </w:rPr>
      </w:pPr>
      <w:r>
        <w:rPr>
          <w:rFonts w:ascii="Arial" w:hAnsi="Arial" w:cs="Arial"/>
          <w:b/>
          <w:sz w:val="24"/>
          <w:szCs w:val="24"/>
        </w:rPr>
        <w:t xml:space="preserve">Coût de revient </w:t>
      </w:r>
      <w:r w:rsidRPr="00156476">
        <w:rPr>
          <w:rFonts w:ascii="Arial" w:hAnsi="Arial" w:cs="Arial"/>
          <w:b/>
          <w:sz w:val="24"/>
          <w:szCs w:val="24"/>
        </w:rPr>
        <w:t>Fournisseur</w:t>
      </w:r>
      <w:r w:rsidRPr="0037766A">
        <w:rPr>
          <w:rFonts w:ascii="Arial" w:hAnsi="Arial" w:cs="Arial"/>
          <w:b/>
          <w:sz w:val="28"/>
          <w:szCs w:val="28"/>
        </w:rPr>
        <w:t xml:space="preserve"> </w:t>
      </w:r>
      <w:r w:rsidRPr="0037766A">
        <w:rPr>
          <w:rFonts w:ascii="Arial" w:hAnsi="Arial" w:cs="Arial"/>
          <w:b/>
        </w:rPr>
        <w:t>Shandong Flying Home Furnishing Co</w:t>
      </w:r>
      <w:r>
        <w:rPr>
          <w:rFonts w:ascii="Arial" w:hAnsi="Arial" w:cs="Arial"/>
          <w:b/>
          <w:sz w:val="24"/>
          <w:szCs w:val="24"/>
        </w:rPr>
        <w:t xml:space="preserve"> </w:t>
      </w:r>
      <w:r w:rsidR="00AF1F0F" w:rsidRPr="00AF1F0F">
        <w:rPr>
          <w:rFonts w:ascii="Arial" w:hAnsi="Arial" w:cs="Arial"/>
          <w:color w:val="FF0000"/>
          <w:sz w:val="24"/>
          <w:szCs w:val="24"/>
        </w:rPr>
        <w:t>(4 pts)</w:t>
      </w:r>
    </w:p>
    <w:p w14:paraId="1088EE9D" w14:textId="77777777" w:rsidR="0007645F" w:rsidRPr="001D31F1" w:rsidRDefault="0007645F" w:rsidP="0007645F">
      <w:pPr>
        <w:tabs>
          <w:tab w:val="left" w:pos="2376"/>
        </w:tabs>
        <w:spacing w:after="60"/>
        <w:rPr>
          <w:rFonts w:ascii="Arial" w:hAnsi="Arial" w:cs="Arial"/>
          <w:b/>
          <w:color w:val="FF0000"/>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EUR</w:t>
      </w:r>
      <w:r>
        <w:rPr>
          <w:rFonts w:ascii="Arial" w:hAnsi="Arial" w:cs="Arial"/>
          <w:b/>
          <w:sz w:val="24"/>
          <w:szCs w:val="24"/>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552"/>
        <w:gridCol w:w="1559"/>
      </w:tblGrid>
      <w:tr w:rsidR="0007645F" w14:paraId="4FAF8BA7" w14:textId="77777777" w:rsidTr="000C00A3">
        <w:tc>
          <w:tcPr>
            <w:tcW w:w="4253" w:type="dxa"/>
          </w:tcPr>
          <w:p w14:paraId="7036CA49" w14:textId="77777777" w:rsidR="0007645F" w:rsidRPr="00CC7EF0" w:rsidRDefault="0007645F" w:rsidP="000C00A3">
            <w:pPr>
              <w:tabs>
                <w:tab w:val="left" w:pos="2376"/>
              </w:tabs>
              <w:rPr>
                <w:rFonts w:ascii="Arial" w:hAnsi="Arial" w:cs="Arial"/>
                <w:b/>
                <w:sz w:val="24"/>
                <w:szCs w:val="24"/>
              </w:rPr>
            </w:pPr>
            <w:r w:rsidRPr="00CC7EF0">
              <w:rPr>
                <w:rFonts w:ascii="Arial" w:hAnsi="Arial" w:cs="Arial"/>
                <w:b/>
                <w:sz w:val="24"/>
                <w:szCs w:val="24"/>
              </w:rPr>
              <w:t xml:space="preserve">FCA </w:t>
            </w:r>
            <w:r>
              <w:rPr>
                <w:rFonts w:ascii="Arial" w:hAnsi="Arial" w:cs="Arial"/>
                <w:b/>
                <w:sz w:val="24"/>
                <w:szCs w:val="24"/>
              </w:rPr>
              <w:t>Qingdao</w:t>
            </w:r>
          </w:p>
        </w:tc>
        <w:tc>
          <w:tcPr>
            <w:tcW w:w="2552" w:type="dxa"/>
          </w:tcPr>
          <w:p w14:paraId="00FB36C7" w14:textId="77777777" w:rsidR="0007645F" w:rsidRDefault="0007645F" w:rsidP="000C00A3">
            <w:pPr>
              <w:tabs>
                <w:tab w:val="left" w:pos="2376"/>
              </w:tabs>
              <w:ind w:left="462" w:hanging="462"/>
              <w:rPr>
                <w:rFonts w:ascii="Arial" w:hAnsi="Arial" w:cs="Arial"/>
                <w:sz w:val="24"/>
                <w:szCs w:val="24"/>
              </w:rPr>
            </w:pPr>
            <w:r>
              <w:rPr>
                <w:rFonts w:ascii="Arial" w:hAnsi="Arial" w:cs="Arial"/>
                <w:sz w:val="24"/>
                <w:szCs w:val="24"/>
              </w:rPr>
              <w:t>7 240 USD/1,14</w:t>
            </w:r>
          </w:p>
        </w:tc>
        <w:tc>
          <w:tcPr>
            <w:tcW w:w="1559" w:type="dxa"/>
          </w:tcPr>
          <w:p w14:paraId="40712544" w14:textId="77777777" w:rsidR="0007645F" w:rsidRPr="00CC7EF0" w:rsidRDefault="0007645F" w:rsidP="000C00A3">
            <w:pPr>
              <w:tabs>
                <w:tab w:val="left" w:pos="2376"/>
              </w:tabs>
              <w:jc w:val="right"/>
              <w:rPr>
                <w:rFonts w:ascii="Arial" w:hAnsi="Arial" w:cs="Arial"/>
                <w:b/>
                <w:sz w:val="24"/>
                <w:szCs w:val="24"/>
              </w:rPr>
            </w:pPr>
            <w:r>
              <w:rPr>
                <w:rFonts w:ascii="Arial" w:hAnsi="Arial" w:cs="Arial"/>
                <w:b/>
                <w:sz w:val="24"/>
                <w:szCs w:val="24"/>
              </w:rPr>
              <w:t>6 350,88</w:t>
            </w:r>
          </w:p>
        </w:tc>
      </w:tr>
      <w:tr w:rsidR="0007645F" w14:paraId="11DDE78A" w14:textId="77777777" w:rsidTr="000C00A3">
        <w:tc>
          <w:tcPr>
            <w:tcW w:w="4253" w:type="dxa"/>
          </w:tcPr>
          <w:p w14:paraId="1C8D64D4" w14:textId="77777777" w:rsidR="0007645F" w:rsidRDefault="0007645F" w:rsidP="000C00A3">
            <w:pPr>
              <w:tabs>
                <w:tab w:val="left" w:pos="2376"/>
              </w:tabs>
              <w:rPr>
                <w:rFonts w:ascii="Arial" w:hAnsi="Arial" w:cs="Arial"/>
                <w:sz w:val="24"/>
                <w:szCs w:val="24"/>
              </w:rPr>
            </w:pPr>
            <w:r>
              <w:rPr>
                <w:rFonts w:ascii="Arial" w:hAnsi="Arial" w:cs="Arial"/>
                <w:sz w:val="24"/>
                <w:szCs w:val="24"/>
              </w:rPr>
              <w:t>Fret maritime et assurance</w:t>
            </w:r>
          </w:p>
        </w:tc>
        <w:tc>
          <w:tcPr>
            <w:tcW w:w="2552" w:type="dxa"/>
          </w:tcPr>
          <w:p w14:paraId="7761E6B7" w14:textId="77777777" w:rsidR="0007645F" w:rsidRDefault="0007645F" w:rsidP="000C00A3">
            <w:pPr>
              <w:tabs>
                <w:tab w:val="left" w:pos="2376"/>
              </w:tabs>
              <w:ind w:left="604" w:hanging="604"/>
              <w:rPr>
                <w:rFonts w:ascii="Arial" w:hAnsi="Arial" w:cs="Arial"/>
                <w:sz w:val="24"/>
                <w:szCs w:val="24"/>
              </w:rPr>
            </w:pPr>
            <w:r>
              <w:rPr>
                <w:rFonts w:ascii="Arial" w:hAnsi="Arial" w:cs="Arial"/>
                <w:sz w:val="24"/>
                <w:szCs w:val="24"/>
              </w:rPr>
              <w:t>1 360 USD/1,14</w:t>
            </w:r>
          </w:p>
        </w:tc>
        <w:tc>
          <w:tcPr>
            <w:tcW w:w="1559" w:type="dxa"/>
          </w:tcPr>
          <w:p w14:paraId="01DCE22F" w14:textId="77777777" w:rsidR="0007645F" w:rsidRDefault="0007645F" w:rsidP="000C00A3">
            <w:pPr>
              <w:tabs>
                <w:tab w:val="left" w:pos="2376"/>
              </w:tabs>
              <w:jc w:val="right"/>
              <w:rPr>
                <w:rFonts w:ascii="Arial" w:hAnsi="Arial" w:cs="Arial"/>
                <w:sz w:val="24"/>
                <w:szCs w:val="24"/>
              </w:rPr>
            </w:pPr>
            <w:r>
              <w:rPr>
                <w:rFonts w:ascii="Arial" w:hAnsi="Arial" w:cs="Arial"/>
                <w:sz w:val="24"/>
                <w:szCs w:val="24"/>
              </w:rPr>
              <w:t>1 192,98</w:t>
            </w:r>
          </w:p>
        </w:tc>
      </w:tr>
      <w:tr w:rsidR="0007645F" w14:paraId="74CC130A" w14:textId="77777777" w:rsidTr="000C00A3">
        <w:tc>
          <w:tcPr>
            <w:tcW w:w="4253" w:type="dxa"/>
          </w:tcPr>
          <w:p w14:paraId="09085109" w14:textId="77777777" w:rsidR="0007645F" w:rsidRDefault="0007645F" w:rsidP="000C00A3">
            <w:pPr>
              <w:tabs>
                <w:tab w:val="left" w:pos="2376"/>
              </w:tabs>
              <w:rPr>
                <w:rFonts w:ascii="Arial" w:hAnsi="Arial" w:cs="Arial"/>
                <w:sz w:val="24"/>
                <w:szCs w:val="24"/>
              </w:rPr>
            </w:pPr>
            <w:r>
              <w:rPr>
                <w:rFonts w:ascii="Arial" w:hAnsi="Arial" w:cs="Arial"/>
                <w:sz w:val="24"/>
                <w:szCs w:val="24"/>
              </w:rPr>
              <w:t>Surcharge fret</w:t>
            </w:r>
          </w:p>
        </w:tc>
        <w:tc>
          <w:tcPr>
            <w:tcW w:w="2552" w:type="dxa"/>
          </w:tcPr>
          <w:p w14:paraId="1F197DB8" w14:textId="77777777" w:rsidR="0007645F" w:rsidRDefault="0007645F" w:rsidP="000C00A3">
            <w:pPr>
              <w:tabs>
                <w:tab w:val="left" w:pos="2376"/>
              </w:tabs>
              <w:rPr>
                <w:rFonts w:ascii="Arial" w:hAnsi="Arial" w:cs="Arial"/>
                <w:sz w:val="24"/>
                <w:szCs w:val="24"/>
              </w:rPr>
            </w:pPr>
            <w:r>
              <w:rPr>
                <w:rFonts w:ascii="Arial" w:hAnsi="Arial" w:cs="Arial"/>
                <w:sz w:val="24"/>
                <w:szCs w:val="24"/>
              </w:rPr>
              <w:t>160/1.14</w:t>
            </w:r>
          </w:p>
        </w:tc>
        <w:tc>
          <w:tcPr>
            <w:tcW w:w="1559" w:type="dxa"/>
            <w:tcBorders>
              <w:bottom w:val="single" w:sz="4" w:space="0" w:color="auto"/>
            </w:tcBorders>
          </w:tcPr>
          <w:p w14:paraId="2FF8BF35" w14:textId="77777777" w:rsidR="0007645F" w:rsidRDefault="0007645F" w:rsidP="000C00A3">
            <w:pPr>
              <w:tabs>
                <w:tab w:val="left" w:pos="2376"/>
              </w:tabs>
              <w:jc w:val="right"/>
              <w:rPr>
                <w:rFonts w:ascii="Arial" w:hAnsi="Arial" w:cs="Arial"/>
                <w:sz w:val="24"/>
                <w:szCs w:val="24"/>
              </w:rPr>
            </w:pPr>
            <w:r>
              <w:rPr>
                <w:rFonts w:ascii="Arial" w:hAnsi="Arial" w:cs="Arial"/>
                <w:sz w:val="24"/>
                <w:szCs w:val="24"/>
              </w:rPr>
              <w:t>140,35</w:t>
            </w:r>
          </w:p>
        </w:tc>
      </w:tr>
      <w:tr w:rsidR="0007645F" w14:paraId="46084DFA" w14:textId="77777777" w:rsidTr="000C00A3">
        <w:tc>
          <w:tcPr>
            <w:tcW w:w="4253" w:type="dxa"/>
          </w:tcPr>
          <w:p w14:paraId="54036F14" w14:textId="77777777" w:rsidR="0007645F" w:rsidRPr="007F7BF3" w:rsidRDefault="0007645F" w:rsidP="000C00A3">
            <w:pPr>
              <w:tabs>
                <w:tab w:val="left" w:pos="2376"/>
              </w:tabs>
              <w:rPr>
                <w:rFonts w:ascii="Arial" w:hAnsi="Arial" w:cs="Arial"/>
                <w:b/>
                <w:sz w:val="24"/>
                <w:szCs w:val="24"/>
              </w:rPr>
            </w:pPr>
            <w:r w:rsidRPr="007F7BF3">
              <w:rPr>
                <w:rFonts w:ascii="Arial" w:hAnsi="Arial" w:cs="Arial"/>
                <w:b/>
                <w:sz w:val="24"/>
                <w:szCs w:val="24"/>
              </w:rPr>
              <w:t>CIP Le Havre</w:t>
            </w:r>
            <w:r>
              <w:rPr>
                <w:rFonts w:ascii="Arial" w:hAnsi="Arial" w:cs="Arial"/>
                <w:b/>
                <w:sz w:val="24"/>
                <w:szCs w:val="24"/>
              </w:rPr>
              <w:t xml:space="preserve"> </w:t>
            </w:r>
            <w:r w:rsidRPr="004F468D">
              <w:rPr>
                <w:rFonts w:ascii="Arial" w:hAnsi="Arial" w:cs="Arial"/>
                <w:color w:val="FF0000"/>
                <w:sz w:val="24"/>
                <w:szCs w:val="24"/>
              </w:rPr>
              <w:t>(1 p</w:t>
            </w:r>
            <w:r>
              <w:rPr>
                <w:rFonts w:ascii="Arial" w:hAnsi="Arial" w:cs="Arial"/>
                <w:color w:val="FF0000"/>
                <w:sz w:val="24"/>
                <w:szCs w:val="24"/>
              </w:rPr>
              <w:t>oint)</w:t>
            </w:r>
          </w:p>
        </w:tc>
        <w:tc>
          <w:tcPr>
            <w:tcW w:w="2552" w:type="dxa"/>
          </w:tcPr>
          <w:p w14:paraId="22C92344" w14:textId="77777777" w:rsidR="0007645F" w:rsidRPr="007F7BF3" w:rsidRDefault="0007645F" w:rsidP="000C00A3">
            <w:pPr>
              <w:tabs>
                <w:tab w:val="left" w:pos="2376"/>
              </w:tabs>
              <w:rPr>
                <w:rFonts w:ascii="Arial" w:hAnsi="Arial" w:cs="Arial"/>
                <w:b/>
                <w:sz w:val="24"/>
                <w:szCs w:val="24"/>
              </w:rPr>
            </w:pPr>
          </w:p>
        </w:tc>
        <w:tc>
          <w:tcPr>
            <w:tcW w:w="1559" w:type="dxa"/>
            <w:tcBorders>
              <w:top w:val="single" w:sz="4" w:space="0" w:color="auto"/>
            </w:tcBorders>
          </w:tcPr>
          <w:p w14:paraId="195AA8BE" w14:textId="77777777" w:rsidR="0007645F" w:rsidRPr="007F7BF3" w:rsidRDefault="0007645F" w:rsidP="000C00A3">
            <w:pPr>
              <w:tabs>
                <w:tab w:val="left" w:pos="2376"/>
              </w:tabs>
              <w:jc w:val="right"/>
              <w:rPr>
                <w:rFonts w:ascii="Arial" w:hAnsi="Arial" w:cs="Arial"/>
                <w:b/>
                <w:sz w:val="24"/>
                <w:szCs w:val="24"/>
              </w:rPr>
            </w:pPr>
            <w:r>
              <w:rPr>
                <w:rFonts w:ascii="Arial" w:hAnsi="Arial" w:cs="Arial"/>
                <w:b/>
                <w:sz w:val="24"/>
                <w:szCs w:val="24"/>
              </w:rPr>
              <w:t>7 684,21</w:t>
            </w:r>
          </w:p>
        </w:tc>
      </w:tr>
      <w:tr w:rsidR="0007645F" w14:paraId="37C4B4A9" w14:textId="77777777" w:rsidTr="000C00A3">
        <w:tc>
          <w:tcPr>
            <w:tcW w:w="4253" w:type="dxa"/>
          </w:tcPr>
          <w:p w14:paraId="47A43833" w14:textId="77777777" w:rsidR="0007645F" w:rsidRDefault="0007645F" w:rsidP="000C00A3">
            <w:pPr>
              <w:tabs>
                <w:tab w:val="left" w:pos="2376"/>
              </w:tabs>
              <w:rPr>
                <w:rFonts w:ascii="Arial" w:hAnsi="Arial" w:cs="Arial"/>
                <w:sz w:val="24"/>
                <w:szCs w:val="24"/>
              </w:rPr>
            </w:pPr>
            <w:r>
              <w:rPr>
                <w:rFonts w:ascii="Arial" w:hAnsi="Arial" w:cs="Arial"/>
                <w:sz w:val="24"/>
                <w:szCs w:val="24"/>
              </w:rPr>
              <w:t xml:space="preserve">Droits de douane </w:t>
            </w:r>
            <w:r w:rsidRPr="004957A9">
              <w:rPr>
                <w:rFonts w:ascii="Arial" w:hAnsi="Arial" w:cs="Arial"/>
                <w:color w:val="FF0000"/>
                <w:sz w:val="24"/>
                <w:szCs w:val="24"/>
              </w:rPr>
              <w:t>(1 point)</w:t>
            </w:r>
          </w:p>
        </w:tc>
        <w:tc>
          <w:tcPr>
            <w:tcW w:w="2552" w:type="dxa"/>
          </w:tcPr>
          <w:p w14:paraId="020CE834" w14:textId="77777777" w:rsidR="0007645F" w:rsidRDefault="0007645F" w:rsidP="000C00A3">
            <w:pPr>
              <w:tabs>
                <w:tab w:val="left" w:pos="2376"/>
              </w:tabs>
              <w:rPr>
                <w:rFonts w:ascii="Arial" w:hAnsi="Arial" w:cs="Arial"/>
                <w:sz w:val="24"/>
                <w:szCs w:val="24"/>
              </w:rPr>
            </w:pPr>
            <w:r>
              <w:rPr>
                <w:rFonts w:ascii="Arial" w:hAnsi="Arial" w:cs="Arial"/>
                <w:sz w:val="24"/>
                <w:szCs w:val="24"/>
              </w:rPr>
              <w:t>7 684 x 6,5 %</w:t>
            </w:r>
          </w:p>
        </w:tc>
        <w:tc>
          <w:tcPr>
            <w:tcW w:w="1559" w:type="dxa"/>
          </w:tcPr>
          <w:p w14:paraId="4434C70A" w14:textId="77777777" w:rsidR="0007645F" w:rsidRDefault="0007645F" w:rsidP="000C00A3">
            <w:pPr>
              <w:tabs>
                <w:tab w:val="left" w:pos="2376"/>
              </w:tabs>
              <w:jc w:val="right"/>
              <w:rPr>
                <w:rFonts w:ascii="Arial" w:hAnsi="Arial" w:cs="Arial"/>
                <w:sz w:val="24"/>
                <w:szCs w:val="24"/>
              </w:rPr>
            </w:pPr>
            <w:r>
              <w:rPr>
                <w:rFonts w:ascii="Arial" w:hAnsi="Arial" w:cs="Arial"/>
                <w:sz w:val="24"/>
                <w:szCs w:val="24"/>
              </w:rPr>
              <w:t>499,00</w:t>
            </w:r>
          </w:p>
        </w:tc>
      </w:tr>
      <w:tr w:rsidR="0007645F" w14:paraId="75E52A82" w14:textId="77777777" w:rsidTr="000C00A3">
        <w:tc>
          <w:tcPr>
            <w:tcW w:w="4253" w:type="dxa"/>
          </w:tcPr>
          <w:p w14:paraId="105382B3" w14:textId="77777777" w:rsidR="0007645F" w:rsidRDefault="0007645F" w:rsidP="000C00A3">
            <w:pPr>
              <w:tabs>
                <w:tab w:val="left" w:pos="2376"/>
              </w:tabs>
              <w:rPr>
                <w:rFonts w:ascii="Arial" w:hAnsi="Arial" w:cs="Arial"/>
                <w:sz w:val="24"/>
                <w:szCs w:val="24"/>
              </w:rPr>
            </w:pPr>
            <w:r>
              <w:rPr>
                <w:rFonts w:ascii="Arial" w:hAnsi="Arial" w:cs="Arial"/>
                <w:sz w:val="24"/>
                <w:szCs w:val="24"/>
              </w:rPr>
              <w:t xml:space="preserve">Frais au port d’arrivée </w:t>
            </w:r>
          </w:p>
        </w:tc>
        <w:tc>
          <w:tcPr>
            <w:tcW w:w="2552" w:type="dxa"/>
          </w:tcPr>
          <w:p w14:paraId="6EC9D58E" w14:textId="77777777" w:rsidR="0007645F" w:rsidRDefault="0007645F" w:rsidP="000C00A3">
            <w:pPr>
              <w:tabs>
                <w:tab w:val="left" w:pos="2376"/>
              </w:tabs>
              <w:rPr>
                <w:rFonts w:ascii="Arial" w:hAnsi="Arial" w:cs="Arial"/>
                <w:sz w:val="24"/>
                <w:szCs w:val="24"/>
              </w:rPr>
            </w:pPr>
          </w:p>
        </w:tc>
        <w:tc>
          <w:tcPr>
            <w:tcW w:w="1559" w:type="dxa"/>
          </w:tcPr>
          <w:p w14:paraId="5012A232" w14:textId="77777777" w:rsidR="0007645F" w:rsidRDefault="0007645F" w:rsidP="000C00A3">
            <w:pPr>
              <w:tabs>
                <w:tab w:val="left" w:pos="2376"/>
              </w:tabs>
              <w:jc w:val="right"/>
              <w:rPr>
                <w:rFonts w:ascii="Arial" w:hAnsi="Arial" w:cs="Arial"/>
                <w:sz w:val="24"/>
                <w:szCs w:val="24"/>
              </w:rPr>
            </w:pPr>
            <w:r>
              <w:rPr>
                <w:rFonts w:ascii="Arial" w:hAnsi="Arial" w:cs="Arial"/>
                <w:sz w:val="24"/>
                <w:szCs w:val="24"/>
              </w:rPr>
              <w:t>158,00</w:t>
            </w:r>
          </w:p>
        </w:tc>
      </w:tr>
      <w:tr w:rsidR="0007645F" w14:paraId="35EC1B45" w14:textId="77777777" w:rsidTr="000C00A3">
        <w:tc>
          <w:tcPr>
            <w:tcW w:w="4253" w:type="dxa"/>
          </w:tcPr>
          <w:p w14:paraId="739CAEF7" w14:textId="77777777" w:rsidR="0007645F" w:rsidRDefault="0007645F" w:rsidP="000C00A3">
            <w:pPr>
              <w:tabs>
                <w:tab w:val="left" w:pos="2376"/>
              </w:tabs>
              <w:rPr>
                <w:rFonts w:ascii="Arial" w:hAnsi="Arial" w:cs="Arial"/>
                <w:sz w:val="24"/>
                <w:szCs w:val="24"/>
              </w:rPr>
            </w:pPr>
            <w:r>
              <w:rPr>
                <w:rFonts w:ascii="Arial" w:hAnsi="Arial" w:cs="Arial"/>
                <w:sz w:val="24"/>
                <w:szCs w:val="24"/>
              </w:rPr>
              <w:t>Post-acheminement</w:t>
            </w:r>
          </w:p>
        </w:tc>
        <w:tc>
          <w:tcPr>
            <w:tcW w:w="2552" w:type="dxa"/>
          </w:tcPr>
          <w:p w14:paraId="5CF12FBE" w14:textId="77777777" w:rsidR="0007645F" w:rsidRDefault="0007645F" w:rsidP="000C00A3">
            <w:pPr>
              <w:tabs>
                <w:tab w:val="left" w:pos="2376"/>
              </w:tabs>
              <w:rPr>
                <w:rFonts w:ascii="Arial" w:hAnsi="Arial" w:cs="Arial"/>
                <w:sz w:val="24"/>
                <w:szCs w:val="24"/>
              </w:rPr>
            </w:pPr>
          </w:p>
        </w:tc>
        <w:tc>
          <w:tcPr>
            <w:tcW w:w="1559" w:type="dxa"/>
          </w:tcPr>
          <w:p w14:paraId="2BC16929" w14:textId="77777777" w:rsidR="0007645F" w:rsidRDefault="0007645F" w:rsidP="000C00A3">
            <w:pPr>
              <w:tabs>
                <w:tab w:val="left" w:pos="2376"/>
              </w:tabs>
              <w:jc w:val="right"/>
              <w:rPr>
                <w:rFonts w:ascii="Arial" w:hAnsi="Arial" w:cs="Arial"/>
                <w:sz w:val="24"/>
                <w:szCs w:val="24"/>
              </w:rPr>
            </w:pPr>
            <w:r>
              <w:rPr>
                <w:rFonts w:ascii="Arial" w:hAnsi="Arial" w:cs="Arial"/>
                <w:sz w:val="24"/>
                <w:szCs w:val="24"/>
              </w:rPr>
              <w:t>360,00</w:t>
            </w:r>
          </w:p>
        </w:tc>
      </w:tr>
      <w:tr w:rsidR="0007645F" w14:paraId="30FF0E7D" w14:textId="77777777" w:rsidTr="000C00A3">
        <w:tc>
          <w:tcPr>
            <w:tcW w:w="4253" w:type="dxa"/>
          </w:tcPr>
          <w:p w14:paraId="3DDEE395" w14:textId="4F7C0668" w:rsidR="0007645F" w:rsidRDefault="0007645F" w:rsidP="005A098D">
            <w:pPr>
              <w:tabs>
                <w:tab w:val="left" w:pos="2376"/>
              </w:tabs>
              <w:rPr>
                <w:rFonts w:ascii="Arial" w:hAnsi="Arial" w:cs="Arial"/>
                <w:sz w:val="24"/>
                <w:szCs w:val="24"/>
              </w:rPr>
            </w:pPr>
            <w:r>
              <w:rPr>
                <w:rFonts w:ascii="Arial" w:hAnsi="Arial" w:cs="Arial"/>
                <w:sz w:val="24"/>
                <w:szCs w:val="24"/>
              </w:rPr>
              <w:t xml:space="preserve">Coût crédit documentaire </w:t>
            </w:r>
            <w:r w:rsidRPr="0016745E">
              <w:rPr>
                <w:rFonts w:ascii="Arial" w:hAnsi="Arial" w:cs="Arial"/>
                <w:color w:val="FF0000"/>
                <w:sz w:val="24"/>
                <w:szCs w:val="24"/>
              </w:rPr>
              <w:t>(</w:t>
            </w:r>
            <w:r w:rsidR="005A098D">
              <w:rPr>
                <w:rFonts w:ascii="Arial" w:hAnsi="Arial" w:cs="Arial"/>
                <w:color w:val="FF0000"/>
                <w:sz w:val="24"/>
                <w:szCs w:val="24"/>
              </w:rPr>
              <w:t>1</w:t>
            </w:r>
            <w:r w:rsidRPr="0016745E">
              <w:rPr>
                <w:rFonts w:ascii="Arial" w:hAnsi="Arial" w:cs="Arial"/>
                <w:color w:val="FF0000"/>
                <w:sz w:val="24"/>
                <w:szCs w:val="24"/>
              </w:rPr>
              <w:t xml:space="preserve"> point)</w:t>
            </w:r>
          </w:p>
        </w:tc>
        <w:tc>
          <w:tcPr>
            <w:tcW w:w="2552" w:type="dxa"/>
          </w:tcPr>
          <w:p w14:paraId="2ACDA9D7" w14:textId="77777777" w:rsidR="0007645F" w:rsidRDefault="0007645F" w:rsidP="000C00A3">
            <w:pPr>
              <w:tabs>
                <w:tab w:val="left" w:pos="2376"/>
              </w:tabs>
              <w:ind w:firstLine="41"/>
              <w:rPr>
                <w:rFonts w:ascii="Arial" w:hAnsi="Arial" w:cs="Arial"/>
                <w:sz w:val="24"/>
                <w:szCs w:val="24"/>
              </w:rPr>
            </w:pPr>
            <w:r>
              <w:rPr>
                <w:rFonts w:ascii="Arial" w:hAnsi="Arial" w:cs="Arial"/>
                <w:sz w:val="24"/>
                <w:szCs w:val="24"/>
              </w:rPr>
              <w:t>6 350,88 x 0,8%</w:t>
            </w:r>
          </w:p>
        </w:tc>
        <w:tc>
          <w:tcPr>
            <w:tcW w:w="1559" w:type="dxa"/>
          </w:tcPr>
          <w:p w14:paraId="2EF9675C" w14:textId="77777777" w:rsidR="0007645F" w:rsidRDefault="0007645F" w:rsidP="000C00A3">
            <w:pPr>
              <w:tabs>
                <w:tab w:val="left" w:pos="2376"/>
              </w:tabs>
              <w:jc w:val="right"/>
              <w:rPr>
                <w:rFonts w:ascii="Arial" w:hAnsi="Arial" w:cs="Arial"/>
                <w:sz w:val="24"/>
                <w:szCs w:val="24"/>
              </w:rPr>
            </w:pPr>
            <w:r>
              <w:rPr>
                <w:rFonts w:ascii="Arial" w:hAnsi="Arial" w:cs="Arial"/>
                <w:sz w:val="24"/>
                <w:szCs w:val="24"/>
              </w:rPr>
              <w:t>50,81</w:t>
            </w:r>
          </w:p>
        </w:tc>
      </w:tr>
      <w:tr w:rsidR="0007645F" w14:paraId="6E64DCFE" w14:textId="77777777" w:rsidTr="000C00A3">
        <w:tc>
          <w:tcPr>
            <w:tcW w:w="4253" w:type="dxa"/>
          </w:tcPr>
          <w:p w14:paraId="43DB91A0" w14:textId="77777777" w:rsidR="0007645F" w:rsidRDefault="0007645F" w:rsidP="000C00A3">
            <w:pPr>
              <w:tabs>
                <w:tab w:val="left" w:pos="2376"/>
              </w:tabs>
              <w:rPr>
                <w:rFonts w:ascii="Arial" w:hAnsi="Arial" w:cs="Arial"/>
                <w:sz w:val="24"/>
                <w:szCs w:val="24"/>
              </w:rPr>
            </w:pPr>
            <w:r>
              <w:rPr>
                <w:rFonts w:ascii="Arial" w:hAnsi="Arial" w:cs="Arial"/>
                <w:sz w:val="24"/>
                <w:szCs w:val="24"/>
              </w:rPr>
              <w:t>Forfait import</w:t>
            </w:r>
          </w:p>
          <w:p w14:paraId="596E7426" w14:textId="77777777" w:rsidR="0007645F" w:rsidRDefault="0007645F" w:rsidP="000C00A3">
            <w:pPr>
              <w:tabs>
                <w:tab w:val="left" w:pos="2376"/>
              </w:tabs>
              <w:rPr>
                <w:rFonts w:ascii="Arial" w:hAnsi="Arial" w:cs="Arial"/>
                <w:sz w:val="24"/>
                <w:szCs w:val="24"/>
              </w:rPr>
            </w:pPr>
            <w:r>
              <w:rPr>
                <w:rFonts w:ascii="Arial" w:hAnsi="Arial" w:cs="Arial"/>
                <w:sz w:val="24"/>
                <w:szCs w:val="24"/>
              </w:rPr>
              <w:t>Frais d’inspection à l’arrivée</w:t>
            </w:r>
          </w:p>
        </w:tc>
        <w:tc>
          <w:tcPr>
            <w:tcW w:w="2552" w:type="dxa"/>
          </w:tcPr>
          <w:p w14:paraId="7D6ACB83" w14:textId="77777777" w:rsidR="0007645F" w:rsidRDefault="0007645F" w:rsidP="000C00A3">
            <w:pPr>
              <w:tabs>
                <w:tab w:val="left" w:pos="2376"/>
              </w:tabs>
              <w:rPr>
                <w:rFonts w:ascii="Arial" w:hAnsi="Arial" w:cs="Arial"/>
                <w:sz w:val="24"/>
                <w:szCs w:val="24"/>
              </w:rPr>
            </w:pPr>
          </w:p>
        </w:tc>
        <w:tc>
          <w:tcPr>
            <w:tcW w:w="1559" w:type="dxa"/>
            <w:tcBorders>
              <w:bottom w:val="single" w:sz="4" w:space="0" w:color="auto"/>
            </w:tcBorders>
          </w:tcPr>
          <w:p w14:paraId="050E6E82" w14:textId="77777777" w:rsidR="0007645F" w:rsidRDefault="0007645F" w:rsidP="000C00A3">
            <w:pPr>
              <w:tabs>
                <w:tab w:val="left" w:pos="2376"/>
              </w:tabs>
              <w:jc w:val="right"/>
              <w:rPr>
                <w:rFonts w:ascii="Arial" w:hAnsi="Arial" w:cs="Arial"/>
                <w:sz w:val="24"/>
                <w:szCs w:val="24"/>
              </w:rPr>
            </w:pPr>
            <w:r>
              <w:rPr>
                <w:rFonts w:ascii="Arial" w:hAnsi="Arial" w:cs="Arial"/>
                <w:sz w:val="24"/>
                <w:szCs w:val="24"/>
              </w:rPr>
              <w:t>345,00</w:t>
            </w:r>
          </w:p>
          <w:p w14:paraId="15B225E7" w14:textId="77777777" w:rsidR="0007645F" w:rsidRDefault="0007645F" w:rsidP="000C00A3">
            <w:pPr>
              <w:tabs>
                <w:tab w:val="left" w:pos="2376"/>
              </w:tabs>
              <w:jc w:val="right"/>
              <w:rPr>
                <w:rFonts w:ascii="Arial" w:hAnsi="Arial" w:cs="Arial"/>
                <w:sz w:val="24"/>
                <w:szCs w:val="24"/>
              </w:rPr>
            </w:pPr>
            <w:r>
              <w:rPr>
                <w:rFonts w:ascii="Arial" w:hAnsi="Arial" w:cs="Arial"/>
                <w:sz w:val="24"/>
                <w:szCs w:val="24"/>
              </w:rPr>
              <w:t>350,00</w:t>
            </w:r>
          </w:p>
        </w:tc>
      </w:tr>
      <w:tr w:rsidR="0007645F" w14:paraId="613EB80A" w14:textId="77777777" w:rsidTr="000C00A3">
        <w:tc>
          <w:tcPr>
            <w:tcW w:w="4253" w:type="dxa"/>
          </w:tcPr>
          <w:p w14:paraId="2E7EE074" w14:textId="77777777" w:rsidR="0007645F" w:rsidRPr="00CC7EF0" w:rsidRDefault="0007645F" w:rsidP="000C00A3">
            <w:pPr>
              <w:tabs>
                <w:tab w:val="left" w:pos="2376"/>
              </w:tabs>
              <w:rPr>
                <w:rFonts w:ascii="Arial" w:hAnsi="Arial" w:cs="Arial"/>
                <w:b/>
                <w:sz w:val="24"/>
                <w:szCs w:val="24"/>
              </w:rPr>
            </w:pPr>
            <w:r w:rsidRPr="00CC7EF0">
              <w:rPr>
                <w:rFonts w:ascii="Arial" w:hAnsi="Arial" w:cs="Arial"/>
                <w:b/>
                <w:sz w:val="24"/>
                <w:szCs w:val="24"/>
              </w:rPr>
              <w:t>COUT DE REVIENT</w:t>
            </w:r>
            <w:r>
              <w:rPr>
                <w:rFonts w:ascii="Arial" w:hAnsi="Arial" w:cs="Arial"/>
                <w:b/>
                <w:sz w:val="24"/>
                <w:szCs w:val="24"/>
              </w:rPr>
              <w:t xml:space="preserve"> </w:t>
            </w:r>
            <w:r w:rsidRPr="004957A9">
              <w:rPr>
                <w:rFonts w:ascii="Arial" w:hAnsi="Arial" w:cs="Arial"/>
                <w:bCs/>
                <w:color w:val="FF0000"/>
                <w:sz w:val="24"/>
                <w:szCs w:val="24"/>
              </w:rPr>
              <w:t>(1 point)</w:t>
            </w:r>
          </w:p>
        </w:tc>
        <w:tc>
          <w:tcPr>
            <w:tcW w:w="2552" w:type="dxa"/>
          </w:tcPr>
          <w:p w14:paraId="5475966F" w14:textId="77777777" w:rsidR="0007645F" w:rsidRPr="00156476" w:rsidRDefault="0007645F" w:rsidP="000C00A3">
            <w:pPr>
              <w:tabs>
                <w:tab w:val="left" w:pos="2376"/>
              </w:tabs>
              <w:rPr>
                <w:rFonts w:ascii="Arial" w:hAnsi="Arial" w:cs="Arial"/>
                <w:sz w:val="24"/>
                <w:szCs w:val="24"/>
              </w:rPr>
            </w:pPr>
          </w:p>
        </w:tc>
        <w:tc>
          <w:tcPr>
            <w:tcW w:w="1559" w:type="dxa"/>
            <w:tcBorders>
              <w:top w:val="single" w:sz="4" w:space="0" w:color="auto"/>
            </w:tcBorders>
          </w:tcPr>
          <w:p w14:paraId="3E19076D" w14:textId="77777777" w:rsidR="0007645F" w:rsidRPr="00194299" w:rsidRDefault="0007645F" w:rsidP="000C00A3">
            <w:pPr>
              <w:tabs>
                <w:tab w:val="left" w:pos="2376"/>
              </w:tabs>
              <w:jc w:val="right"/>
              <w:rPr>
                <w:rFonts w:ascii="Arial" w:hAnsi="Arial" w:cs="Arial"/>
                <w:b/>
                <w:sz w:val="24"/>
                <w:szCs w:val="24"/>
              </w:rPr>
            </w:pPr>
            <w:r>
              <w:rPr>
                <w:rFonts w:ascii="Arial" w:hAnsi="Arial" w:cs="Arial"/>
                <w:b/>
                <w:sz w:val="24"/>
                <w:szCs w:val="24"/>
              </w:rPr>
              <w:t>9 447,02</w:t>
            </w:r>
          </w:p>
        </w:tc>
      </w:tr>
    </w:tbl>
    <w:p w14:paraId="3E273080" w14:textId="75E82AB7" w:rsidR="0007645F" w:rsidRDefault="0007645F" w:rsidP="0007645F">
      <w:pPr>
        <w:tabs>
          <w:tab w:val="left" w:pos="2376"/>
        </w:tabs>
        <w:spacing w:before="120"/>
        <w:rPr>
          <w:rFonts w:ascii="Arial" w:hAnsi="Arial" w:cs="Arial"/>
          <w:b/>
          <w:sz w:val="24"/>
          <w:szCs w:val="24"/>
        </w:rPr>
      </w:pPr>
      <w:r w:rsidRPr="00156476">
        <w:rPr>
          <w:rFonts w:ascii="Arial" w:hAnsi="Arial" w:cs="Arial"/>
          <w:b/>
          <w:sz w:val="24"/>
          <w:szCs w:val="24"/>
        </w:rPr>
        <w:t>CR unitaire</w:t>
      </w:r>
      <w:r>
        <w:rPr>
          <w:rFonts w:ascii="Arial" w:hAnsi="Arial" w:cs="Arial"/>
          <w:b/>
          <w:sz w:val="24"/>
          <w:szCs w:val="24"/>
        </w:rPr>
        <w:t xml:space="preserve"> </w:t>
      </w:r>
      <w:r w:rsidRPr="0016745E">
        <w:rPr>
          <w:rFonts w:ascii="Arial" w:hAnsi="Arial" w:cs="Arial"/>
          <w:bCs/>
          <w:color w:val="FF0000"/>
          <w:sz w:val="24"/>
          <w:szCs w:val="24"/>
        </w:rPr>
        <w:t>(</w:t>
      </w:r>
      <w:r w:rsidR="005A098D">
        <w:rPr>
          <w:rFonts w:ascii="Arial" w:hAnsi="Arial" w:cs="Arial"/>
          <w:bCs/>
          <w:color w:val="FF0000"/>
          <w:sz w:val="24"/>
          <w:szCs w:val="24"/>
        </w:rPr>
        <w:t xml:space="preserve">en bonus </w:t>
      </w:r>
      <w:r w:rsidRPr="0016745E">
        <w:rPr>
          <w:rFonts w:ascii="Arial" w:hAnsi="Arial" w:cs="Arial"/>
          <w:bCs/>
          <w:color w:val="FF0000"/>
          <w:sz w:val="24"/>
          <w:szCs w:val="24"/>
        </w:rPr>
        <w:t>0,5 point)</w:t>
      </w:r>
      <w:r w:rsidRPr="0016745E">
        <w:rPr>
          <w:rFonts w:ascii="Arial" w:hAnsi="Arial" w:cs="Arial"/>
          <w:b/>
          <w:color w:val="FF0000"/>
          <w:sz w:val="24"/>
          <w:szCs w:val="24"/>
        </w:rPr>
        <w:t xml:space="preserve"> </w:t>
      </w:r>
      <w:r>
        <w:rPr>
          <w:rFonts w:ascii="Arial" w:hAnsi="Arial" w:cs="Arial"/>
          <w:sz w:val="24"/>
          <w:szCs w:val="24"/>
        </w:rPr>
        <w:t xml:space="preserve">: 9 447,02/400 </w:t>
      </w:r>
      <w:r w:rsidRPr="00156476">
        <w:rPr>
          <w:rFonts w:ascii="Arial" w:hAnsi="Arial" w:cs="Arial"/>
          <w:sz w:val="24"/>
          <w:szCs w:val="24"/>
        </w:rPr>
        <w:t>=</w:t>
      </w:r>
      <w:r>
        <w:rPr>
          <w:rFonts w:ascii="Arial" w:hAnsi="Arial" w:cs="Arial"/>
          <w:sz w:val="24"/>
          <w:szCs w:val="24"/>
        </w:rPr>
        <w:t xml:space="preserve"> </w:t>
      </w:r>
      <w:r>
        <w:rPr>
          <w:rFonts w:ascii="Arial" w:hAnsi="Arial" w:cs="Arial"/>
          <w:b/>
          <w:sz w:val="24"/>
          <w:szCs w:val="24"/>
        </w:rPr>
        <w:t>23,62</w:t>
      </w:r>
      <w:r w:rsidRPr="00156476">
        <w:rPr>
          <w:rFonts w:ascii="Arial" w:hAnsi="Arial" w:cs="Arial"/>
          <w:b/>
          <w:sz w:val="24"/>
          <w:szCs w:val="24"/>
        </w:rPr>
        <w:t xml:space="preserve"> EUR</w:t>
      </w:r>
    </w:p>
    <w:p w14:paraId="007C6250" w14:textId="1689A4EC" w:rsidR="0007645F" w:rsidRDefault="0007645F" w:rsidP="0007645F">
      <w:pPr>
        <w:tabs>
          <w:tab w:val="left" w:pos="2376"/>
        </w:tabs>
        <w:spacing w:after="120" w:line="240" w:lineRule="auto"/>
        <w:rPr>
          <w:rFonts w:ascii="Arial" w:hAnsi="Arial" w:cs="Arial"/>
          <w:i/>
          <w:iCs/>
          <w:color w:val="FF0000"/>
          <w:sz w:val="24"/>
          <w:szCs w:val="24"/>
        </w:rPr>
      </w:pPr>
      <w:r w:rsidRPr="0016745E">
        <w:rPr>
          <w:rFonts w:ascii="Arial" w:hAnsi="Arial" w:cs="Arial"/>
          <w:i/>
          <w:iCs/>
          <w:sz w:val="24"/>
          <w:szCs w:val="24"/>
        </w:rPr>
        <w:t>Si le calcul</w:t>
      </w:r>
      <w:r w:rsidR="00574F85">
        <w:rPr>
          <w:rFonts w:ascii="Arial" w:hAnsi="Arial" w:cs="Arial"/>
          <w:i/>
          <w:iCs/>
          <w:sz w:val="24"/>
          <w:szCs w:val="24"/>
        </w:rPr>
        <w:t xml:space="preserve"> ne </w:t>
      </w:r>
      <w:r w:rsidRPr="0016745E">
        <w:rPr>
          <w:rFonts w:ascii="Arial" w:hAnsi="Arial" w:cs="Arial"/>
          <w:i/>
          <w:iCs/>
          <w:sz w:val="24"/>
          <w:szCs w:val="24"/>
        </w:rPr>
        <w:t xml:space="preserve"> comporte</w:t>
      </w:r>
      <w:r w:rsidR="00574F85">
        <w:rPr>
          <w:rFonts w:ascii="Arial" w:hAnsi="Arial" w:cs="Arial"/>
          <w:i/>
          <w:iCs/>
          <w:sz w:val="24"/>
          <w:szCs w:val="24"/>
        </w:rPr>
        <w:t xml:space="preserve"> pas</w:t>
      </w:r>
      <w:r w:rsidRPr="0016745E">
        <w:rPr>
          <w:rFonts w:ascii="Arial" w:hAnsi="Arial" w:cs="Arial"/>
          <w:i/>
          <w:iCs/>
          <w:sz w:val="24"/>
          <w:szCs w:val="24"/>
        </w:rPr>
        <w:t xml:space="preserve"> de la TVA, </w:t>
      </w:r>
      <w:r w:rsidR="00574F85">
        <w:rPr>
          <w:rFonts w:ascii="Arial" w:hAnsi="Arial" w:cs="Arial"/>
          <w:i/>
          <w:iCs/>
          <w:color w:val="FF0000"/>
          <w:sz w:val="24"/>
          <w:szCs w:val="24"/>
        </w:rPr>
        <w:t>+ 1</w:t>
      </w:r>
      <w:r w:rsidR="005A098D">
        <w:rPr>
          <w:rFonts w:ascii="Arial" w:hAnsi="Arial" w:cs="Arial"/>
          <w:i/>
          <w:iCs/>
          <w:color w:val="FF0000"/>
          <w:sz w:val="24"/>
          <w:szCs w:val="24"/>
        </w:rPr>
        <w:t xml:space="preserve"> </w:t>
      </w:r>
      <w:r w:rsidR="00574F85">
        <w:rPr>
          <w:rFonts w:ascii="Arial" w:hAnsi="Arial" w:cs="Arial"/>
          <w:i/>
          <w:iCs/>
          <w:color w:val="FF0000"/>
          <w:sz w:val="24"/>
          <w:szCs w:val="24"/>
        </w:rPr>
        <w:t>point (bonus)</w:t>
      </w:r>
    </w:p>
    <w:p w14:paraId="0A3310F5" w14:textId="77777777" w:rsidR="00FF1E47" w:rsidRPr="0016745E" w:rsidRDefault="00FF1E47" w:rsidP="0007645F">
      <w:pPr>
        <w:tabs>
          <w:tab w:val="left" w:pos="2376"/>
        </w:tabs>
        <w:spacing w:after="120" w:line="240" w:lineRule="auto"/>
        <w:rPr>
          <w:rFonts w:ascii="Arial" w:hAnsi="Arial" w:cs="Arial"/>
          <w:i/>
          <w:iCs/>
          <w:sz w:val="24"/>
          <w:szCs w:val="24"/>
        </w:rPr>
      </w:pPr>
    </w:p>
    <w:p w14:paraId="3ED4594D" w14:textId="4E7A9851" w:rsidR="0007645F" w:rsidRDefault="0007645F" w:rsidP="0007645F">
      <w:pPr>
        <w:tabs>
          <w:tab w:val="left" w:pos="2376"/>
        </w:tabs>
        <w:spacing w:after="0" w:line="240" w:lineRule="auto"/>
        <w:rPr>
          <w:rFonts w:ascii="Arial" w:hAnsi="Arial" w:cs="Arial"/>
          <w:sz w:val="24"/>
          <w:szCs w:val="24"/>
        </w:rPr>
      </w:pPr>
    </w:p>
    <w:p w14:paraId="02ED2143" w14:textId="1A4085B2" w:rsidR="00CC1220" w:rsidRDefault="00CC1220" w:rsidP="00D47C50">
      <w:pPr>
        <w:pStyle w:val="Paragraphedeliste"/>
        <w:spacing w:after="0" w:line="240" w:lineRule="auto"/>
        <w:ind w:left="142" w:hanging="142"/>
        <w:jc w:val="both"/>
        <w:rPr>
          <w:rFonts w:ascii="Arial" w:hAnsi="Arial" w:cs="Arial"/>
          <w:bCs/>
          <w:i/>
          <w:color w:val="FF0000"/>
          <w:sz w:val="24"/>
          <w:szCs w:val="24"/>
        </w:rPr>
      </w:pPr>
      <w:r>
        <w:rPr>
          <w:rFonts w:ascii="Arial" w:hAnsi="Arial" w:cs="Arial"/>
          <w:bCs/>
          <w:i/>
          <w:color w:val="FF0000"/>
          <w:sz w:val="24"/>
          <w:szCs w:val="24"/>
        </w:rPr>
        <w:lastRenderedPageBreak/>
        <w:t xml:space="preserve">2 </w:t>
      </w:r>
      <w:r w:rsidR="002543F8" w:rsidRPr="003073BF">
        <w:rPr>
          <w:rFonts w:ascii="Arial" w:hAnsi="Arial" w:cs="Arial"/>
          <w:bCs/>
          <w:i/>
          <w:color w:val="FF0000"/>
          <w:sz w:val="24"/>
          <w:szCs w:val="24"/>
        </w:rPr>
        <w:t>point</w:t>
      </w:r>
      <w:r w:rsidR="005A098D">
        <w:rPr>
          <w:rFonts w:ascii="Arial" w:hAnsi="Arial" w:cs="Arial"/>
          <w:bCs/>
          <w:i/>
          <w:color w:val="FF0000"/>
          <w:sz w:val="24"/>
          <w:szCs w:val="24"/>
        </w:rPr>
        <w:t>s</w:t>
      </w:r>
      <w:r w:rsidR="002543F8" w:rsidRPr="003073BF">
        <w:rPr>
          <w:rFonts w:ascii="Arial" w:hAnsi="Arial" w:cs="Arial"/>
          <w:bCs/>
          <w:i/>
          <w:color w:val="FF0000"/>
          <w:sz w:val="24"/>
          <w:szCs w:val="24"/>
        </w:rPr>
        <w:t xml:space="preserve"> par </w:t>
      </w:r>
      <w:r w:rsidR="002543F8">
        <w:rPr>
          <w:rFonts w:ascii="Arial" w:hAnsi="Arial" w:cs="Arial"/>
          <w:bCs/>
          <w:i/>
          <w:color w:val="FF0000"/>
          <w:sz w:val="24"/>
          <w:szCs w:val="24"/>
        </w:rPr>
        <w:t>critère</w:t>
      </w:r>
      <w:r w:rsidR="002543F8" w:rsidRPr="003073BF">
        <w:rPr>
          <w:rFonts w:ascii="Arial" w:hAnsi="Arial" w:cs="Arial"/>
          <w:bCs/>
          <w:i/>
          <w:color w:val="FF0000"/>
          <w:sz w:val="24"/>
          <w:szCs w:val="24"/>
        </w:rPr>
        <w:t xml:space="preserve"> </w:t>
      </w:r>
      <w:r w:rsidR="005A098D">
        <w:rPr>
          <w:rFonts w:ascii="Arial" w:hAnsi="Arial" w:cs="Arial"/>
          <w:bCs/>
          <w:i/>
          <w:color w:val="FF0000"/>
          <w:sz w:val="24"/>
          <w:szCs w:val="24"/>
        </w:rPr>
        <w:t xml:space="preserve">comparé (6 critères = </w:t>
      </w:r>
      <w:r>
        <w:rPr>
          <w:rFonts w:ascii="Arial" w:hAnsi="Arial" w:cs="Arial"/>
          <w:bCs/>
          <w:i/>
          <w:color w:val="FF0000"/>
          <w:sz w:val="24"/>
          <w:szCs w:val="24"/>
        </w:rPr>
        <w:t>12</w:t>
      </w:r>
      <w:r w:rsidR="005A098D">
        <w:rPr>
          <w:rFonts w:ascii="Arial" w:hAnsi="Arial" w:cs="Arial"/>
          <w:bCs/>
          <w:i/>
          <w:color w:val="FF0000"/>
          <w:sz w:val="24"/>
          <w:szCs w:val="24"/>
        </w:rPr>
        <w:t xml:space="preserve"> points) </w:t>
      </w:r>
      <w:r>
        <w:rPr>
          <w:rFonts w:ascii="Arial" w:hAnsi="Arial" w:cs="Arial"/>
          <w:bCs/>
          <w:i/>
          <w:color w:val="FF0000"/>
          <w:sz w:val="24"/>
          <w:szCs w:val="24"/>
        </w:rPr>
        <w:t>si + de 6 critères = points bonus</w:t>
      </w:r>
    </w:p>
    <w:tbl>
      <w:tblPr>
        <w:tblStyle w:val="Grilledutableau"/>
        <w:tblW w:w="0" w:type="auto"/>
        <w:jc w:val="center"/>
        <w:tblLook w:val="04A0" w:firstRow="1" w:lastRow="0" w:firstColumn="1" w:lastColumn="0" w:noHBand="0" w:noVBand="1"/>
      </w:tblPr>
      <w:tblGrid>
        <w:gridCol w:w="2973"/>
        <w:gridCol w:w="2692"/>
        <w:gridCol w:w="2835"/>
        <w:gridCol w:w="1694"/>
      </w:tblGrid>
      <w:tr w:rsidR="0007645F" w:rsidRPr="007B30D5" w14:paraId="7229C6A1" w14:textId="77777777" w:rsidTr="000C00A3">
        <w:trPr>
          <w:jc w:val="center"/>
        </w:trPr>
        <w:tc>
          <w:tcPr>
            <w:tcW w:w="2973" w:type="dxa"/>
          </w:tcPr>
          <w:p w14:paraId="5DBE0487" w14:textId="77777777" w:rsidR="0007645F" w:rsidRPr="007B30D5" w:rsidRDefault="0007645F" w:rsidP="000C00A3">
            <w:pPr>
              <w:tabs>
                <w:tab w:val="left" w:pos="2376"/>
              </w:tabs>
              <w:jc w:val="center"/>
              <w:rPr>
                <w:rFonts w:ascii="Arial" w:hAnsi="Arial" w:cs="Arial"/>
                <w:b/>
                <w:sz w:val="24"/>
                <w:szCs w:val="24"/>
              </w:rPr>
            </w:pPr>
            <w:r w:rsidRPr="007B30D5">
              <w:rPr>
                <w:rFonts w:ascii="Arial" w:hAnsi="Arial" w:cs="Arial"/>
                <w:b/>
                <w:sz w:val="24"/>
                <w:szCs w:val="24"/>
              </w:rPr>
              <w:t>Critères</w:t>
            </w:r>
          </w:p>
        </w:tc>
        <w:tc>
          <w:tcPr>
            <w:tcW w:w="2692" w:type="dxa"/>
          </w:tcPr>
          <w:p w14:paraId="5DC09432" w14:textId="77777777" w:rsidR="0007645F" w:rsidRPr="007B30D5" w:rsidRDefault="0007645F" w:rsidP="000C00A3">
            <w:pPr>
              <w:tabs>
                <w:tab w:val="left" w:pos="2376"/>
              </w:tabs>
              <w:jc w:val="center"/>
              <w:rPr>
                <w:rFonts w:ascii="Arial" w:hAnsi="Arial" w:cs="Arial"/>
                <w:b/>
                <w:sz w:val="24"/>
                <w:szCs w:val="24"/>
              </w:rPr>
            </w:pPr>
            <w:r>
              <w:rPr>
                <w:rFonts w:ascii="Arial" w:hAnsi="Arial" w:cs="Arial"/>
                <w:b/>
                <w:sz w:val="24"/>
                <w:szCs w:val="24"/>
              </w:rPr>
              <w:t>Fournisseur chinois</w:t>
            </w:r>
          </w:p>
        </w:tc>
        <w:tc>
          <w:tcPr>
            <w:tcW w:w="2835" w:type="dxa"/>
          </w:tcPr>
          <w:p w14:paraId="4002243F" w14:textId="77777777" w:rsidR="0007645F" w:rsidRPr="007B30D5" w:rsidRDefault="0007645F" w:rsidP="000C00A3">
            <w:pPr>
              <w:tabs>
                <w:tab w:val="left" w:pos="2376"/>
              </w:tabs>
              <w:jc w:val="center"/>
              <w:rPr>
                <w:rFonts w:ascii="Arial" w:hAnsi="Arial" w:cs="Arial"/>
                <w:b/>
                <w:sz w:val="24"/>
                <w:szCs w:val="24"/>
              </w:rPr>
            </w:pPr>
            <w:r>
              <w:rPr>
                <w:rFonts w:ascii="Arial" w:hAnsi="Arial" w:cs="Arial"/>
                <w:b/>
                <w:sz w:val="24"/>
                <w:szCs w:val="24"/>
              </w:rPr>
              <w:t>Fournisseur roumain</w:t>
            </w:r>
          </w:p>
        </w:tc>
        <w:tc>
          <w:tcPr>
            <w:tcW w:w="1694" w:type="dxa"/>
          </w:tcPr>
          <w:p w14:paraId="2D3555D0" w14:textId="77777777" w:rsidR="0007645F" w:rsidRPr="007B30D5" w:rsidRDefault="0007645F" w:rsidP="000C00A3">
            <w:pPr>
              <w:tabs>
                <w:tab w:val="left" w:pos="2376"/>
              </w:tabs>
              <w:jc w:val="center"/>
              <w:rPr>
                <w:rFonts w:ascii="Arial" w:hAnsi="Arial" w:cs="Arial"/>
                <w:b/>
                <w:sz w:val="24"/>
                <w:szCs w:val="24"/>
              </w:rPr>
            </w:pPr>
            <w:r w:rsidRPr="007B30D5">
              <w:rPr>
                <w:rFonts w:ascii="Arial" w:hAnsi="Arial" w:cs="Arial"/>
                <w:b/>
                <w:sz w:val="24"/>
                <w:szCs w:val="24"/>
              </w:rPr>
              <w:t>Avantage</w:t>
            </w:r>
          </w:p>
        </w:tc>
      </w:tr>
      <w:tr w:rsidR="00225AD5" w14:paraId="7B3312E0" w14:textId="77777777" w:rsidTr="000C00A3">
        <w:trPr>
          <w:jc w:val="center"/>
        </w:trPr>
        <w:tc>
          <w:tcPr>
            <w:tcW w:w="2973" w:type="dxa"/>
          </w:tcPr>
          <w:p w14:paraId="35DEFFFA" w14:textId="19013FFB" w:rsidR="00225AD5" w:rsidRPr="00225AD5" w:rsidRDefault="00225AD5" w:rsidP="000C00A3">
            <w:pPr>
              <w:tabs>
                <w:tab w:val="left" w:pos="2376"/>
              </w:tabs>
              <w:rPr>
                <w:rFonts w:ascii="Arial" w:hAnsi="Arial" w:cs="Arial"/>
                <w:b/>
                <w:sz w:val="24"/>
                <w:szCs w:val="24"/>
              </w:rPr>
            </w:pPr>
            <w:r w:rsidRPr="00225AD5">
              <w:rPr>
                <w:rFonts w:ascii="Arial" w:hAnsi="Arial" w:cs="Arial"/>
                <w:b/>
                <w:sz w:val="24"/>
                <w:szCs w:val="24"/>
              </w:rPr>
              <w:t>Quantitatifs</w:t>
            </w:r>
          </w:p>
        </w:tc>
        <w:tc>
          <w:tcPr>
            <w:tcW w:w="2692" w:type="dxa"/>
          </w:tcPr>
          <w:p w14:paraId="470EF874" w14:textId="77777777" w:rsidR="00225AD5" w:rsidRDefault="00225AD5" w:rsidP="000C00A3">
            <w:pPr>
              <w:tabs>
                <w:tab w:val="left" w:pos="2376"/>
              </w:tabs>
              <w:rPr>
                <w:rFonts w:ascii="Arial" w:hAnsi="Arial" w:cs="Arial"/>
                <w:sz w:val="24"/>
                <w:szCs w:val="24"/>
              </w:rPr>
            </w:pPr>
          </w:p>
        </w:tc>
        <w:tc>
          <w:tcPr>
            <w:tcW w:w="2835" w:type="dxa"/>
          </w:tcPr>
          <w:p w14:paraId="245E63CB" w14:textId="77777777" w:rsidR="00225AD5" w:rsidRDefault="00225AD5" w:rsidP="000C00A3">
            <w:pPr>
              <w:tabs>
                <w:tab w:val="left" w:pos="2376"/>
              </w:tabs>
              <w:rPr>
                <w:rFonts w:ascii="Arial" w:hAnsi="Arial" w:cs="Arial"/>
                <w:sz w:val="24"/>
                <w:szCs w:val="24"/>
              </w:rPr>
            </w:pPr>
          </w:p>
        </w:tc>
        <w:tc>
          <w:tcPr>
            <w:tcW w:w="1694" w:type="dxa"/>
          </w:tcPr>
          <w:p w14:paraId="54271A91" w14:textId="77777777" w:rsidR="00225AD5" w:rsidRDefault="00225AD5" w:rsidP="000C00A3">
            <w:pPr>
              <w:tabs>
                <w:tab w:val="left" w:pos="2376"/>
              </w:tabs>
              <w:rPr>
                <w:rFonts w:ascii="Arial" w:hAnsi="Arial" w:cs="Arial"/>
                <w:sz w:val="24"/>
                <w:szCs w:val="24"/>
              </w:rPr>
            </w:pPr>
          </w:p>
        </w:tc>
      </w:tr>
      <w:tr w:rsidR="0007645F" w14:paraId="3195B670" w14:textId="77777777" w:rsidTr="000C00A3">
        <w:trPr>
          <w:jc w:val="center"/>
        </w:trPr>
        <w:tc>
          <w:tcPr>
            <w:tcW w:w="2973" w:type="dxa"/>
          </w:tcPr>
          <w:p w14:paraId="47B605ED" w14:textId="72746619" w:rsidR="0007645F" w:rsidRDefault="0007645F" w:rsidP="000C00A3">
            <w:pPr>
              <w:tabs>
                <w:tab w:val="left" w:pos="2376"/>
              </w:tabs>
              <w:rPr>
                <w:rFonts w:ascii="Arial" w:hAnsi="Arial" w:cs="Arial"/>
                <w:sz w:val="24"/>
                <w:szCs w:val="24"/>
              </w:rPr>
            </w:pPr>
            <w:r>
              <w:rPr>
                <w:rFonts w:ascii="Arial" w:hAnsi="Arial" w:cs="Arial"/>
                <w:sz w:val="24"/>
                <w:szCs w:val="24"/>
              </w:rPr>
              <w:t>CR unitaire</w:t>
            </w:r>
            <w:r w:rsidR="005A098D">
              <w:rPr>
                <w:rFonts w:ascii="Arial" w:hAnsi="Arial" w:cs="Arial"/>
                <w:sz w:val="24"/>
                <w:szCs w:val="24"/>
              </w:rPr>
              <w:t xml:space="preserve"> </w:t>
            </w:r>
          </w:p>
        </w:tc>
        <w:tc>
          <w:tcPr>
            <w:tcW w:w="2692" w:type="dxa"/>
          </w:tcPr>
          <w:p w14:paraId="2D0E1D41" w14:textId="0E905190" w:rsidR="0007645F" w:rsidRDefault="0007645F" w:rsidP="000C00A3">
            <w:pPr>
              <w:tabs>
                <w:tab w:val="left" w:pos="2376"/>
              </w:tabs>
              <w:rPr>
                <w:rFonts w:ascii="Arial" w:hAnsi="Arial" w:cs="Arial"/>
                <w:sz w:val="24"/>
                <w:szCs w:val="24"/>
              </w:rPr>
            </w:pPr>
            <w:r>
              <w:rPr>
                <w:rFonts w:ascii="Arial" w:hAnsi="Arial" w:cs="Arial"/>
                <w:sz w:val="24"/>
                <w:szCs w:val="24"/>
              </w:rPr>
              <w:t>23,62 EUR</w:t>
            </w:r>
            <w:r w:rsidR="00CC1220">
              <w:rPr>
                <w:rFonts w:ascii="Arial" w:hAnsi="Arial" w:cs="Arial"/>
                <w:sz w:val="24"/>
                <w:szCs w:val="24"/>
              </w:rPr>
              <w:t xml:space="preserve"> (ou résultat du calcul précédent) </w:t>
            </w:r>
          </w:p>
        </w:tc>
        <w:tc>
          <w:tcPr>
            <w:tcW w:w="2835" w:type="dxa"/>
          </w:tcPr>
          <w:p w14:paraId="11851D62" w14:textId="6067F0DE" w:rsidR="0007645F" w:rsidRDefault="0007645F" w:rsidP="000C00A3">
            <w:pPr>
              <w:tabs>
                <w:tab w:val="left" w:pos="2376"/>
              </w:tabs>
              <w:rPr>
                <w:rFonts w:ascii="Arial" w:hAnsi="Arial" w:cs="Arial"/>
                <w:sz w:val="24"/>
                <w:szCs w:val="24"/>
              </w:rPr>
            </w:pPr>
            <w:r>
              <w:rPr>
                <w:rFonts w:ascii="Arial" w:hAnsi="Arial" w:cs="Arial"/>
                <w:sz w:val="24"/>
                <w:szCs w:val="24"/>
              </w:rPr>
              <w:t>35 x 1,10 = 38,50 EUR</w:t>
            </w:r>
            <w:r w:rsidR="00CC1220">
              <w:rPr>
                <w:rFonts w:ascii="Arial" w:hAnsi="Arial" w:cs="Arial"/>
                <w:sz w:val="24"/>
                <w:szCs w:val="24"/>
              </w:rPr>
              <w:t xml:space="preserve"> </w:t>
            </w:r>
            <w:r w:rsidR="00CC1220" w:rsidRPr="00CC1220">
              <w:rPr>
                <w:rFonts w:ascii="Arial" w:hAnsi="Arial" w:cs="Arial"/>
                <w:color w:val="FF0000"/>
                <w:sz w:val="24"/>
                <w:szCs w:val="24"/>
              </w:rPr>
              <w:t xml:space="preserve">Bonus 1 point pour </w:t>
            </w:r>
            <w:r w:rsidR="00CC1220">
              <w:rPr>
                <w:rFonts w:ascii="Arial" w:hAnsi="Arial" w:cs="Arial"/>
                <w:color w:val="FF0000"/>
                <w:sz w:val="24"/>
                <w:szCs w:val="24"/>
              </w:rPr>
              <w:t>le calcul </w:t>
            </w:r>
            <w:r w:rsidR="00CC1220">
              <w:rPr>
                <w:rFonts w:ascii="Arial" w:hAnsi="Arial" w:cs="Arial"/>
                <w:sz w:val="24"/>
                <w:szCs w:val="24"/>
              </w:rPr>
              <w:t xml:space="preserve"> ou 35 </w:t>
            </w:r>
          </w:p>
        </w:tc>
        <w:tc>
          <w:tcPr>
            <w:tcW w:w="1694" w:type="dxa"/>
          </w:tcPr>
          <w:p w14:paraId="3AC4F91E" w14:textId="32D5909B" w:rsidR="0007645F" w:rsidRDefault="006511A9" w:rsidP="00AD0BFC">
            <w:pPr>
              <w:tabs>
                <w:tab w:val="left" w:pos="2376"/>
              </w:tabs>
              <w:rPr>
                <w:rFonts w:ascii="Arial" w:hAnsi="Arial" w:cs="Arial"/>
                <w:sz w:val="24"/>
                <w:szCs w:val="24"/>
              </w:rPr>
            </w:pPr>
            <w:r>
              <w:rPr>
                <w:rFonts w:ascii="Arial" w:hAnsi="Arial" w:cs="Arial"/>
                <w:sz w:val="24"/>
                <w:szCs w:val="24"/>
              </w:rPr>
              <w:t>Fr</w:t>
            </w:r>
            <w:r w:rsidR="0007645F">
              <w:rPr>
                <w:rFonts w:ascii="Arial" w:hAnsi="Arial" w:cs="Arial"/>
                <w:sz w:val="24"/>
                <w:szCs w:val="24"/>
              </w:rPr>
              <w:t xml:space="preserve"> chinois</w:t>
            </w:r>
          </w:p>
        </w:tc>
      </w:tr>
      <w:tr w:rsidR="0007645F" w14:paraId="275CF113" w14:textId="77777777" w:rsidTr="000C00A3">
        <w:trPr>
          <w:jc w:val="center"/>
        </w:trPr>
        <w:tc>
          <w:tcPr>
            <w:tcW w:w="2973" w:type="dxa"/>
          </w:tcPr>
          <w:p w14:paraId="5784A58D" w14:textId="77777777" w:rsidR="0007645F" w:rsidRDefault="0007645F" w:rsidP="000C00A3">
            <w:pPr>
              <w:tabs>
                <w:tab w:val="left" w:pos="2376"/>
              </w:tabs>
              <w:rPr>
                <w:rFonts w:ascii="Arial" w:hAnsi="Arial" w:cs="Arial"/>
                <w:sz w:val="24"/>
                <w:szCs w:val="24"/>
              </w:rPr>
            </w:pPr>
            <w:r>
              <w:rPr>
                <w:rFonts w:ascii="Arial" w:hAnsi="Arial" w:cs="Arial"/>
                <w:sz w:val="24"/>
                <w:szCs w:val="24"/>
              </w:rPr>
              <w:t>Délai de fabrication et de livraison</w:t>
            </w:r>
          </w:p>
        </w:tc>
        <w:tc>
          <w:tcPr>
            <w:tcW w:w="2692" w:type="dxa"/>
          </w:tcPr>
          <w:p w14:paraId="16CFFB46" w14:textId="77777777" w:rsidR="0007645F" w:rsidRDefault="0007645F" w:rsidP="000C00A3">
            <w:pPr>
              <w:tabs>
                <w:tab w:val="left" w:pos="2376"/>
              </w:tabs>
              <w:rPr>
                <w:rFonts w:ascii="Arial" w:hAnsi="Arial" w:cs="Arial"/>
                <w:sz w:val="24"/>
                <w:szCs w:val="24"/>
              </w:rPr>
            </w:pPr>
            <w:r>
              <w:rPr>
                <w:rFonts w:ascii="Arial" w:hAnsi="Arial" w:cs="Arial"/>
                <w:sz w:val="24"/>
                <w:szCs w:val="24"/>
              </w:rPr>
              <w:t>40 + 34 = 74 jours</w:t>
            </w:r>
          </w:p>
        </w:tc>
        <w:tc>
          <w:tcPr>
            <w:tcW w:w="2835" w:type="dxa"/>
          </w:tcPr>
          <w:p w14:paraId="43E7793B" w14:textId="77777777" w:rsidR="0007645F" w:rsidRDefault="0007645F" w:rsidP="000C00A3">
            <w:pPr>
              <w:tabs>
                <w:tab w:val="left" w:pos="2376"/>
              </w:tabs>
              <w:rPr>
                <w:rFonts w:ascii="Arial" w:hAnsi="Arial" w:cs="Arial"/>
                <w:sz w:val="24"/>
                <w:szCs w:val="24"/>
              </w:rPr>
            </w:pPr>
            <w:r>
              <w:rPr>
                <w:rFonts w:ascii="Arial" w:hAnsi="Arial" w:cs="Arial"/>
                <w:sz w:val="24"/>
                <w:szCs w:val="24"/>
              </w:rPr>
              <w:t>30 jours</w:t>
            </w:r>
          </w:p>
        </w:tc>
        <w:tc>
          <w:tcPr>
            <w:tcW w:w="1694" w:type="dxa"/>
          </w:tcPr>
          <w:p w14:paraId="2222AD3E" w14:textId="773A6600" w:rsidR="0007645F" w:rsidRDefault="006511A9" w:rsidP="00AD0BFC">
            <w:pPr>
              <w:tabs>
                <w:tab w:val="left" w:pos="2376"/>
              </w:tabs>
              <w:rPr>
                <w:rFonts w:ascii="Arial" w:hAnsi="Arial" w:cs="Arial"/>
                <w:sz w:val="24"/>
                <w:szCs w:val="24"/>
              </w:rPr>
            </w:pPr>
            <w:r>
              <w:rPr>
                <w:rFonts w:ascii="Arial" w:hAnsi="Arial" w:cs="Arial"/>
                <w:sz w:val="24"/>
                <w:szCs w:val="24"/>
              </w:rPr>
              <w:t>Fr</w:t>
            </w:r>
            <w:r w:rsidR="0007645F">
              <w:rPr>
                <w:rFonts w:ascii="Arial" w:hAnsi="Arial" w:cs="Arial"/>
                <w:sz w:val="24"/>
                <w:szCs w:val="24"/>
              </w:rPr>
              <w:t xml:space="preserve"> roumain </w:t>
            </w:r>
          </w:p>
        </w:tc>
      </w:tr>
      <w:tr w:rsidR="00225AD5" w14:paraId="05166A4E" w14:textId="77777777" w:rsidTr="000C00A3">
        <w:trPr>
          <w:jc w:val="center"/>
        </w:trPr>
        <w:tc>
          <w:tcPr>
            <w:tcW w:w="2973" w:type="dxa"/>
          </w:tcPr>
          <w:p w14:paraId="75B6AA60" w14:textId="3DEFDBB7" w:rsidR="00225AD5" w:rsidRDefault="006511A9" w:rsidP="000C00A3">
            <w:pPr>
              <w:tabs>
                <w:tab w:val="left" w:pos="2376"/>
              </w:tabs>
              <w:rPr>
                <w:rFonts w:ascii="Arial" w:hAnsi="Arial" w:cs="Arial"/>
                <w:sz w:val="24"/>
                <w:szCs w:val="24"/>
              </w:rPr>
            </w:pPr>
            <w:r w:rsidRPr="006511A9">
              <w:rPr>
                <w:rFonts w:ascii="Arial" w:hAnsi="Arial" w:cs="Arial"/>
                <w:b/>
                <w:sz w:val="24"/>
                <w:szCs w:val="24"/>
              </w:rPr>
              <w:t>Qualitatifs</w:t>
            </w:r>
          </w:p>
        </w:tc>
        <w:tc>
          <w:tcPr>
            <w:tcW w:w="2692" w:type="dxa"/>
          </w:tcPr>
          <w:p w14:paraId="7BB31B42" w14:textId="77777777" w:rsidR="00225AD5" w:rsidRDefault="00225AD5" w:rsidP="000C00A3">
            <w:pPr>
              <w:tabs>
                <w:tab w:val="left" w:pos="2376"/>
              </w:tabs>
              <w:rPr>
                <w:rFonts w:ascii="Arial" w:hAnsi="Arial" w:cs="Arial"/>
                <w:sz w:val="24"/>
                <w:szCs w:val="24"/>
              </w:rPr>
            </w:pPr>
          </w:p>
        </w:tc>
        <w:tc>
          <w:tcPr>
            <w:tcW w:w="2835" w:type="dxa"/>
          </w:tcPr>
          <w:p w14:paraId="2129B2E2" w14:textId="77777777" w:rsidR="00225AD5" w:rsidRDefault="00225AD5" w:rsidP="000C00A3">
            <w:pPr>
              <w:tabs>
                <w:tab w:val="left" w:pos="2376"/>
              </w:tabs>
              <w:rPr>
                <w:rFonts w:ascii="Arial" w:hAnsi="Arial" w:cs="Arial"/>
                <w:sz w:val="24"/>
                <w:szCs w:val="24"/>
              </w:rPr>
            </w:pPr>
          </w:p>
        </w:tc>
        <w:tc>
          <w:tcPr>
            <w:tcW w:w="1694" w:type="dxa"/>
          </w:tcPr>
          <w:p w14:paraId="57C03DF9" w14:textId="77777777" w:rsidR="00225AD5" w:rsidRDefault="00225AD5" w:rsidP="000C00A3">
            <w:pPr>
              <w:tabs>
                <w:tab w:val="left" w:pos="2376"/>
              </w:tabs>
              <w:rPr>
                <w:rFonts w:ascii="Arial" w:hAnsi="Arial" w:cs="Arial"/>
                <w:sz w:val="24"/>
                <w:szCs w:val="24"/>
              </w:rPr>
            </w:pPr>
          </w:p>
        </w:tc>
      </w:tr>
      <w:tr w:rsidR="0007645F" w14:paraId="0935F373" w14:textId="77777777" w:rsidTr="000C00A3">
        <w:trPr>
          <w:jc w:val="center"/>
        </w:trPr>
        <w:tc>
          <w:tcPr>
            <w:tcW w:w="2973" w:type="dxa"/>
          </w:tcPr>
          <w:p w14:paraId="33993FAB" w14:textId="77777777" w:rsidR="0007645F" w:rsidRDefault="0007645F" w:rsidP="000C00A3">
            <w:pPr>
              <w:tabs>
                <w:tab w:val="left" w:pos="2376"/>
              </w:tabs>
              <w:rPr>
                <w:rFonts w:ascii="Arial" w:hAnsi="Arial" w:cs="Arial"/>
                <w:sz w:val="24"/>
                <w:szCs w:val="24"/>
              </w:rPr>
            </w:pPr>
            <w:r>
              <w:rPr>
                <w:rFonts w:ascii="Arial" w:hAnsi="Arial" w:cs="Arial"/>
                <w:sz w:val="24"/>
                <w:szCs w:val="24"/>
              </w:rPr>
              <w:t>Incoterm de vente</w:t>
            </w:r>
          </w:p>
        </w:tc>
        <w:tc>
          <w:tcPr>
            <w:tcW w:w="2692" w:type="dxa"/>
          </w:tcPr>
          <w:p w14:paraId="192C4DD4" w14:textId="77777777" w:rsidR="0007645F" w:rsidRDefault="0007645F" w:rsidP="000C00A3">
            <w:pPr>
              <w:tabs>
                <w:tab w:val="left" w:pos="2376"/>
              </w:tabs>
              <w:rPr>
                <w:rFonts w:ascii="Arial" w:hAnsi="Arial" w:cs="Arial"/>
                <w:sz w:val="24"/>
                <w:szCs w:val="24"/>
              </w:rPr>
            </w:pPr>
            <w:r>
              <w:rPr>
                <w:rFonts w:ascii="Arial" w:hAnsi="Arial" w:cs="Arial"/>
                <w:sz w:val="24"/>
                <w:szCs w:val="24"/>
              </w:rPr>
              <w:t>FCA Qingdao</w:t>
            </w:r>
          </w:p>
        </w:tc>
        <w:tc>
          <w:tcPr>
            <w:tcW w:w="2835" w:type="dxa"/>
          </w:tcPr>
          <w:p w14:paraId="53B27529" w14:textId="77777777" w:rsidR="0007645F" w:rsidRDefault="0007645F" w:rsidP="000C00A3">
            <w:pPr>
              <w:tabs>
                <w:tab w:val="left" w:pos="2376"/>
              </w:tabs>
              <w:rPr>
                <w:rFonts w:ascii="Arial" w:hAnsi="Arial" w:cs="Arial"/>
                <w:sz w:val="24"/>
                <w:szCs w:val="24"/>
              </w:rPr>
            </w:pPr>
            <w:r>
              <w:rPr>
                <w:rFonts w:ascii="Arial" w:hAnsi="Arial" w:cs="Arial"/>
                <w:sz w:val="24"/>
                <w:szCs w:val="24"/>
              </w:rPr>
              <w:t>DAP Le Havre</w:t>
            </w:r>
          </w:p>
        </w:tc>
        <w:tc>
          <w:tcPr>
            <w:tcW w:w="1694" w:type="dxa"/>
          </w:tcPr>
          <w:p w14:paraId="00459A1D" w14:textId="1978BF74" w:rsidR="0007645F" w:rsidRDefault="006511A9" w:rsidP="00AD0BFC">
            <w:pPr>
              <w:tabs>
                <w:tab w:val="left" w:pos="2376"/>
              </w:tabs>
              <w:rPr>
                <w:rFonts w:ascii="Arial" w:hAnsi="Arial" w:cs="Arial"/>
                <w:sz w:val="24"/>
                <w:szCs w:val="24"/>
              </w:rPr>
            </w:pPr>
            <w:r>
              <w:rPr>
                <w:rFonts w:ascii="Arial" w:hAnsi="Arial" w:cs="Arial"/>
                <w:sz w:val="24"/>
                <w:szCs w:val="24"/>
              </w:rPr>
              <w:t>Fr</w:t>
            </w:r>
            <w:r w:rsidR="0007645F">
              <w:rPr>
                <w:rFonts w:ascii="Arial" w:hAnsi="Arial" w:cs="Arial"/>
                <w:sz w:val="24"/>
                <w:szCs w:val="24"/>
              </w:rPr>
              <w:t xml:space="preserve"> roumain</w:t>
            </w:r>
          </w:p>
        </w:tc>
      </w:tr>
      <w:tr w:rsidR="0007645F" w14:paraId="6F9E80F3" w14:textId="77777777" w:rsidTr="000C00A3">
        <w:trPr>
          <w:jc w:val="center"/>
        </w:trPr>
        <w:tc>
          <w:tcPr>
            <w:tcW w:w="2973" w:type="dxa"/>
          </w:tcPr>
          <w:p w14:paraId="75C93CFF" w14:textId="43D1F958" w:rsidR="0007645F" w:rsidRDefault="005B7C22" w:rsidP="000C00A3">
            <w:pPr>
              <w:tabs>
                <w:tab w:val="left" w:pos="2376"/>
              </w:tabs>
              <w:rPr>
                <w:rFonts w:ascii="Arial" w:hAnsi="Arial" w:cs="Arial"/>
                <w:sz w:val="24"/>
                <w:szCs w:val="24"/>
              </w:rPr>
            </w:pPr>
            <w:r>
              <w:rPr>
                <w:rFonts w:ascii="Arial" w:hAnsi="Arial" w:cs="Arial"/>
                <w:sz w:val="24"/>
                <w:szCs w:val="24"/>
              </w:rPr>
              <w:t>Devise</w:t>
            </w:r>
          </w:p>
        </w:tc>
        <w:tc>
          <w:tcPr>
            <w:tcW w:w="2692" w:type="dxa"/>
          </w:tcPr>
          <w:p w14:paraId="4435F006" w14:textId="77777777" w:rsidR="0007645F" w:rsidRDefault="0007645F" w:rsidP="000C00A3">
            <w:pPr>
              <w:tabs>
                <w:tab w:val="left" w:pos="2376"/>
              </w:tabs>
              <w:rPr>
                <w:rFonts w:ascii="Arial" w:hAnsi="Arial" w:cs="Arial"/>
                <w:sz w:val="24"/>
                <w:szCs w:val="24"/>
              </w:rPr>
            </w:pPr>
            <w:r>
              <w:rPr>
                <w:rFonts w:ascii="Arial" w:hAnsi="Arial" w:cs="Arial"/>
                <w:sz w:val="24"/>
                <w:szCs w:val="24"/>
              </w:rPr>
              <w:t>USD</w:t>
            </w:r>
          </w:p>
        </w:tc>
        <w:tc>
          <w:tcPr>
            <w:tcW w:w="2835" w:type="dxa"/>
          </w:tcPr>
          <w:p w14:paraId="6445E860" w14:textId="77777777" w:rsidR="0007645F" w:rsidRDefault="0007645F" w:rsidP="000C00A3">
            <w:pPr>
              <w:tabs>
                <w:tab w:val="left" w:pos="2376"/>
              </w:tabs>
              <w:rPr>
                <w:rFonts w:ascii="Arial" w:hAnsi="Arial" w:cs="Arial"/>
                <w:sz w:val="24"/>
                <w:szCs w:val="24"/>
              </w:rPr>
            </w:pPr>
            <w:r>
              <w:rPr>
                <w:rFonts w:ascii="Arial" w:hAnsi="Arial" w:cs="Arial"/>
                <w:sz w:val="24"/>
                <w:szCs w:val="24"/>
              </w:rPr>
              <w:t>EUR</w:t>
            </w:r>
          </w:p>
        </w:tc>
        <w:tc>
          <w:tcPr>
            <w:tcW w:w="1694" w:type="dxa"/>
          </w:tcPr>
          <w:p w14:paraId="68F08EAD" w14:textId="5CC51270" w:rsidR="0007645F" w:rsidRDefault="006511A9" w:rsidP="00AD0BFC">
            <w:pPr>
              <w:tabs>
                <w:tab w:val="left" w:pos="2376"/>
              </w:tabs>
              <w:rPr>
                <w:rFonts w:ascii="Arial" w:hAnsi="Arial" w:cs="Arial"/>
                <w:sz w:val="24"/>
                <w:szCs w:val="24"/>
              </w:rPr>
            </w:pPr>
            <w:r>
              <w:rPr>
                <w:rFonts w:ascii="Arial" w:hAnsi="Arial" w:cs="Arial"/>
                <w:sz w:val="24"/>
                <w:szCs w:val="24"/>
              </w:rPr>
              <w:t>Fr</w:t>
            </w:r>
            <w:r w:rsidR="0007645F">
              <w:rPr>
                <w:rFonts w:ascii="Arial" w:hAnsi="Arial" w:cs="Arial"/>
                <w:sz w:val="24"/>
                <w:szCs w:val="24"/>
              </w:rPr>
              <w:t xml:space="preserve"> roumain</w:t>
            </w:r>
          </w:p>
        </w:tc>
      </w:tr>
      <w:tr w:rsidR="0007645F" w14:paraId="4212E2B6" w14:textId="77777777" w:rsidTr="000C00A3">
        <w:trPr>
          <w:jc w:val="center"/>
        </w:trPr>
        <w:tc>
          <w:tcPr>
            <w:tcW w:w="2973" w:type="dxa"/>
          </w:tcPr>
          <w:p w14:paraId="2EC5DF04" w14:textId="77777777" w:rsidR="0007645F" w:rsidRDefault="0007645F" w:rsidP="000C00A3">
            <w:pPr>
              <w:tabs>
                <w:tab w:val="left" w:pos="2376"/>
              </w:tabs>
              <w:rPr>
                <w:rFonts w:ascii="Arial" w:hAnsi="Arial" w:cs="Arial"/>
                <w:sz w:val="24"/>
                <w:szCs w:val="24"/>
              </w:rPr>
            </w:pPr>
            <w:r>
              <w:rPr>
                <w:rFonts w:ascii="Arial" w:hAnsi="Arial" w:cs="Arial"/>
                <w:sz w:val="24"/>
                <w:szCs w:val="24"/>
              </w:rPr>
              <w:t>Délai de paiement</w:t>
            </w:r>
          </w:p>
        </w:tc>
        <w:tc>
          <w:tcPr>
            <w:tcW w:w="2692" w:type="dxa"/>
          </w:tcPr>
          <w:p w14:paraId="7809764A" w14:textId="77777777" w:rsidR="0007645F" w:rsidRDefault="0007645F" w:rsidP="000C00A3">
            <w:pPr>
              <w:tabs>
                <w:tab w:val="left" w:pos="2376"/>
              </w:tabs>
              <w:rPr>
                <w:rFonts w:ascii="Arial" w:hAnsi="Arial" w:cs="Arial"/>
                <w:sz w:val="24"/>
                <w:szCs w:val="24"/>
              </w:rPr>
            </w:pPr>
            <w:r>
              <w:rPr>
                <w:rFonts w:ascii="Arial" w:hAnsi="Arial" w:cs="Arial"/>
                <w:sz w:val="24"/>
                <w:szCs w:val="24"/>
              </w:rPr>
              <w:t>60 jours date d’expédition</w:t>
            </w:r>
          </w:p>
        </w:tc>
        <w:tc>
          <w:tcPr>
            <w:tcW w:w="2835" w:type="dxa"/>
          </w:tcPr>
          <w:p w14:paraId="1E0BECEC" w14:textId="77777777" w:rsidR="0007645F" w:rsidRDefault="0007645F" w:rsidP="000C00A3">
            <w:pPr>
              <w:tabs>
                <w:tab w:val="left" w:pos="2376"/>
              </w:tabs>
              <w:rPr>
                <w:rFonts w:ascii="Arial" w:hAnsi="Arial" w:cs="Arial"/>
                <w:sz w:val="24"/>
                <w:szCs w:val="24"/>
              </w:rPr>
            </w:pPr>
            <w:r>
              <w:rPr>
                <w:rFonts w:ascii="Arial" w:hAnsi="Arial" w:cs="Arial"/>
                <w:sz w:val="24"/>
                <w:szCs w:val="24"/>
              </w:rPr>
              <w:t>Acompte 20 %</w:t>
            </w:r>
          </w:p>
          <w:p w14:paraId="4A8CCCE9" w14:textId="77777777" w:rsidR="0007645F" w:rsidRDefault="0007645F" w:rsidP="000C00A3">
            <w:pPr>
              <w:tabs>
                <w:tab w:val="left" w:pos="2376"/>
              </w:tabs>
              <w:rPr>
                <w:rFonts w:ascii="Arial" w:hAnsi="Arial" w:cs="Arial"/>
                <w:sz w:val="24"/>
                <w:szCs w:val="24"/>
              </w:rPr>
            </w:pPr>
            <w:r>
              <w:rPr>
                <w:rFonts w:ascii="Arial" w:hAnsi="Arial" w:cs="Arial"/>
                <w:sz w:val="24"/>
                <w:szCs w:val="24"/>
              </w:rPr>
              <w:t>Solde à 30 jours date de livraison</w:t>
            </w:r>
          </w:p>
        </w:tc>
        <w:tc>
          <w:tcPr>
            <w:tcW w:w="1694" w:type="dxa"/>
          </w:tcPr>
          <w:p w14:paraId="169DE2CF" w14:textId="528CFA4B" w:rsidR="0007645F" w:rsidRDefault="006511A9" w:rsidP="00AD0BFC">
            <w:pPr>
              <w:tabs>
                <w:tab w:val="left" w:pos="2376"/>
              </w:tabs>
              <w:rPr>
                <w:rFonts w:ascii="Arial" w:hAnsi="Arial" w:cs="Arial"/>
                <w:sz w:val="24"/>
                <w:szCs w:val="24"/>
              </w:rPr>
            </w:pPr>
            <w:r>
              <w:rPr>
                <w:rFonts w:ascii="Arial" w:hAnsi="Arial" w:cs="Arial"/>
                <w:sz w:val="24"/>
                <w:szCs w:val="24"/>
              </w:rPr>
              <w:t>Fr</w:t>
            </w:r>
            <w:r w:rsidR="0007645F">
              <w:rPr>
                <w:rFonts w:ascii="Arial" w:hAnsi="Arial" w:cs="Arial"/>
                <w:sz w:val="24"/>
                <w:szCs w:val="24"/>
              </w:rPr>
              <w:t xml:space="preserve"> chinois</w:t>
            </w:r>
          </w:p>
        </w:tc>
      </w:tr>
      <w:tr w:rsidR="0007645F" w14:paraId="7F91F924" w14:textId="77777777" w:rsidTr="000C00A3">
        <w:trPr>
          <w:jc w:val="center"/>
        </w:trPr>
        <w:tc>
          <w:tcPr>
            <w:tcW w:w="2973" w:type="dxa"/>
          </w:tcPr>
          <w:p w14:paraId="69902CD7" w14:textId="4846CE84" w:rsidR="0007645F" w:rsidRDefault="00D965A0" w:rsidP="000C00A3">
            <w:pPr>
              <w:tabs>
                <w:tab w:val="left" w:pos="2376"/>
              </w:tabs>
              <w:rPr>
                <w:rFonts w:ascii="Arial" w:hAnsi="Arial" w:cs="Arial"/>
                <w:sz w:val="24"/>
                <w:szCs w:val="24"/>
              </w:rPr>
            </w:pPr>
            <w:r>
              <w:rPr>
                <w:rFonts w:ascii="Arial" w:hAnsi="Arial" w:cs="Arial"/>
                <w:sz w:val="24"/>
                <w:szCs w:val="24"/>
              </w:rPr>
              <w:t>Instrument</w:t>
            </w:r>
            <w:r w:rsidR="0007645F">
              <w:rPr>
                <w:rFonts w:ascii="Arial" w:hAnsi="Arial" w:cs="Arial"/>
                <w:sz w:val="24"/>
                <w:szCs w:val="24"/>
              </w:rPr>
              <w:t xml:space="preserve"> de paiement</w:t>
            </w:r>
          </w:p>
        </w:tc>
        <w:tc>
          <w:tcPr>
            <w:tcW w:w="2692" w:type="dxa"/>
          </w:tcPr>
          <w:p w14:paraId="5B15344E" w14:textId="71F30A33" w:rsidR="0007645F" w:rsidRDefault="006511A9" w:rsidP="000C00A3">
            <w:pPr>
              <w:tabs>
                <w:tab w:val="left" w:pos="2376"/>
              </w:tabs>
              <w:rPr>
                <w:rFonts w:ascii="Arial" w:hAnsi="Arial" w:cs="Arial"/>
                <w:sz w:val="24"/>
                <w:szCs w:val="24"/>
              </w:rPr>
            </w:pPr>
            <w:r>
              <w:rPr>
                <w:rFonts w:ascii="Arial" w:hAnsi="Arial" w:cs="Arial"/>
                <w:sz w:val="24"/>
                <w:szCs w:val="24"/>
              </w:rPr>
              <w:t>Traite à 60 jours</w:t>
            </w:r>
            <w:r w:rsidR="00D965A0">
              <w:rPr>
                <w:rFonts w:ascii="Arial" w:hAnsi="Arial" w:cs="Arial"/>
                <w:sz w:val="24"/>
                <w:szCs w:val="24"/>
              </w:rPr>
              <w:t xml:space="preserve"> date de B/L</w:t>
            </w:r>
          </w:p>
        </w:tc>
        <w:tc>
          <w:tcPr>
            <w:tcW w:w="2835" w:type="dxa"/>
          </w:tcPr>
          <w:p w14:paraId="57848C5F" w14:textId="77777777" w:rsidR="0007645F" w:rsidRDefault="0007645F" w:rsidP="000C00A3">
            <w:pPr>
              <w:tabs>
                <w:tab w:val="left" w:pos="2376"/>
              </w:tabs>
              <w:rPr>
                <w:rFonts w:ascii="Arial" w:hAnsi="Arial" w:cs="Arial"/>
                <w:sz w:val="24"/>
                <w:szCs w:val="24"/>
              </w:rPr>
            </w:pPr>
            <w:r>
              <w:rPr>
                <w:rFonts w:ascii="Arial" w:hAnsi="Arial" w:cs="Arial"/>
                <w:sz w:val="24"/>
                <w:szCs w:val="24"/>
              </w:rPr>
              <w:t>Virement Swift</w:t>
            </w:r>
          </w:p>
        </w:tc>
        <w:tc>
          <w:tcPr>
            <w:tcW w:w="1694" w:type="dxa"/>
          </w:tcPr>
          <w:p w14:paraId="1309F1E7" w14:textId="292C3CF5" w:rsidR="0007645F" w:rsidRDefault="006511A9" w:rsidP="00AD0BFC">
            <w:pPr>
              <w:tabs>
                <w:tab w:val="left" w:pos="2376"/>
              </w:tabs>
              <w:rPr>
                <w:rFonts w:ascii="Arial" w:hAnsi="Arial" w:cs="Arial"/>
                <w:sz w:val="24"/>
                <w:szCs w:val="24"/>
              </w:rPr>
            </w:pPr>
            <w:r>
              <w:rPr>
                <w:rFonts w:ascii="Arial" w:hAnsi="Arial" w:cs="Arial"/>
                <w:sz w:val="24"/>
                <w:szCs w:val="24"/>
              </w:rPr>
              <w:t>Fr</w:t>
            </w:r>
            <w:r w:rsidR="0007645F">
              <w:rPr>
                <w:rFonts w:ascii="Arial" w:hAnsi="Arial" w:cs="Arial"/>
                <w:sz w:val="24"/>
                <w:szCs w:val="24"/>
              </w:rPr>
              <w:t xml:space="preserve"> roumain</w:t>
            </w:r>
          </w:p>
        </w:tc>
      </w:tr>
      <w:tr w:rsidR="006511A9" w14:paraId="56AF898F" w14:textId="77777777" w:rsidTr="000C00A3">
        <w:trPr>
          <w:jc w:val="center"/>
        </w:trPr>
        <w:tc>
          <w:tcPr>
            <w:tcW w:w="2973" w:type="dxa"/>
          </w:tcPr>
          <w:p w14:paraId="331CEE44" w14:textId="2CCD9F93" w:rsidR="006511A9" w:rsidRDefault="006511A9" w:rsidP="000C00A3">
            <w:pPr>
              <w:tabs>
                <w:tab w:val="left" w:pos="2376"/>
              </w:tabs>
              <w:rPr>
                <w:rFonts w:ascii="Arial" w:hAnsi="Arial" w:cs="Arial"/>
                <w:sz w:val="24"/>
                <w:szCs w:val="24"/>
              </w:rPr>
            </w:pPr>
            <w:r>
              <w:rPr>
                <w:rFonts w:ascii="Arial" w:hAnsi="Arial" w:cs="Arial"/>
                <w:sz w:val="24"/>
                <w:szCs w:val="24"/>
              </w:rPr>
              <w:t>Technique de paiement</w:t>
            </w:r>
          </w:p>
        </w:tc>
        <w:tc>
          <w:tcPr>
            <w:tcW w:w="2692" w:type="dxa"/>
          </w:tcPr>
          <w:p w14:paraId="77ED6A23" w14:textId="60941DAE" w:rsidR="006511A9" w:rsidRDefault="006511A9" w:rsidP="000C00A3">
            <w:pPr>
              <w:tabs>
                <w:tab w:val="left" w:pos="2376"/>
              </w:tabs>
              <w:rPr>
                <w:rFonts w:ascii="Arial" w:hAnsi="Arial" w:cs="Arial"/>
                <w:sz w:val="24"/>
                <w:szCs w:val="24"/>
              </w:rPr>
            </w:pPr>
            <w:r>
              <w:rPr>
                <w:rFonts w:ascii="Arial" w:hAnsi="Arial" w:cs="Arial"/>
                <w:sz w:val="24"/>
                <w:szCs w:val="24"/>
              </w:rPr>
              <w:t>L/C irrévocable (credoc)</w:t>
            </w:r>
          </w:p>
        </w:tc>
        <w:tc>
          <w:tcPr>
            <w:tcW w:w="2835" w:type="dxa"/>
          </w:tcPr>
          <w:p w14:paraId="6A0DACD6" w14:textId="06D7C592" w:rsidR="006511A9" w:rsidRDefault="006511A9" w:rsidP="000C00A3">
            <w:pPr>
              <w:tabs>
                <w:tab w:val="left" w:pos="2376"/>
              </w:tabs>
              <w:rPr>
                <w:rFonts w:ascii="Arial" w:hAnsi="Arial" w:cs="Arial"/>
                <w:sz w:val="24"/>
                <w:szCs w:val="24"/>
              </w:rPr>
            </w:pPr>
            <w:r>
              <w:rPr>
                <w:rFonts w:ascii="Arial" w:hAnsi="Arial" w:cs="Arial"/>
                <w:sz w:val="24"/>
                <w:szCs w:val="24"/>
              </w:rPr>
              <w:t>SANS</w:t>
            </w:r>
          </w:p>
        </w:tc>
        <w:tc>
          <w:tcPr>
            <w:tcW w:w="1694" w:type="dxa"/>
          </w:tcPr>
          <w:p w14:paraId="29AC6BC7" w14:textId="54F2F249" w:rsidR="006511A9" w:rsidRDefault="006511A9" w:rsidP="00AD0BFC">
            <w:pPr>
              <w:tabs>
                <w:tab w:val="left" w:pos="2376"/>
              </w:tabs>
              <w:rPr>
                <w:rFonts w:ascii="Arial" w:hAnsi="Arial" w:cs="Arial"/>
                <w:sz w:val="24"/>
                <w:szCs w:val="24"/>
              </w:rPr>
            </w:pPr>
            <w:r>
              <w:rPr>
                <w:rFonts w:ascii="Arial" w:hAnsi="Arial" w:cs="Arial"/>
                <w:sz w:val="24"/>
                <w:szCs w:val="24"/>
              </w:rPr>
              <w:t>Fr chinois</w:t>
            </w:r>
          </w:p>
        </w:tc>
      </w:tr>
      <w:tr w:rsidR="0007645F" w14:paraId="5E46A262" w14:textId="77777777" w:rsidTr="000C00A3">
        <w:trPr>
          <w:jc w:val="center"/>
        </w:trPr>
        <w:tc>
          <w:tcPr>
            <w:tcW w:w="2973" w:type="dxa"/>
          </w:tcPr>
          <w:p w14:paraId="1E0FCC32" w14:textId="77777777" w:rsidR="0007645F" w:rsidRDefault="0007645F" w:rsidP="000C00A3">
            <w:pPr>
              <w:tabs>
                <w:tab w:val="left" w:pos="2376"/>
              </w:tabs>
              <w:rPr>
                <w:rFonts w:ascii="Arial" w:hAnsi="Arial" w:cs="Arial"/>
                <w:sz w:val="24"/>
                <w:szCs w:val="24"/>
              </w:rPr>
            </w:pPr>
            <w:r>
              <w:rPr>
                <w:rFonts w:ascii="Arial" w:hAnsi="Arial" w:cs="Arial"/>
                <w:sz w:val="24"/>
                <w:szCs w:val="24"/>
              </w:rPr>
              <w:t>Quantité minimale à commander</w:t>
            </w:r>
          </w:p>
        </w:tc>
        <w:tc>
          <w:tcPr>
            <w:tcW w:w="2692" w:type="dxa"/>
          </w:tcPr>
          <w:p w14:paraId="5F196637" w14:textId="77777777" w:rsidR="0007645F" w:rsidRDefault="0007645F" w:rsidP="000C00A3">
            <w:pPr>
              <w:tabs>
                <w:tab w:val="left" w:pos="2376"/>
              </w:tabs>
              <w:rPr>
                <w:rFonts w:ascii="Arial" w:hAnsi="Arial" w:cs="Arial"/>
                <w:sz w:val="24"/>
                <w:szCs w:val="24"/>
              </w:rPr>
            </w:pPr>
            <w:r>
              <w:rPr>
                <w:rFonts w:ascii="Arial" w:hAnsi="Arial" w:cs="Arial"/>
                <w:sz w:val="24"/>
                <w:szCs w:val="24"/>
              </w:rPr>
              <w:t>300 pièces</w:t>
            </w:r>
          </w:p>
        </w:tc>
        <w:tc>
          <w:tcPr>
            <w:tcW w:w="2835" w:type="dxa"/>
          </w:tcPr>
          <w:p w14:paraId="6C7333D4" w14:textId="77777777" w:rsidR="0007645F" w:rsidRDefault="0007645F" w:rsidP="000C00A3">
            <w:pPr>
              <w:tabs>
                <w:tab w:val="left" w:pos="2376"/>
              </w:tabs>
              <w:rPr>
                <w:rFonts w:ascii="Arial" w:hAnsi="Arial" w:cs="Arial"/>
                <w:sz w:val="24"/>
                <w:szCs w:val="24"/>
              </w:rPr>
            </w:pPr>
            <w:r>
              <w:rPr>
                <w:rFonts w:ascii="Arial" w:hAnsi="Arial" w:cs="Arial"/>
                <w:sz w:val="24"/>
                <w:szCs w:val="24"/>
              </w:rPr>
              <w:t>Pas de minimum</w:t>
            </w:r>
          </w:p>
        </w:tc>
        <w:tc>
          <w:tcPr>
            <w:tcW w:w="1694" w:type="dxa"/>
          </w:tcPr>
          <w:p w14:paraId="1A9842C8" w14:textId="482FFD52" w:rsidR="0007645F" w:rsidRDefault="006511A9" w:rsidP="00AD0BFC">
            <w:pPr>
              <w:tabs>
                <w:tab w:val="left" w:pos="2376"/>
              </w:tabs>
              <w:rPr>
                <w:rFonts w:ascii="Arial" w:hAnsi="Arial" w:cs="Arial"/>
                <w:sz w:val="24"/>
                <w:szCs w:val="24"/>
              </w:rPr>
            </w:pPr>
            <w:r>
              <w:rPr>
                <w:rFonts w:ascii="Arial" w:hAnsi="Arial" w:cs="Arial"/>
                <w:sz w:val="24"/>
                <w:szCs w:val="24"/>
              </w:rPr>
              <w:t>Fr</w:t>
            </w:r>
            <w:r w:rsidR="0007645F">
              <w:rPr>
                <w:rFonts w:ascii="Arial" w:hAnsi="Arial" w:cs="Arial"/>
                <w:sz w:val="24"/>
                <w:szCs w:val="24"/>
              </w:rPr>
              <w:t xml:space="preserve"> roumain</w:t>
            </w:r>
          </w:p>
        </w:tc>
      </w:tr>
      <w:tr w:rsidR="0007645F" w14:paraId="255159D8" w14:textId="77777777" w:rsidTr="000C00A3">
        <w:trPr>
          <w:jc w:val="center"/>
        </w:trPr>
        <w:tc>
          <w:tcPr>
            <w:tcW w:w="2973" w:type="dxa"/>
          </w:tcPr>
          <w:p w14:paraId="56D07E7D" w14:textId="77777777" w:rsidR="0007645F" w:rsidRDefault="0007645F" w:rsidP="000C00A3">
            <w:pPr>
              <w:tabs>
                <w:tab w:val="left" w:pos="2376"/>
              </w:tabs>
              <w:rPr>
                <w:rFonts w:ascii="Arial" w:hAnsi="Arial" w:cs="Arial"/>
                <w:sz w:val="24"/>
                <w:szCs w:val="24"/>
              </w:rPr>
            </w:pPr>
            <w:r>
              <w:rPr>
                <w:rFonts w:ascii="Arial" w:hAnsi="Arial" w:cs="Arial"/>
                <w:sz w:val="24"/>
                <w:szCs w:val="24"/>
              </w:rPr>
              <w:t>Qualité</w:t>
            </w:r>
          </w:p>
        </w:tc>
        <w:tc>
          <w:tcPr>
            <w:tcW w:w="2692" w:type="dxa"/>
          </w:tcPr>
          <w:p w14:paraId="1791690A" w14:textId="77777777" w:rsidR="0007645F" w:rsidRDefault="0007645F" w:rsidP="000C00A3">
            <w:pPr>
              <w:tabs>
                <w:tab w:val="left" w:pos="2376"/>
              </w:tabs>
              <w:rPr>
                <w:rFonts w:ascii="Arial" w:hAnsi="Arial" w:cs="Arial"/>
                <w:sz w:val="24"/>
                <w:szCs w:val="24"/>
              </w:rPr>
            </w:pPr>
            <w:r>
              <w:rPr>
                <w:rFonts w:ascii="Arial" w:hAnsi="Arial" w:cs="Arial"/>
                <w:sz w:val="24"/>
                <w:szCs w:val="24"/>
              </w:rPr>
              <w:t>Pas d’indication</w:t>
            </w:r>
          </w:p>
        </w:tc>
        <w:tc>
          <w:tcPr>
            <w:tcW w:w="2835" w:type="dxa"/>
          </w:tcPr>
          <w:p w14:paraId="40776020" w14:textId="77777777" w:rsidR="0007645F" w:rsidRDefault="0007645F" w:rsidP="000C00A3">
            <w:pPr>
              <w:tabs>
                <w:tab w:val="left" w:pos="2376"/>
              </w:tabs>
              <w:rPr>
                <w:rFonts w:ascii="Arial" w:hAnsi="Arial" w:cs="Arial"/>
                <w:sz w:val="24"/>
                <w:szCs w:val="24"/>
              </w:rPr>
            </w:pPr>
            <w:r>
              <w:rPr>
                <w:rFonts w:ascii="Arial" w:hAnsi="Arial" w:cs="Arial"/>
                <w:sz w:val="24"/>
                <w:szCs w:val="24"/>
              </w:rPr>
              <w:t>Garantie 1 an</w:t>
            </w:r>
          </w:p>
          <w:p w14:paraId="3EAF8E02" w14:textId="77777777" w:rsidR="0007645F" w:rsidRDefault="0007645F" w:rsidP="000C00A3">
            <w:pPr>
              <w:tabs>
                <w:tab w:val="left" w:pos="2376"/>
              </w:tabs>
              <w:rPr>
                <w:rFonts w:ascii="Arial" w:hAnsi="Arial" w:cs="Arial"/>
                <w:sz w:val="24"/>
                <w:szCs w:val="24"/>
              </w:rPr>
            </w:pPr>
            <w:r>
              <w:rPr>
                <w:rFonts w:ascii="Arial" w:hAnsi="Arial" w:cs="Arial"/>
                <w:sz w:val="24"/>
                <w:szCs w:val="24"/>
              </w:rPr>
              <w:t>Respect des seuils de tolérance</w:t>
            </w:r>
          </w:p>
        </w:tc>
        <w:tc>
          <w:tcPr>
            <w:tcW w:w="1694" w:type="dxa"/>
          </w:tcPr>
          <w:p w14:paraId="6FE7A928" w14:textId="486085A6" w:rsidR="0007645F" w:rsidRDefault="006511A9" w:rsidP="00AD0BFC">
            <w:pPr>
              <w:tabs>
                <w:tab w:val="left" w:pos="2376"/>
              </w:tabs>
              <w:rPr>
                <w:rFonts w:ascii="Arial" w:hAnsi="Arial" w:cs="Arial"/>
                <w:sz w:val="24"/>
                <w:szCs w:val="24"/>
              </w:rPr>
            </w:pPr>
            <w:r>
              <w:rPr>
                <w:rFonts w:ascii="Arial" w:hAnsi="Arial" w:cs="Arial"/>
                <w:sz w:val="24"/>
                <w:szCs w:val="24"/>
              </w:rPr>
              <w:t>Fr</w:t>
            </w:r>
            <w:r w:rsidR="0007645F">
              <w:rPr>
                <w:rFonts w:ascii="Arial" w:hAnsi="Arial" w:cs="Arial"/>
                <w:sz w:val="24"/>
                <w:szCs w:val="24"/>
              </w:rPr>
              <w:t xml:space="preserve"> roumain</w:t>
            </w:r>
          </w:p>
        </w:tc>
      </w:tr>
      <w:tr w:rsidR="0007645F" w14:paraId="66A491A4" w14:textId="77777777" w:rsidTr="000C00A3">
        <w:trPr>
          <w:jc w:val="center"/>
        </w:trPr>
        <w:tc>
          <w:tcPr>
            <w:tcW w:w="2973" w:type="dxa"/>
          </w:tcPr>
          <w:p w14:paraId="3CF0861D" w14:textId="341D40CB" w:rsidR="0007645F" w:rsidRDefault="0007645F" w:rsidP="000C00A3">
            <w:pPr>
              <w:tabs>
                <w:tab w:val="left" w:pos="2376"/>
              </w:tabs>
              <w:rPr>
                <w:rFonts w:ascii="Arial" w:hAnsi="Arial" w:cs="Arial"/>
                <w:sz w:val="24"/>
                <w:szCs w:val="24"/>
              </w:rPr>
            </w:pPr>
            <w:r>
              <w:rPr>
                <w:rFonts w:ascii="Arial" w:hAnsi="Arial" w:cs="Arial"/>
                <w:sz w:val="24"/>
                <w:szCs w:val="24"/>
              </w:rPr>
              <w:t xml:space="preserve">Ancienneté des relations </w:t>
            </w:r>
            <w:r w:rsidR="006511A9">
              <w:rPr>
                <w:rFonts w:ascii="Arial" w:hAnsi="Arial" w:cs="Arial"/>
                <w:sz w:val="24"/>
                <w:szCs w:val="24"/>
              </w:rPr>
              <w:t>+</w:t>
            </w:r>
            <w:r>
              <w:rPr>
                <w:rFonts w:ascii="Arial" w:hAnsi="Arial" w:cs="Arial"/>
                <w:sz w:val="24"/>
                <w:szCs w:val="24"/>
              </w:rPr>
              <w:t>commerciales</w:t>
            </w:r>
          </w:p>
        </w:tc>
        <w:tc>
          <w:tcPr>
            <w:tcW w:w="2692" w:type="dxa"/>
          </w:tcPr>
          <w:p w14:paraId="7255EDC9" w14:textId="77777777" w:rsidR="0007645F" w:rsidRDefault="0007645F" w:rsidP="000C00A3">
            <w:pPr>
              <w:tabs>
                <w:tab w:val="left" w:pos="2376"/>
              </w:tabs>
              <w:rPr>
                <w:rFonts w:ascii="Arial" w:hAnsi="Arial" w:cs="Arial"/>
                <w:sz w:val="24"/>
                <w:szCs w:val="24"/>
              </w:rPr>
            </w:pPr>
            <w:r>
              <w:rPr>
                <w:rFonts w:ascii="Arial" w:hAnsi="Arial" w:cs="Arial"/>
                <w:sz w:val="24"/>
                <w:szCs w:val="24"/>
              </w:rPr>
              <w:t>Nouveau fournisseur</w:t>
            </w:r>
          </w:p>
        </w:tc>
        <w:tc>
          <w:tcPr>
            <w:tcW w:w="2835" w:type="dxa"/>
          </w:tcPr>
          <w:p w14:paraId="65901D65" w14:textId="77777777" w:rsidR="0007645F" w:rsidRDefault="0007645F" w:rsidP="000C00A3">
            <w:pPr>
              <w:tabs>
                <w:tab w:val="left" w:pos="2376"/>
              </w:tabs>
              <w:rPr>
                <w:rFonts w:ascii="Arial" w:hAnsi="Arial" w:cs="Arial"/>
                <w:sz w:val="24"/>
                <w:szCs w:val="24"/>
              </w:rPr>
            </w:pPr>
            <w:r>
              <w:rPr>
                <w:rFonts w:ascii="Arial" w:hAnsi="Arial" w:cs="Arial"/>
                <w:sz w:val="24"/>
                <w:szCs w:val="24"/>
              </w:rPr>
              <w:t>Fournisseur habituel</w:t>
            </w:r>
          </w:p>
        </w:tc>
        <w:tc>
          <w:tcPr>
            <w:tcW w:w="1694" w:type="dxa"/>
          </w:tcPr>
          <w:p w14:paraId="64C4A2C0" w14:textId="433F0C19" w:rsidR="0007645F" w:rsidRDefault="006511A9" w:rsidP="00AD0BFC">
            <w:pPr>
              <w:tabs>
                <w:tab w:val="left" w:pos="2376"/>
              </w:tabs>
              <w:rPr>
                <w:rFonts w:ascii="Arial" w:hAnsi="Arial" w:cs="Arial"/>
                <w:sz w:val="24"/>
                <w:szCs w:val="24"/>
              </w:rPr>
            </w:pPr>
            <w:r>
              <w:rPr>
                <w:rFonts w:ascii="Arial" w:hAnsi="Arial" w:cs="Arial"/>
                <w:sz w:val="24"/>
                <w:szCs w:val="24"/>
              </w:rPr>
              <w:t>Fr</w:t>
            </w:r>
            <w:r w:rsidR="0007645F">
              <w:rPr>
                <w:rFonts w:ascii="Arial" w:hAnsi="Arial" w:cs="Arial"/>
                <w:sz w:val="24"/>
                <w:szCs w:val="24"/>
              </w:rPr>
              <w:t xml:space="preserve"> roumain</w:t>
            </w:r>
          </w:p>
        </w:tc>
      </w:tr>
    </w:tbl>
    <w:p w14:paraId="7A505B0C" w14:textId="35713501" w:rsidR="002543F8" w:rsidRDefault="002543F8" w:rsidP="0007645F">
      <w:pPr>
        <w:tabs>
          <w:tab w:val="left" w:pos="2376"/>
        </w:tabs>
        <w:spacing w:after="120" w:line="240" w:lineRule="auto"/>
        <w:jc w:val="both"/>
        <w:rPr>
          <w:rFonts w:ascii="Arial" w:hAnsi="Arial" w:cs="Arial"/>
          <w:sz w:val="24"/>
          <w:szCs w:val="24"/>
        </w:rPr>
      </w:pPr>
      <w:r>
        <w:rPr>
          <w:rFonts w:ascii="Arial" w:hAnsi="Arial" w:cs="Arial"/>
          <w:sz w:val="24"/>
          <w:szCs w:val="24"/>
        </w:rPr>
        <w:t xml:space="preserve">Recommandation : </w:t>
      </w:r>
      <w:r w:rsidR="005A098D">
        <w:rPr>
          <w:rFonts w:ascii="Arial" w:hAnsi="Arial" w:cs="Arial"/>
          <w:i/>
          <w:color w:val="FF0000"/>
          <w:sz w:val="24"/>
          <w:szCs w:val="24"/>
        </w:rPr>
        <w:t xml:space="preserve">2 </w:t>
      </w:r>
      <w:r w:rsidR="00D47C50">
        <w:rPr>
          <w:rFonts w:ascii="Arial" w:hAnsi="Arial" w:cs="Arial"/>
          <w:i/>
          <w:color w:val="FF0000"/>
          <w:sz w:val="24"/>
          <w:szCs w:val="24"/>
        </w:rPr>
        <w:t xml:space="preserve">points </w:t>
      </w:r>
    </w:p>
    <w:p w14:paraId="0B19056C" w14:textId="599FD928" w:rsidR="001A5DC4" w:rsidRDefault="0007645F" w:rsidP="0007645F">
      <w:pPr>
        <w:tabs>
          <w:tab w:val="left" w:pos="2376"/>
        </w:tabs>
        <w:spacing w:after="120" w:line="240" w:lineRule="auto"/>
        <w:jc w:val="both"/>
        <w:rPr>
          <w:rFonts w:ascii="Arial" w:hAnsi="Arial" w:cs="Arial"/>
          <w:sz w:val="24"/>
          <w:szCs w:val="24"/>
        </w:rPr>
      </w:pPr>
      <w:r>
        <w:rPr>
          <w:rFonts w:ascii="Arial" w:hAnsi="Arial" w:cs="Arial"/>
          <w:sz w:val="24"/>
          <w:szCs w:val="24"/>
        </w:rPr>
        <w:t xml:space="preserve">Bien que le fournisseur roumain soit bien positionné sur un grand nombre de critères, l’offre chinoise est </w:t>
      </w:r>
      <w:r w:rsidR="001A5DC4">
        <w:rPr>
          <w:rFonts w:ascii="Arial" w:hAnsi="Arial" w:cs="Arial"/>
          <w:sz w:val="24"/>
          <w:szCs w:val="24"/>
        </w:rPr>
        <w:t>bien plus intéressante en terme</w:t>
      </w:r>
      <w:r w:rsidR="00D965A0">
        <w:rPr>
          <w:rFonts w:ascii="Arial" w:hAnsi="Arial" w:cs="Arial"/>
          <w:sz w:val="24"/>
          <w:szCs w:val="24"/>
        </w:rPr>
        <w:t>s</w:t>
      </w:r>
      <w:r>
        <w:rPr>
          <w:rFonts w:ascii="Arial" w:hAnsi="Arial" w:cs="Arial"/>
          <w:sz w:val="24"/>
          <w:szCs w:val="24"/>
        </w:rPr>
        <w:t xml:space="preserve"> de prix (</w:t>
      </w:r>
      <w:r w:rsidR="001A5DC4">
        <w:rPr>
          <w:rFonts w:ascii="Arial" w:hAnsi="Arial" w:cs="Arial"/>
          <w:sz w:val="24"/>
          <w:szCs w:val="24"/>
        </w:rPr>
        <w:t xml:space="preserve">(23,62-38,5)/38,5 = </w:t>
      </w:r>
      <w:r>
        <w:rPr>
          <w:rFonts w:ascii="Arial" w:hAnsi="Arial" w:cs="Arial"/>
          <w:sz w:val="24"/>
          <w:szCs w:val="24"/>
        </w:rPr>
        <w:t>38 % moins chère)</w:t>
      </w:r>
      <w:r w:rsidR="001A5DC4">
        <w:rPr>
          <w:rFonts w:ascii="Arial" w:hAnsi="Arial" w:cs="Arial"/>
          <w:sz w:val="24"/>
          <w:szCs w:val="24"/>
        </w:rPr>
        <w:t xml:space="preserve"> et</w:t>
      </w:r>
      <w:r>
        <w:rPr>
          <w:rFonts w:ascii="Arial" w:hAnsi="Arial" w:cs="Arial"/>
          <w:sz w:val="24"/>
          <w:szCs w:val="24"/>
        </w:rPr>
        <w:t xml:space="preserve"> de </w:t>
      </w:r>
      <w:r w:rsidR="001A5DC4">
        <w:rPr>
          <w:rFonts w:ascii="Arial" w:hAnsi="Arial" w:cs="Arial"/>
          <w:sz w:val="24"/>
          <w:szCs w:val="24"/>
        </w:rPr>
        <w:t xml:space="preserve">conditions de paiement (aucun acompte, échéance à 60 jours </w:t>
      </w:r>
      <w:r w:rsidR="00D965A0">
        <w:rPr>
          <w:rFonts w:ascii="Arial" w:hAnsi="Arial" w:cs="Arial"/>
          <w:sz w:val="24"/>
          <w:szCs w:val="24"/>
        </w:rPr>
        <w:t xml:space="preserve">date d’expédition </w:t>
      </w:r>
      <w:r w:rsidR="001A5DC4">
        <w:rPr>
          <w:rFonts w:ascii="Arial" w:hAnsi="Arial" w:cs="Arial"/>
          <w:sz w:val="24"/>
          <w:szCs w:val="24"/>
        </w:rPr>
        <w:t>pour l’ensemble de la créance</w:t>
      </w:r>
      <w:r w:rsidR="00D965A0">
        <w:rPr>
          <w:rFonts w:ascii="Arial" w:hAnsi="Arial" w:cs="Arial"/>
          <w:sz w:val="24"/>
          <w:szCs w:val="24"/>
        </w:rPr>
        <w:t xml:space="preserve"> - donc environ 26 jours après </w:t>
      </w:r>
      <w:r w:rsidR="00B81367">
        <w:rPr>
          <w:rFonts w:ascii="Arial" w:hAnsi="Arial" w:cs="Arial"/>
          <w:sz w:val="24"/>
          <w:szCs w:val="24"/>
        </w:rPr>
        <w:t>l’</w:t>
      </w:r>
      <w:r w:rsidR="00D965A0">
        <w:rPr>
          <w:rFonts w:ascii="Arial" w:hAnsi="Arial" w:cs="Arial"/>
          <w:sz w:val="24"/>
          <w:szCs w:val="24"/>
        </w:rPr>
        <w:t>arrivée des marchandises</w:t>
      </w:r>
      <w:r w:rsidR="001A5DC4">
        <w:rPr>
          <w:rFonts w:ascii="Arial" w:hAnsi="Arial" w:cs="Arial"/>
          <w:sz w:val="24"/>
          <w:szCs w:val="24"/>
        </w:rPr>
        <w:t xml:space="preserve"> </w:t>
      </w:r>
      <w:r w:rsidR="001A5DC4" w:rsidRPr="00D965A0">
        <w:rPr>
          <w:rFonts w:ascii="Arial" w:hAnsi="Arial" w:cs="Arial"/>
          <w:i/>
          <w:sz w:val="24"/>
          <w:szCs w:val="24"/>
        </w:rPr>
        <w:t>vs</w:t>
      </w:r>
      <w:r w:rsidR="001A5DC4">
        <w:rPr>
          <w:rFonts w:ascii="Arial" w:hAnsi="Arial" w:cs="Arial"/>
          <w:sz w:val="24"/>
          <w:szCs w:val="24"/>
        </w:rPr>
        <w:t xml:space="preserve"> 30 jours sur 80%), ce qui est bénéfique pour la trésorerie.</w:t>
      </w:r>
    </w:p>
    <w:p w14:paraId="201B9443" w14:textId="58C0AF62" w:rsidR="0007645F" w:rsidRDefault="0007645F" w:rsidP="00D47C50">
      <w:pPr>
        <w:tabs>
          <w:tab w:val="left" w:pos="2376"/>
        </w:tabs>
        <w:spacing w:after="0" w:line="240" w:lineRule="auto"/>
        <w:jc w:val="both"/>
        <w:rPr>
          <w:rFonts w:ascii="Arial" w:hAnsi="Arial" w:cs="Arial"/>
          <w:sz w:val="24"/>
          <w:szCs w:val="24"/>
        </w:rPr>
      </w:pPr>
      <w:r>
        <w:rPr>
          <w:rFonts w:ascii="Arial" w:hAnsi="Arial" w:cs="Arial"/>
          <w:sz w:val="24"/>
          <w:szCs w:val="24"/>
        </w:rPr>
        <w:t xml:space="preserve">Sachant que </w:t>
      </w:r>
      <w:r w:rsidR="00AD0BFC">
        <w:rPr>
          <w:rFonts w:ascii="Arial" w:hAnsi="Arial" w:cs="Arial"/>
          <w:sz w:val="24"/>
          <w:szCs w:val="24"/>
        </w:rPr>
        <w:t>SANSWISS</w:t>
      </w:r>
      <w:r>
        <w:rPr>
          <w:rFonts w:ascii="Arial" w:hAnsi="Arial" w:cs="Arial"/>
          <w:sz w:val="24"/>
          <w:szCs w:val="24"/>
        </w:rPr>
        <w:t xml:space="preserve"> souhaite gagner en </w:t>
      </w:r>
      <w:r w:rsidRPr="005A098D">
        <w:rPr>
          <w:rFonts w:ascii="Arial" w:hAnsi="Arial" w:cs="Arial"/>
          <w:b/>
          <w:sz w:val="24"/>
          <w:szCs w:val="24"/>
        </w:rPr>
        <w:t>compétitivité</w:t>
      </w:r>
      <w:r w:rsidR="00B81367" w:rsidRPr="005A098D">
        <w:rPr>
          <w:rFonts w:ascii="Arial" w:hAnsi="Arial" w:cs="Arial"/>
          <w:b/>
          <w:sz w:val="24"/>
          <w:szCs w:val="24"/>
        </w:rPr>
        <w:t>-</w:t>
      </w:r>
      <w:r w:rsidRPr="005A098D">
        <w:rPr>
          <w:rFonts w:ascii="Arial" w:hAnsi="Arial" w:cs="Arial"/>
          <w:b/>
          <w:sz w:val="24"/>
          <w:szCs w:val="24"/>
        </w:rPr>
        <w:t>prix</w:t>
      </w:r>
      <w:r>
        <w:rPr>
          <w:rFonts w:ascii="Arial" w:hAnsi="Arial" w:cs="Arial"/>
          <w:sz w:val="24"/>
          <w:szCs w:val="24"/>
        </w:rPr>
        <w:t xml:space="preserve"> et élargir ses sources d’approvisionnement et son portefeuille fournisseurs, il serait judicieux pour elle de passer une commande test auprès de ce nouveau fournisseur. Les conditions logistiques ne semblent pas être un obstacle pour elle.</w:t>
      </w:r>
    </w:p>
    <w:p w14:paraId="34EDB569" w14:textId="77777777" w:rsidR="00CC1220" w:rsidRDefault="00CC1220" w:rsidP="00B81367">
      <w:pPr>
        <w:tabs>
          <w:tab w:val="left" w:pos="2376"/>
        </w:tabs>
        <w:spacing w:after="0" w:line="240" w:lineRule="auto"/>
        <w:rPr>
          <w:rFonts w:ascii="Arial" w:hAnsi="Arial" w:cs="Arial"/>
          <w:sz w:val="24"/>
          <w:szCs w:val="24"/>
        </w:rPr>
      </w:pPr>
    </w:p>
    <w:p w14:paraId="518493CB" w14:textId="51781988" w:rsidR="0007645F" w:rsidRPr="00BB29A1" w:rsidRDefault="001A5DC4" w:rsidP="000C00A3">
      <w:pPr>
        <w:pStyle w:val="Paragraphedeliste"/>
        <w:numPr>
          <w:ilvl w:val="1"/>
          <w:numId w:val="28"/>
        </w:numPr>
        <w:pBdr>
          <w:top w:val="single" w:sz="4" w:space="1" w:color="auto"/>
          <w:left w:val="single" w:sz="4" w:space="4" w:color="auto"/>
          <w:bottom w:val="single" w:sz="4" w:space="1" w:color="auto"/>
          <w:right w:val="single" w:sz="4" w:space="4" w:color="auto"/>
        </w:pBdr>
        <w:suppressAutoHyphens/>
        <w:spacing w:after="0" w:line="276" w:lineRule="auto"/>
        <w:jc w:val="both"/>
        <w:rPr>
          <w:rFonts w:ascii="Arial" w:hAnsi="Arial" w:cs="Arial"/>
          <w:b/>
          <w:sz w:val="24"/>
          <w:szCs w:val="24"/>
        </w:rPr>
      </w:pPr>
      <w:r w:rsidRPr="00BB29A1">
        <w:rPr>
          <w:rFonts w:ascii="Arial" w:hAnsi="Arial" w:cs="Arial"/>
          <w:b/>
          <w:sz w:val="24"/>
          <w:szCs w:val="24"/>
        </w:rPr>
        <w:t>Présentez l</w:t>
      </w:r>
      <w:r w:rsidR="00F202A6">
        <w:rPr>
          <w:rFonts w:ascii="Arial" w:hAnsi="Arial" w:cs="Arial"/>
          <w:b/>
          <w:sz w:val="24"/>
          <w:szCs w:val="24"/>
        </w:rPr>
        <w:t xml:space="preserve">es </w:t>
      </w:r>
      <w:r w:rsidRPr="00BB29A1">
        <w:rPr>
          <w:rFonts w:ascii="Arial" w:hAnsi="Arial" w:cs="Arial"/>
          <w:b/>
          <w:sz w:val="24"/>
          <w:szCs w:val="24"/>
        </w:rPr>
        <w:t>intérêt</w:t>
      </w:r>
      <w:r w:rsidR="00F202A6">
        <w:rPr>
          <w:rFonts w:ascii="Arial" w:hAnsi="Arial" w:cs="Arial"/>
          <w:b/>
          <w:sz w:val="24"/>
          <w:szCs w:val="24"/>
        </w:rPr>
        <w:t>s</w:t>
      </w:r>
      <w:r w:rsidRPr="00BB29A1">
        <w:rPr>
          <w:rFonts w:ascii="Arial" w:hAnsi="Arial" w:cs="Arial"/>
          <w:b/>
          <w:sz w:val="24"/>
          <w:szCs w:val="24"/>
        </w:rPr>
        <w:t xml:space="preserve"> </w:t>
      </w:r>
      <w:r w:rsidR="006713F3" w:rsidRPr="00BB29A1">
        <w:rPr>
          <w:rFonts w:ascii="Arial" w:hAnsi="Arial" w:cs="Arial"/>
          <w:b/>
          <w:sz w:val="24"/>
          <w:szCs w:val="24"/>
        </w:rPr>
        <w:t xml:space="preserve">et les limites </w:t>
      </w:r>
      <w:r w:rsidR="00BB29A1" w:rsidRPr="00BB29A1">
        <w:rPr>
          <w:rFonts w:ascii="Arial" w:hAnsi="Arial" w:cs="Arial"/>
          <w:b/>
          <w:sz w:val="24"/>
          <w:szCs w:val="24"/>
        </w:rPr>
        <w:t xml:space="preserve">du CREDOC pour </w:t>
      </w:r>
      <w:r w:rsidR="00AD0BFC">
        <w:rPr>
          <w:rFonts w:ascii="Arial" w:hAnsi="Arial" w:cs="Arial"/>
          <w:b/>
          <w:sz w:val="24"/>
          <w:szCs w:val="24"/>
        </w:rPr>
        <w:t>SANSWISS</w:t>
      </w:r>
      <w:r w:rsidR="00BB29A1" w:rsidRPr="00BB29A1">
        <w:rPr>
          <w:rFonts w:ascii="Arial" w:hAnsi="Arial" w:cs="Arial"/>
          <w:b/>
          <w:sz w:val="24"/>
          <w:szCs w:val="24"/>
        </w:rPr>
        <w:t xml:space="preserve"> dans le cadre de cette importation</w:t>
      </w:r>
      <w:r w:rsidR="0007645F" w:rsidRPr="00BB29A1">
        <w:rPr>
          <w:rFonts w:ascii="Arial" w:hAnsi="Arial" w:cs="Arial"/>
          <w:b/>
          <w:sz w:val="24"/>
          <w:szCs w:val="24"/>
        </w:rPr>
        <w:tab/>
      </w:r>
      <w:r w:rsidR="0007645F" w:rsidRPr="00BB29A1">
        <w:rPr>
          <w:rFonts w:ascii="Arial" w:hAnsi="Arial" w:cs="Arial"/>
          <w:color w:val="FF0000"/>
          <w:sz w:val="24"/>
          <w:szCs w:val="24"/>
        </w:rPr>
        <w:t xml:space="preserve">UC61CP4 </w:t>
      </w:r>
      <w:r w:rsidR="0007645F" w:rsidRPr="00BB29A1">
        <w:rPr>
          <w:rFonts w:ascii="Arial" w:hAnsi="Arial" w:cs="Arial"/>
          <w:color w:val="FF0000"/>
          <w:sz w:val="24"/>
          <w:szCs w:val="24"/>
        </w:rPr>
        <w:tab/>
      </w:r>
      <w:r w:rsidR="0007645F" w:rsidRPr="00BB29A1">
        <w:rPr>
          <w:rFonts w:ascii="Arial" w:hAnsi="Arial" w:cs="Arial"/>
          <w:b/>
          <w:color w:val="FF0000"/>
          <w:sz w:val="24"/>
          <w:szCs w:val="24"/>
        </w:rPr>
        <w:t>(</w:t>
      </w:r>
      <w:r w:rsidR="00E04CD9">
        <w:rPr>
          <w:rFonts w:ascii="Arial" w:hAnsi="Arial" w:cs="Arial"/>
          <w:b/>
          <w:color w:val="FF0000"/>
          <w:sz w:val="24"/>
          <w:szCs w:val="24"/>
        </w:rPr>
        <w:t>4</w:t>
      </w:r>
      <w:r w:rsidR="0007645F" w:rsidRPr="00BB29A1">
        <w:rPr>
          <w:rFonts w:ascii="Arial" w:hAnsi="Arial" w:cs="Arial"/>
          <w:b/>
          <w:color w:val="FF0000"/>
          <w:sz w:val="24"/>
          <w:szCs w:val="24"/>
        </w:rPr>
        <w:t xml:space="preserve"> points)</w:t>
      </w:r>
    </w:p>
    <w:p w14:paraId="79BA60F4" w14:textId="77777777" w:rsidR="006713F3" w:rsidRPr="006713F3" w:rsidRDefault="006713F3" w:rsidP="006713F3">
      <w:pPr>
        <w:pStyle w:val="Paragraphedeliste"/>
        <w:ind w:left="284"/>
        <w:rPr>
          <w:rFonts w:ascii="Arial" w:hAnsi="Arial" w:cs="Arial"/>
          <w:b/>
          <w:sz w:val="24"/>
          <w:szCs w:val="24"/>
          <w:u w:val="single"/>
        </w:rPr>
      </w:pPr>
      <w:r w:rsidRPr="006713F3">
        <w:rPr>
          <w:rFonts w:ascii="Arial" w:hAnsi="Arial" w:cs="Arial"/>
          <w:b/>
          <w:sz w:val="24"/>
          <w:szCs w:val="24"/>
          <w:u w:val="single"/>
        </w:rPr>
        <w:t>Intérêt :</w:t>
      </w:r>
    </w:p>
    <w:p w14:paraId="76C010C1" w14:textId="0D34EA2E" w:rsidR="0007645F" w:rsidRDefault="006713F3" w:rsidP="006713F3">
      <w:pPr>
        <w:pStyle w:val="Paragraphedeliste"/>
        <w:ind w:left="284"/>
        <w:rPr>
          <w:rFonts w:ascii="Arial" w:hAnsi="Arial" w:cs="Arial"/>
          <w:sz w:val="24"/>
          <w:szCs w:val="24"/>
        </w:rPr>
      </w:pPr>
      <w:r w:rsidRPr="006713F3">
        <w:rPr>
          <w:rFonts w:ascii="Arial" w:hAnsi="Arial" w:cs="Arial"/>
          <w:sz w:val="24"/>
          <w:szCs w:val="24"/>
        </w:rPr>
        <w:t>C’</w:t>
      </w:r>
      <w:r>
        <w:rPr>
          <w:rFonts w:ascii="Arial" w:hAnsi="Arial" w:cs="Arial"/>
          <w:sz w:val="24"/>
          <w:szCs w:val="24"/>
        </w:rPr>
        <w:t xml:space="preserve">est </w:t>
      </w:r>
      <w:r w:rsidR="00AD0BFC">
        <w:rPr>
          <w:rFonts w:ascii="Arial" w:hAnsi="Arial" w:cs="Arial"/>
          <w:sz w:val="24"/>
          <w:szCs w:val="24"/>
        </w:rPr>
        <w:t>SANSWISS</w:t>
      </w:r>
      <w:r>
        <w:rPr>
          <w:rFonts w:ascii="Arial" w:hAnsi="Arial" w:cs="Arial"/>
          <w:sz w:val="24"/>
          <w:szCs w:val="24"/>
        </w:rPr>
        <w:t xml:space="preserve"> qui v</w:t>
      </w:r>
      <w:r w:rsidRPr="006713F3">
        <w:rPr>
          <w:rFonts w:ascii="Arial" w:hAnsi="Arial" w:cs="Arial"/>
          <w:sz w:val="24"/>
          <w:szCs w:val="24"/>
        </w:rPr>
        <w:t>a fixer les conditions de réalisation du CREDOC, notamment :</w:t>
      </w:r>
    </w:p>
    <w:p w14:paraId="414FAADC" w14:textId="1603FE1A" w:rsidR="0007645F" w:rsidRPr="0000640E" w:rsidRDefault="001A5DC4" w:rsidP="0007645F">
      <w:pPr>
        <w:pStyle w:val="Paragraphedeliste"/>
        <w:numPr>
          <w:ilvl w:val="0"/>
          <w:numId w:val="32"/>
        </w:numPr>
        <w:ind w:left="284" w:hanging="284"/>
        <w:rPr>
          <w:rFonts w:ascii="Arial" w:hAnsi="Arial" w:cs="Arial"/>
          <w:sz w:val="24"/>
          <w:szCs w:val="24"/>
        </w:rPr>
      </w:pPr>
      <w:r>
        <w:rPr>
          <w:rFonts w:ascii="Arial" w:hAnsi="Arial" w:cs="Arial"/>
          <w:sz w:val="24"/>
          <w:szCs w:val="24"/>
        </w:rPr>
        <w:t>Incitation au</w:t>
      </w:r>
      <w:r w:rsidR="0007645F" w:rsidRPr="0000640E">
        <w:rPr>
          <w:rFonts w:ascii="Arial" w:hAnsi="Arial" w:cs="Arial"/>
          <w:sz w:val="24"/>
          <w:szCs w:val="24"/>
        </w:rPr>
        <w:t xml:space="preserve"> respect des délais de livraison</w:t>
      </w:r>
      <w:r>
        <w:rPr>
          <w:rFonts w:ascii="Arial" w:hAnsi="Arial" w:cs="Arial"/>
          <w:sz w:val="24"/>
          <w:szCs w:val="24"/>
        </w:rPr>
        <w:t xml:space="preserve"> de la part du fournisseur, </w:t>
      </w:r>
      <w:r w:rsidR="0007645F" w:rsidRPr="0000640E">
        <w:rPr>
          <w:rFonts w:ascii="Arial" w:hAnsi="Arial" w:cs="Arial"/>
          <w:sz w:val="24"/>
          <w:szCs w:val="24"/>
        </w:rPr>
        <w:t>grâce à la date limite d’expédition.</w:t>
      </w:r>
    </w:p>
    <w:p w14:paraId="285A7F62" w14:textId="0E9FEDD1" w:rsidR="0007645F" w:rsidRDefault="00D47C50" w:rsidP="000C00A3">
      <w:pPr>
        <w:pStyle w:val="Paragraphedeliste"/>
        <w:numPr>
          <w:ilvl w:val="0"/>
          <w:numId w:val="32"/>
        </w:numPr>
        <w:ind w:left="284" w:hanging="284"/>
        <w:rPr>
          <w:rFonts w:ascii="Arial" w:hAnsi="Arial" w:cs="Arial"/>
          <w:sz w:val="24"/>
          <w:szCs w:val="24"/>
        </w:rPr>
      </w:pPr>
      <w:r>
        <w:rPr>
          <w:rFonts w:ascii="Arial" w:hAnsi="Arial" w:cs="Arial"/>
          <w:sz w:val="24"/>
          <w:szCs w:val="24"/>
        </w:rPr>
        <w:t>P</w:t>
      </w:r>
      <w:r w:rsidR="001A5DC4" w:rsidRPr="001A5DC4">
        <w:rPr>
          <w:rFonts w:ascii="Arial" w:hAnsi="Arial" w:cs="Arial"/>
          <w:sz w:val="24"/>
          <w:szCs w:val="24"/>
        </w:rPr>
        <w:t>ossibilité d’inclure dans les documents requis</w:t>
      </w:r>
      <w:r w:rsidR="001A5DC4">
        <w:rPr>
          <w:rFonts w:ascii="Arial" w:hAnsi="Arial" w:cs="Arial"/>
          <w:sz w:val="24"/>
          <w:szCs w:val="24"/>
        </w:rPr>
        <w:t xml:space="preserve"> tous </w:t>
      </w:r>
      <w:r w:rsidR="0007645F" w:rsidRPr="001A5DC4">
        <w:rPr>
          <w:rFonts w:ascii="Arial" w:hAnsi="Arial" w:cs="Arial"/>
          <w:sz w:val="24"/>
          <w:szCs w:val="24"/>
        </w:rPr>
        <w:t>les docume</w:t>
      </w:r>
      <w:r w:rsidR="001A5DC4">
        <w:rPr>
          <w:rFonts w:ascii="Arial" w:hAnsi="Arial" w:cs="Arial"/>
          <w:sz w:val="24"/>
          <w:szCs w:val="24"/>
        </w:rPr>
        <w:t xml:space="preserve">nts nécessaires au </w:t>
      </w:r>
      <w:r w:rsidR="006713F3">
        <w:rPr>
          <w:rFonts w:ascii="Arial" w:hAnsi="Arial" w:cs="Arial"/>
          <w:sz w:val="24"/>
          <w:szCs w:val="24"/>
        </w:rPr>
        <w:t>bon déroulement de l’importation</w:t>
      </w:r>
      <w:r w:rsidR="00A86110">
        <w:rPr>
          <w:rFonts w:ascii="Arial" w:hAnsi="Arial" w:cs="Arial"/>
          <w:sz w:val="24"/>
          <w:szCs w:val="24"/>
        </w:rPr>
        <w:t xml:space="preserve"> et assurer la conformité de la livraison par rapport au contrat commercial</w:t>
      </w:r>
      <w:r w:rsidR="006713F3">
        <w:rPr>
          <w:rFonts w:ascii="Arial" w:hAnsi="Arial" w:cs="Arial"/>
          <w:sz w:val="24"/>
          <w:szCs w:val="24"/>
        </w:rPr>
        <w:t>.</w:t>
      </w:r>
    </w:p>
    <w:p w14:paraId="50063F41" w14:textId="77777777" w:rsidR="0007645F" w:rsidRPr="006713F3" w:rsidRDefault="0007645F" w:rsidP="006713F3">
      <w:pPr>
        <w:pStyle w:val="Paragraphedeliste"/>
        <w:ind w:left="284"/>
        <w:rPr>
          <w:rFonts w:ascii="Arial" w:hAnsi="Arial" w:cs="Arial"/>
          <w:b/>
          <w:sz w:val="24"/>
          <w:szCs w:val="24"/>
          <w:u w:val="single"/>
        </w:rPr>
      </w:pPr>
      <w:r w:rsidRPr="006713F3">
        <w:rPr>
          <w:rFonts w:ascii="Arial" w:hAnsi="Arial" w:cs="Arial"/>
          <w:b/>
          <w:sz w:val="24"/>
          <w:szCs w:val="24"/>
          <w:u w:val="single"/>
        </w:rPr>
        <w:t>Limites :</w:t>
      </w:r>
    </w:p>
    <w:p w14:paraId="1AB59188" w14:textId="499154CA" w:rsidR="0007645F" w:rsidRPr="0000640E" w:rsidRDefault="0007645F" w:rsidP="0007645F">
      <w:pPr>
        <w:pStyle w:val="Paragraphedeliste"/>
        <w:numPr>
          <w:ilvl w:val="0"/>
          <w:numId w:val="32"/>
        </w:numPr>
        <w:ind w:left="284" w:hanging="284"/>
        <w:rPr>
          <w:rFonts w:ascii="Arial" w:hAnsi="Arial" w:cs="Arial"/>
          <w:sz w:val="24"/>
          <w:szCs w:val="24"/>
        </w:rPr>
      </w:pPr>
      <w:r>
        <w:rPr>
          <w:rFonts w:ascii="Arial" w:hAnsi="Arial" w:cs="Arial"/>
          <w:sz w:val="24"/>
          <w:szCs w:val="24"/>
        </w:rPr>
        <w:t>Coût élevé</w:t>
      </w:r>
      <w:r w:rsidR="00A86110">
        <w:rPr>
          <w:rFonts w:ascii="Arial" w:hAnsi="Arial" w:cs="Arial"/>
          <w:sz w:val="24"/>
          <w:szCs w:val="24"/>
        </w:rPr>
        <w:t xml:space="preserve"> à rapporter au montant du CREDOC</w:t>
      </w:r>
      <w:r w:rsidRPr="0000640E">
        <w:rPr>
          <w:rFonts w:ascii="Arial" w:hAnsi="Arial" w:cs="Arial"/>
          <w:sz w:val="24"/>
          <w:szCs w:val="24"/>
        </w:rPr>
        <w:t>.</w:t>
      </w:r>
    </w:p>
    <w:p w14:paraId="429CDDFB" w14:textId="1CE2EA8D" w:rsidR="0007645F" w:rsidRDefault="0007645F" w:rsidP="0007645F">
      <w:pPr>
        <w:pStyle w:val="Paragraphedeliste"/>
        <w:numPr>
          <w:ilvl w:val="0"/>
          <w:numId w:val="32"/>
        </w:numPr>
        <w:ind w:left="284" w:hanging="284"/>
        <w:rPr>
          <w:rFonts w:ascii="Arial" w:hAnsi="Arial" w:cs="Arial"/>
          <w:sz w:val="24"/>
          <w:szCs w:val="24"/>
        </w:rPr>
      </w:pPr>
      <w:r>
        <w:rPr>
          <w:rFonts w:ascii="Arial" w:hAnsi="Arial" w:cs="Arial"/>
          <w:sz w:val="24"/>
          <w:szCs w:val="24"/>
        </w:rPr>
        <w:t>Formalisme rigoureux</w:t>
      </w:r>
      <w:r w:rsidR="00A86110">
        <w:rPr>
          <w:rFonts w:ascii="Arial" w:hAnsi="Arial" w:cs="Arial"/>
          <w:sz w:val="24"/>
          <w:szCs w:val="24"/>
        </w:rPr>
        <w:t xml:space="preserve"> et éventualité d’une levée de réserve</w:t>
      </w:r>
      <w:r w:rsidR="00B81367">
        <w:rPr>
          <w:rFonts w:ascii="Arial" w:hAnsi="Arial" w:cs="Arial"/>
          <w:sz w:val="24"/>
          <w:szCs w:val="24"/>
        </w:rPr>
        <w:t>s</w:t>
      </w:r>
      <w:r w:rsidR="00A86110">
        <w:rPr>
          <w:rFonts w:ascii="Arial" w:hAnsi="Arial" w:cs="Arial"/>
          <w:sz w:val="24"/>
          <w:szCs w:val="24"/>
        </w:rPr>
        <w:t xml:space="preserve"> pour obtenir la marchandise</w:t>
      </w:r>
      <w:r w:rsidRPr="0000640E">
        <w:rPr>
          <w:rFonts w:ascii="Arial" w:hAnsi="Arial" w:cs="Arial"/>
          <w:sz w:val="24"/>
          <w:szCs w:val="24"/>
        </w:rPr>
        <w:t>.</w:t>
      </w:r>
    </w:p>
    <w:p w14:paraId="0F638B66" w14:textId="008009EA" w:rsidR="00A86110" w:rsidRDefault="00A86110" w:rsidP="0007645F">
      <w:pPr>
        <w:pStyle w:val="Paragraphedeliste"/>
        <w:numPr>
          <w:ilvl w:val="0"/>
          <w:numId w:val="32"/>
        </w:numPr>
        <w:ind w:left="284" w:hanging="284"/>
        <w:rPr>
          <w:rFonts w:ascii="Arial" w:hAnsi="Arial" w:cs="Arial"/>
          <w:sz w:val="24"/>
          <w:szCs w:val="24"/>
        </w:rPr>
      </w:pPr>
      <w:r>
        <w:rPr>
          <w:rFonts w:ascii="Arial" w:hAnsi="Arial" w:cs="Arial"/>
          <w:sz w:val="24"/>
          <w:szCs w:val="24"/>
        </w:rPr>
        <w:t>Ne peut être bloqué dans le cadre d’un litige commercial</w:t>
      </w:r>
    </w:p>
    <w:p w14:paraId="2408B0D0" w14:textId="77777777" w:rsidR="00D47C50" w:rsidRPr="00D47C50" w:rsidRDefault="00A86110" w:rsidP="0007645F">
      <w:pPr>
        <w:pStyle w:val="Paragraphedeliste"/>
        <w:numPr>
          <w:ilvl w:val="0"/>
          <w:numId w:val="32"/>
        </w:numPr>
        <w:tabs>
          <w:tab w:val="left" w:pos="2376"/>
        </w:tabs>
        <w:spacing w:after="0" w:line="240" w:lineRule="auto"/>
        <w:ind w:left="284" w:hanging="284"/>
        <w:rPr>
          <w:rFonts w:ascii="Arial" w:hAnsi="Arial" w:cs="Arial"/>
          <w:i/>
          <w:iCs/>
          <w:color w:val="FF0000"/>
          <w:sz w:val="24"/>
          <w:szCs w:val="24"/>
        </w:rPr>
      </w:pPr>
      <w:r w:rsidRPr="00D47C50">
        <w:rPr>
          <w:rFonts w:ascii="Arial" w:hAnsi="Arial" w:cs="Arial"/>
          <w:sz w:val="24"/>
          <w:szCs w:val="24"/>
        </w:rPr>
        <w:t>Conformité de la marchandise que d’après les documents</w:t>
      </w:r>
      <w:bookmarkStart w:id="5" w:name="_Hlk52735971"/>
    </w:p>
    <w:p w14:paraId="16FCBC47" w14:textId="7C73DBB3" w:rsidR="0007645F" w:rsidRPr="00D47C50" w:rsidRDefault="008466EE" w:rsidP="00D47C50">
      <w:pPr>
        <w:pStyle w:val="Paragraphedeliste"/>
        <w:tabs>
          <w:tab w:val="left" w:pos="2376"/>
        </w:tabs>
        <w:spacing w:after="0" w:line="240" w:lineRule="auto"/>
        <w:ind w:left="284"/>
        <w:rPr>
          <w:rFonts w:ascii="Arial" w:hAnsi="Arial" w:cs="Arial"/>
          <w:i/>
          <w:iCs/>
          <w:color w:val="FF0000"/>
          <w:sz w:val="24"/>
          <w:szCs w:val="24"/>
        </w:rPr>
      </w:pPr>
      <w:r w:rsidRPr="00D47C50">
        <w:rPr>
          <w:rFonts w:ascii="Arial" w:hAnsi="Arial" w:cs="Arial"/>
          <w:i/>
          <w:iCs/>
          <w:color w:val="FF0000"/>
          <w:sz w:val="24"/>
          <w:szCs w:val="24"/>
        </w:rPr>
        <w:t>1</w:t>
      </w:r>
      <w:r w:rsidR="00D47C50" w:rsidRPr="00D47C50">
        <w:rPr>
          <w:rFonts w:ascii="Arial" w:hAnsi="Arial" w:cs="Arial"/>
          <w:i/>
          <w:iCs/>
          <w:color w:val="FF0000"/>
          <w:sz w:val="24"/>
          <w:szCs w:val="24"/>
        </w:rPr>
        <w:t xml:space="preserve"> p</w:t>
      </w:r>
      <w:r w:rsidR="0007645F" w:rsidRPr="00D47C50">
        <w:rPr>
          <w:rFonts w:ascii="Arial" w:hAnsi="Arial" w:cs="Arial"/>
          <w:i/>
          <w:iCs/>
          <w:color w:val="FF0000"/>
          <w:sz w:val="24"/>
          <w:szCs w:val="24"/>
        </w:rPr>
        <w:t>oint pa</w:t>
      </w:r>
      <w:r w:rsidR="002543F8" w:rsidRPr="00D47C50">
        <w:rPr>
          <w:rFonts w:ascii="Arial" w:hAnsi="Arial" w:cs="Arial"/>
          <w:i/>
          <w:iCs/>
          <w:color w:val="FF0000"/>
          <w:sz w:val="24"/>
          <w:szCs w:val="24"/>
        </w:rPr>
        <w:t xml:space="preserve">r </w:t>
      </w:r>
      <w:r w:rsidR="00D47C50" w:rsidRPr="00D47C50">
        <w:rPr>
          <w:rFonts w:ascii="Arial" w:hAnsi="Arial" w:cs="Arial"/>
          <w:i/>
          <w:iCs/>
          <w:color w:val="FF0000"/>
          <w:sz w:val="24"/>
          <w:szCs w:val="24"/>
        </w:rPr>
        <w:t>intérêt et limite</w:t>
      </w:r>
      <w:r w:rsidR="00E04CD9" w:rsidRPr="00D47C50">
        <w:rPr>
          <w:rFonts w:ascii="Arial" w:hAnsi="Arial" w:cs="Arial"/>
          <w:i/>
          <w:iCs/>
          <w:color w:val="FF0000"/>
          <w:sz w:val="24"/>
          <w:szCs w:val="24"/>
        </w:rPr>
        <w:t xml:space="preserve"> cité dans la limite de 4</w:t>
      </w:r>
      <w:r w:rsidR="0007645F" w:rsidRPr="00D47C50">
        <w:rPr>
          <w:rFonts w:ascii="Arial" w:hAnsi="Arial" w:cs="Arial"/>
          <w:i/>
          <w:iCs/>
          <w:color w:val="FF0000"/>
          <w:sz w:val="24"/>
          <w:szCs w:val="24"/>
        </w:rPr>
        <w:t xml:space="preserve"> points</w:t>
      </w:r>
    </w:p>
    <w:bookmarkEnd w:id="5"/>
    <w:p w14:paraId="272C01A8" w14:textId="6CC9A512" w:rsidR="0007645F" w:rsidRPr="00DE4A3C" w:rsidRDefault="006713F3" w:rsidP="004B31F7">
      <w:pPr>
        <w:pStyle w:val="Paragraphedeliste"/>
        <w:numPr>
          <w:ilvl w:val="1"/>
          <w:numId w:val="28"/>
        </w:numPr>
        <w:pBdr>
          <w:top w:val="single" w:sz="4" w:space="1" w:color="auto"/>
          <w:left w:val="single" w:sz="4" w:space="4" w:color="auto"/>
          <w:bottom w:val="single" w:sz="4" w:space="1" w:color="auto"/>
          <w:right w:val="single" w:sz="4" w:space="4" w:color="auto"/>
        </w:pBdr>
        <w:suppressAutoHyphens/>
        <w:spacing w:after="120" w:line="240" w:lineRule="auto"/>
        <w:ind w:left="426" w:hanging="426"/>
        <w:jc w:val="both"/>
        <w:rPr>
          <w:rFonts w:ascii="Arial" w:hAnsi="Arial" w:cs="Arial"/>
          <w:b/>
          <w:color w:val="FF0000"/>
          <w:sz w:val="24"/>
          <w:szCs w:val="24"/>
        </w:rPr>
      </w:pPr>
      <w:r w:rsidRPr="00DE4A3C">
        <w:rPr>
          <w:rFonts w:ascii="Arial" w:hAnsi="Arial" w:cs="Arial"/>
          <w:b/>
          <w:sz w:val="24"/>
          <w:szCs w:val="24"/>
        </w:rPr>
        <w:lastRenderedPageBreak/>
        <w:t xml:space="preserve">Enumérez les points de vigilance qu’elle doit préciser dans sa demande </w:t>
      </w:r>
      <w:r w:rsidR="00BB541D" w:rsidRPr="00DE4A3C">
        <w:rPr>
          <w:rFonts w:ascii="Arial" w:hAnsi="Arial" w:cs="Arial"/>
          <w:b/>
          <w:sz w:val="24"/>
          <w:szCs w:val="24"/>
        </w:rPr>
        <w:t>d’ouverture a</w:t>
      </w:r>
      <w:r w:rsidRPr="00DE4A3C">
        <w:rPr>
          <w:rFonts w:ascii="Arial" w:hAnsi="Arial" w:cs="Arial"/>
          <w:b/>
          <w:sz w:val="24"/>
          <w:szCs w:val="24"/>
        </w:rPr>
        <w:t>fin que les contraintes logistiques</w:t>
      </w:r>
      <w:r w:rsidR="008B4094">
        <w:rPr>
          <w:rFonts w:ascii="Arial" w:hAnsi="Arial" w:cs="Arial"/>
          <w:b/>
          <w:sz w:val="24"/>
          <w:szCs w:val="24"/>
        </w:rPr>
        <w:t>,</w:t>
      </w:r>
      <w:r w:rsidRPr="00DE4A3C">
        <w:rPr>
          <w:rFonts w:ascii="Arial" w:hAnsi="Arial" w:cs="Arial"/>
          <w:b/>
          <w:sz w:val="24"/>
          <w:szCs w:val="24"/>
        </w:rPr>
        <w:t xml:space="preserve"> financières</w:t>
      </w:r>
      <w:r w:rsidR="008B4094">
        <w:rPr>
          <w:rFonts w:ascii="Arial" w:hAnsi="Arial" w:cs="Arial"/>
          <w:b/>
          <w:sz w:val="24"/>
          <w:szCs w:val="24"/>
        </w:rPr>
        <w:t xml:space="preserve"> et en termes de qualité</w:t>
      </w:r>
      <w:r w:rsidRPr="00DE4A3C">
        <w:rPr>
          <w:rFonts w:ascii="Arial" w:hAnsi="Arial" w:cs="Arial"/>
          <w:b/>
          <w:sz w:val="24"/>
          <w:szCs w:val="24"/>
        </w:rPr>
        <w:t xml:space="preserve"> de cette commande soient respectées.</w:t>
      </w:r>
      <w:r w:rsidR="00DE4A3C" w:rsidRPr="00DE4A3C">
        <w:rPr>
          <w:rFonts w:ascii="Arial" w:hAnsi="Arial" w:cs="Arial"/>
          <w:b/>
          <w:sz w:val="24"/>
          <w:szCs w:val="24"/>
        </w:rPr>
        <w:t xml:space="preserve"> </w:t>
      </w:r>
      <w:r w:rsidR="00DE4A3C">
        <w:rPr>
          <w:rFonts w:ascii="Arial" w:hAnsi="Arial" w:cs="Arial"/>
          <w:b/>
          <w:sz w:val="24"/>
          <w:szCs w:val="24"/>
        </w:rPr>
        <w:t xml:space="preserve">     </w:t>
      </w:r>
      <w:r w:rsidR="0007645F" w:rsidRPr="00DE4A3C">
        <w:rPr>
          <w:rFonts w:ascii="Arial" w:hAnsi="Arial" w:cs="Arial"/>
          <w:color w:val="FF0000"/>
          <w:sz w:val="24"/>
          <w:szCs w:val="24"/>
        </w:rPr>
        <w:t>UC61CP4</w:t>
      </w:r>
      <w:r w:rsidRPr="00DE4A3C">
        <w:rPr>
          <w:rFonts w:ascii="Arial" w:hAnsi="Arial" w:cs="Arial"/>
          <w:color w:val="FF0000"/>
          <w:sz w:val="24"/>
          <w:szCs w:val="24"/>
        </w:rPr>
        <w:t xml:space="preserve"> UC61CP7 </w:t>
      </w:r>
      <w:r w:rsidR="0007645F" w:rsidRPr="00DE4A3C">
        <w:rPr>
          <w:rFonts w:ascii="Arial" w:hAnsi="Arial" w:cs="Arial"/>
          <w:color w:val="FF0000"/>
          <w:sz w:val="24"/>
          <w:szCs w:val="24"/>
        </w:rPr>
        <w:t xml:space="preserve"> </w:t>
      </w:r>
      <w:r w:rsidR="0007645F" w:rsidRPr="00DE4A3C">
        <w:rPr>
          <w:rFonts w:ascii="Arial" w:hAnsi="Arial" w:cs="Arial"/>
          <w:b/>
          <w:color w:val="FF0000"/>
          <w:sz w:val="24"/>
          <w:szCs w:val="24"/>
        </w:rPr>
        <w:t>(</w:t>
      </w:r>
      <w:r w:rsidR="0028154B" w:rsidRPr="00DE4A3C">
        <w:rPr>
          <w:rFonts w:ascii="Arial" w:hAnsi="Arial" w:cs="Arial"/>
          <w:b/>
          <w:color w:val="FF0000"/>
          <w:sz w:val="24"/>
          <w:szCs w:val="24"/>
        </w:rPr>
        <w:t>6</w:t>
      </w:r>
      <w:r w:rsidR="0007645F" w:rsidRPr="00DE4A3C">
        <w:rPr>
          <w:rFonts w:ascii="Arial" w:hAnsi="Arial" w:cs="Arial"/>
          <w:b/>
          <w:color w:val="FF0000"/>
          <w:sz w:val="24"/>
          <w:szCs w:val="24"/>
        </w:rPr>
        <w:t xml:space="preserve"> points</w:t>
      </w:r>
      <w:r w:rsidR="0038363D">
        <w:rPr>
          <w:rFonts w:ascii="Arial" w:hAnsi="Arial" w:cs="Arial"/>
          <w:b/>
          <w:color w:val="FF0000"/>
          <w:sz w:val="24"/>
          <w:szCs w:val="24"/>
        </w:rPr>
        <w:t xml:space="preserve"> + 1 point bonus</w:t>
      </w:r>
      <w:r w:rsidR="0007645F" w:rsidRPr="00DE4A3C">
        <w:rPr>
          <w:rFonts w:ascii="Arial" w:hAnsi="Arial" w:cs="Arial"/>
          <w:b/>
          <w:color w:val="FF0000"/>
          <w:sz w:val="24"/>
          <w:szCs w:val="24"/>
        </w:rPr>
        <w:t>)</w:t>
      </w:r>
    </w:p>
    <w:p w14:paraId="38D24F8C" w14:textId="6137B616" w:rsidR="00CE2AB4" w:rsidRDefault="00CE2AB4" w:rsidP="00BB20EC">
      <w:pPr>
        <w:pStyle w:val="Default"/>
        <w:spacing w:line="240" w:lineRule="auto"/>
        <w:ind w:left="142"/>
        <w:jc w:val="both"/>
      </w:pPr>
      <w:r>
        <w:t>Contraintes qualité :</w:t>
      </w:r>
      <w:r w:rsidR="008466EE">
        <w:t xml:space="preserve"> </w:t>
      </w:r>
      <w:r w:rsidR="008466EE" w:rsidRPr="008466EE">
        <w:rPr>
          <w:color w:val="FF0000"/>
        </w:rPr>
        <w:t>2 points pour 1 proposition pertinente</w:t>
      </w:r>
    </w:p>
    <w:p w14:paraId="1230B676" w14:textId="5857E409" w:rsidR="00CE2AB4" w:rsidRPr="00CE2AB4" w:rsidRDefault="00CE2AB4" w:rsidP="00BB20EC">
      <w:pPr>
        <w:pStyle w:val="Default"/>
        <w:numPr>
          <w:ilvl w:val="0"/>
          <w:numId w:val="32"/>
        </w:numPr>
        <w:spacing w:line="240" w:lineRule="auto"/>
        <w:jc w:val="both"/>
      </w:pPr>
      <w:r>
        <w:t>Exigence d’un certificat d’inspection avant embarquement, à faire réaliser par un prestataire extérieur</w:t>
      </w:r>
    </w:p>
    <w:p w14:paraId="117EE842" w14:textId="4CE9C713" w:rsidR="00CE2AB4" w:rsidRDefault="00CE2AB4" w:rsidP="00BB20EC">
      <w:pPr>
        <w:pStyle w:val="Default"/>
        <w:spacing w:line="240" w:lineRule="auto"/>
        <w:ind w:left="142"/>
        <w:jc w:val="both"/>
      </w:pPr>
      <w:r>
        <w:t>Contraintes logistiques :</w:t>
      </w:r>
      <w:r w:rsidR="008466EE" w:rsidRPr="008466EE">
        <w:rPr>
          <w:color w:val="FF0000"/>
        </w:rPr>
        <w:t xml:space="preserve"> 2 points pour 1 proposition pertinente</w:t>
      </w:r>
    </w:p>
    <w:p w14:paraId="56F68C53" w14:textId="3D7E9425" w:rsidR="00CE2AB4" w:rsidRDefault="00CE2AB4" w:rsidP="00BB20EC">
      <w:pPr>
        <w:pStyle w:val="Default"/>
        <w:numPr>
          <w:ilvl w:val="0"/>
          <w:numId w:val="32"/>
        </w:numPr>
        <w:spacing w:line="240" w:lineRule="auto"/>
        <w:jc w:val="both"/>
      </w:pPr>
      <w:r>
        <w:t xml:space="preserve">Indication d’une date </w:t>
      </w:r>
      <w:r w:rsidR="0038363D">
        <w:t xml:space="preserve">limite </w:t>
      </w:r>
      <w:r>
        <w:t>d’expédition</w:t>
      </w:r>
      <w:r w:rsidR="005E6DFC">
        <w:t xml:space="preserve"> au port de Qingdao</w:t>
      </w:r>
      <w:r>
        <w:t xml:space="preserve"> : 31 mars – transit </w:t>
      </w:r>
      <w:r w:rsidR="005E6DFC">
        <w:t>time 34 jours (cf annexe 2) = 25/26</w:t>
      </w:r>
      <w:r>
        <w:t xml:space="preserve"> </w:t>
      </w:r>
      <w:r w:rsidR="005E6DFC">
        <w:t>février 2021</w:t>
      </w:r>
    </w:p>
    <w:p w14:paraId="4C01E442" w14:textId="398DA4B7" w:rsidR="00EC32BF" w:rsidRDefault="00EC32BF" w:rsidP="00BB20EC">
      <w:pPr>
        <w:pStyle w:val="Default"/>
        <w:numPr>
          <w:ilvl w:val="0"/>
          <w:numId w:val="32"/>
        </w:numPr>
        <w:spacing w:line="240" w:lineRule="auto"/>
        <w:jc w:val="both"/>
      </w:pPr>
      <w:r>
        <w:t>Cohérence des dates entre elles</w:t>
      </w:r>
    </w:p>
    <w:p w14:paraId="59504530" w14:textId="447CDC58" w:rsidR="005E6DFC" w:rsidRDefault="005E6DFC" w:rsidP="00BB20EC">
      <w:pPr>
        <w:pStyle w:val="Default"/>
        <w:numPr>
          <w:ilvl w:val="0"/>
          <w:numId w:val="32"/>
        </w:numPr>
        <w:spacing w:line="240" w:lineRule="auto"/>
        <w:jc w:val="both"/>
      </w:pPr>
      <w:r>
        <w:t>Exigence que le port d’</w:t>
      </w:r>
      <w:r w:rsidR="00740292">
        <w:t>embarquement soit Qingdao (</w:t>
      </w:r>
      <w:r>
        <w:t>et non pas « any port in China »)</w:t>
      </w:r>
    </w:p>
    <w:p w14:paraId="7A7EAD30" w14:textId="521C5BA3" w:rsidR="005E6DFC" w:rsidRDefault="005E6DFC" w:rsidP="00BB20EC">
      <w:pPr>
        <w:pStyle w:val="Default"/>
        <w:numPr>
          <w:ilvl w:val="0"/>
          <w:numId w:val="32"/>
        </w:numPr>
        <w:spacing w:line="240" w:lineRule="auto"/>
        <w:jc w:val="both"/>
      </w:pPr>
      <w:r>
        <w:t>Incoterm : FCA Qingdao</w:t>
      </w:r>
    </w:p>
    <w:p w14:paraId="05CB16F8" w14:textId="3F650791" w:rsidR="00DE4A3C" w:rsidRDefault="00DE4A3C" w:rsidP="00DE4A3C">
      <w:pPr>
        <w:pStyle w:val="Default"/>
        <w:numPr>
          <w:ilvl w:val="0"/>
          <w:numId w:val="32"/>
        </w:numPr>
        <w:spacing w:line="240" w:lineRule="auto"/>
        <w:jc w:val="both"/>
      </w:pPr>
      <w:r>
        <w:t>B/L à ordre de la banque émettrice et non en blanc, avec mention fret payable à destination</w:t>
      </w:r>
    </w:p>
    <w:p w14:paraId="4AF09DCD" w14:textId="364B6EC3" w:rsidR="00CE2AB4" w:rsidRDefault="00CE2AB4" w:rsidP="00BB20EC">
      <w:pPr>
        <w:pStyle w:val="Default"/>
        <w:spacing w:line="240" w:lineRule="auto"/>
        <w:ind w:left="142"/>
        <w:jc w:val="both"/>
      </w:pPr>
      <w:r>
        <w:t>Contraintes financières :</w:t>
      </w:r>
      <w:r w:rsidR="008466EE" w:rsidRPr="008466EE">
        <w:rPr>
          <w:color w:val="FF0000"/>
        </w:rPr>
        <w:t xml:space="preserve"> 2 points pour 1 proposition pertinente</w:t>
      </w:r>
    </w:p>
    <w:p w14:paraId="622319B2" w14:textId="1F828B86" w:rsidR="00CE2AB4" w:rsidRDefault="00CE2AB4" w:rsidP="00BB20EC">
      <w:pPr>
        <w:pStyle w:val="Default"/>
        <w:numPr>
          <w:ilvl w:val="0"/>
          <w:numId w:val="32"/>
        </w:numPr>
        <w:spacing w:line="240" w:lineRule="auto"/>
        <w:jc w:val="both"/>
      </w:pPr>
      <w:r>
        <w:t>La confirmation, plus coûteuse, n’est pas nécessaire puisque l’acheteur est français</w:t>
      </w:r>
    </w:p>
    <w:p w14:paraId="6E2F6726" w14:textId="2654E285" w:rsidR="005E6DFC" w:rsidRDefault="005E6DFC" w:rsidP="00BB20EC">
      <w:pPr>
        <w:pStyle w:val="Default"/>
        <w:numPr>
          <w:ilvl w:val="0"/>
          <w:numId w:val="32"/>
        </w:numPr>
        <w:spacing w:line="240" w:lineRule="auto"/>
        <w:jc w:val="both"/>
      </w:pPr>
      <w:r>
        <w:t>Mention de « traite à 60 jours, date de B/L »</w:t>
      </w:r>
    </w:p>
    <w:p w14:paraId="29BEAE08" w14:textId="505A9AA5" w:rsidR="00CE2AB4" w:rsidRDefault="005E6DFC" w:rsidP="00BB20EC">
      <w:pPr>
        <w:pStyle w:val="Default"/>
        <w:numPr>
          <w:ilvl w:val="0"/>
          <w:numId w:val="32"/>
        </w:numPr>
        <w:spacing w:line="240" w:lineRule="auto"/>
        <w:jc w:val="both"/>
      </w:pPr>
      <w:r>
        <w:t>Montant de la facture : 7 240 USD</w:t>
      </w:r>
    </w:p>
    <w:p w14:paraId="4B6221F1" w14:textId="00B2C1E7" w:rsidR="008466EE" w:rsidRDefault="00CB2138" w:rsidP="008466EE">
      <w:pPr>
        <w:pStyle w:val="Default"/>
        <w:numPr>
          <w:ilvl w:val="0"/>
          <w:numId w:val="32"/>
        </w:numPr>
        <w:spacing w:line="240" w:lineRule="auto"/>
        <w:jc w:val="both"/>
      </w:pPr>
      <w:r>
        <w:t>Limiter la validité du CREDOC à la période nécessaire compte tenu des frais prorata temporis</w:t>
      </w:r>
    </w:p>
    <w:p w14:paraId="64C56866" w14:textId="323874A8" w:rsidR="008466EE" w:rsidRPr="00C80390" w:rsidRDefault="00C80390" w:rsidP="008466EE">
      <w:pPr>
        <w:pStyle w:val="Default"/>
        <w:spacing w:line="240" w:lineRule="auto"/>
        <w:jc w:val="both"/>
        <w:rPr>
          <w:color w:val="FF0000"/>
        </w:rPr>
      </w:pPr>
      <w:r w:rsidRPr="00C80390">
        <w:rPr>
          <w:color w:val="FF0000"/>
        </w:rPr>
        <w:t>Structure formelle selon les 3 contraintes pas attendue</w:t>
      </w:r>
    </w:p>
    <w:p w14:paraId="21E00DE9" w14:textId="038E6554" w:rsidR="008466EE" w:rsidRDefault="008466EE" w:rsidP="008466EE">
      <w:pPr>
        <w:pStyle w:val="Default"/>
        <w:spacing w:line="240" w:lineRule="auto"/>
        <w:jc w:val="both"/>
      </w:pPr>
      <w:r w:rsidRPr="0038363D">
        <w:rPr>
          <w:color w:val="FF0000"/>
        </w:rPr>
        <w:t>1 point b</w:t>
      </w:r>
      <w:r>
        <w:rPr>
          <w:color w:val="FF0000"/>
        </w:rPr>
        <w:t>onus</w:t>
      </w:r>
      <w:r w:rsidR="00C80390">
        <w:rPr>
          <w:color w:val="FF0000"/>
        </w:rPr>
        <w:t xml:space="preserve"> globalement </w:t>
      </w:r>
      <w:r>
        <w:rPr>
          <w:color w:val="FF0000"/>
        </w:rPr>
        <w:t xml:space="preserve">pour plus de </w:t>
      </w:r>
      <w:r w:rsidR="00C80390">
        <w:rPr>
          <w:color w:val="FF0000"/>
        </w:rPr>
        <w:t>points de vigilance identifiés</w:t>
      </w:r>
    </w:p>
    <w:p w14:paraId="06E505AF" w14:textId="77777777" w:rsidR="008466EE" w:rsidRDefault="008466EE" w:rsidP="008466EE">
      <w:pPr>
        <w:pStyle w:val="Default"/>
        <w:spacing w:line="240" w:lineRule="auto"/>
        <w:ind w:left="720"/>
        <w:jc w:val="both"/>
      </w:pPr>
    </w:p>
    <w:p w14:paraId="0D959999" w14:textId="5A550EA3" w:rsidR="0028154B" w:rsidRPr="00F202A6" w:rsidRDefault="0028154B" w:rsidP="00F202A6">
      <w:pPr>
        <w:pStyle w:val="Paragraphedeliste"/>
        <w:numPr>
          <w:ilvl w:val="1"/>
          <w:numId w:val="28"/>
        </w:numPr>
        <w:pBdr>
          <w:top w:val="single" w:sz="4" w:space="1" w:color="auto"/>
          <w:left w:val="single" w:sz="4" w:space="4" w:color="auto"/>
          <w:bottom w:val="single" w:sz="4" w:space="1" w:color="auto"/>
          <w:right w:val="single" w:sz="4" w:space="4" w:color="auto"/>
        </w:pBdr>
        <w:tabs>
          <w:tab w:val="left" w:pos="2376"/>
        </w:tabs>
        <w:spacing w:after="360" w:line="240" w:lineRule="auto"/>
        <w:jc w:val="both"/>
        <w:rPr>
          <w:rFonts w:ascii="Arial" w:hAnsi="Arial" w:cs="Arial"/>
          <w:color w:val="FF0000"/>
          <w:sz w:val="24"/>
          <w:szCs w:val="24"/>
        </w:rPr>
      </w:pPr>
      <w:r w:rsidRPr="00F202A6">
        <w:rPr>
          <w:rFonts w:ascii="Arial" w:hAnsi="Arial" w:cs="Arial"/>
          <w:b/>
          <w:sz w:val="24"/>
          <w:szCs w:val="24"/>
        </w:rPr>
        <w:t xml:space="preserve">Conseillez l’entreprise sur le choix des différents régimes douaniers successifs à solliciter auprès des douanes en </w:t>
      </w:r>
      <w:r w:rsidR="00BB541D" w:rsidRPr="00F202A6">
        <w:rPr>
          <w:rFonts w:ascii="Arial" w:hAnsi="Arial" w:cs="Arial"/>
          <w:b/>
          <w:sz w:val="24"/>
          <w:szCs w:val="24"/>
        </w:rPr>
        <w:t xml:space="preserve">justifiant votre </w:t>
      </w:r>
      <w:r w:rsidR="00F202A6" w:rsidRPr="00F202A6">
        <w:rPr>
          <w:rFonts w:ascii="Arial" w:hAnsi="Arial" w:cs="Arial"/>
          <w:b/>
          <w:sz w:val="24"/>
          <w:szCs w:val="24"/>
        </w:rPr>
        <w:t>réponse</w:t>
      </w:r>
      <w:r w:rsidR="00BB541D" w:rsidRPr="00F202A6">
        <w:rPr>
          <w:rFonts w:ascii="Arial" w:hAnsi="Arial" w:cs="Arial"/>
          <w:b/>
          <w:sz w:val="24"/>
          <w:szCs w:val="24"/>
        </w:rPr>
        <w:t xml:space="preserve">. </w:t>
      </w:r>
      <w:r w:rsidRPr="00F202A6">
        <w:rPr>
          <w:rFonts w:ascii="Arial" w:hAnsi="Arial" w:cs="Arial"/>
          <w:color w:val="FF0000"/>
          <w:sz w:val="24"/>
          <w:szCs w:val="24"/>
        </w:rPr>
        <w:t xml:space="preserve"> UC61CP</w:t>
      </w:r>
      <w:r w:rsidR="002543F8" w:rsidRPr="00F202A6">
        <w:rPr>
          <w:rFonts w:ascii="Arial" w:hAnsi="Arial" w:cs="Arial"/>
          <w:color w:val="FF0000"/>
          <w:sz w:val="24"/>
          <w:szCs w:val="24"/>
        </w:rPr>
        <w:t>5</w:t>
      </w:r>
      <w:r w:rsidRPr="00F202A6">
        <w:rPr>
          <w:rFonts w:ascii="Arial" w:hAnsi="Arial" w:cs="Arial"/>
          <w:color w:val="FF0000"/>
          <w:sz w:val="24"/>
          <w:szCs w:val="24"/>
        </w:rPr>
        <w:t xml:space="preserve"> </w:t>
      </w:r>
      <w:r w:rsidR="002543F8" w:rsidRPr="00F202A6">
        <w:rPr>
          <w:rFonts w:ascii="Arial" w:hAnsi="Arial" w:cs="Arial"/>
          <w:color w:val="FF0000"/>
          <w:sz w:val="24"/>
          <w:szCs w:val="24"/>
        </w:rPr>
        <w:t>UC61CP</w:t>
      </w:r>
      <w:r w:rsidRPr="00F202A6">
        <w:rPr>
          <w:rFonts w:ascii="Arial" w:hAnsi="Arial" w:cs="Arial"/>
          <w:color w:val="FF0000"/>
          <w:sz w:val="24"/>
          <w:szCs w:val="24"/>
        </w:rPr>
        <w:t xml:space="preserve">7 </w:t>
      </w:r>
      <w:r w:rsidR="00F202A6" w:rsidRPr="00F202A6">
        <w:rPr>
          <w:rFonts w:ascii="Arial" w:hAnsi="Arial" w:cs="Arial"/>
          <w:b/>
          <w:color w:val="FF0000"/>
          <w:sz w:val="24"/>
          <w:szCs w:val="24"/>
        </w:rPr>
        <w:t>(</w:t>
      </w:r>
      <w:r w:rsidR="00C80390">
        <w:rPr>
          <w:rFonts w:ascii="Arial" w:hAnsi="Arial" w:cs="Arial"/>
          <w:b/>
          <w:color w:val="FF0000"/>
          <w:sz w:val="24"/>
          <w:szCs w:val="24"/>
        </w:rPr>
        <w:t>8 p</w:t>
      </w:r>
      <w:r w:rsidRPr="00F202A6">
        <w:rPr>
          <w:rFonts w:ascii="Arial" w:hAnsi="Arial" w:cs="Arial"/>
          <w:b/>
          <w:color w:val="FF0000"/>
          <w:sz w:val="24"/>
          <w:szCs w:val="24"/>
        </w:rPr>
        <w:t>oints)</w:t>
      </w:r>
    </w:p>
    <w:tbl>
      <w:tblPr>
        <w:tblStyle w:val="Grilledutableau"/>
        <w:tblW w:w="0" w:type="auto"/>
        <w:tblLook w:val="04A0" w:firstRow="1" w:lastRow="0" w:firstColumn="1" w:lastColumn="0" w:noHBand="0" w:noVBand="1"/>
      </w:tblPr>
      <w:tblGrid>
        <w:gridCol w:w="2122"/>
        <w:gridCol w:w="2551"/>
        <w:gridCol w:w="5521"/>
      </w:tblGrid>
      <w:tr w:rsidR="0028154B" w14:paraId="40D9ECD8" w14:textId="77777777" w:rsidTr="00BB20EC">
        <w:tc>
          <w:tcPr>
            <w:tcW w:w="2122" w:type="dxa"/>
          </w:tcPr>
          <w:p w14:paraId="3F323A1B" w14:textId="77777777" w:rsidR="0028154B" w:rsidRPr="003964F9" w:rsidRDefault="0028154B" w:rsidP="000C00A3">
            <w:pPr>
              <w:jc w:val="center"/>
              <w:rPr>
                <w:rFonts w:ascii="Arial" w:hAnsi="Arial" w:cs="Arial"/>
                <w:b/>
                <w:iCs/>
                <w:sz w:val="24"/>
                <w:szCs w:val="24"/>
              </w:rPr>
            </w:pPr>
            <w:r>
              <w:rPr>
                <w:rFonts w:ascii="Arial" w:hAnsi="Arial" w:cs="Arial"/>
                <w:b/>
                <w:iCs/>
                <w:sz w:val="24"/>
                <w:szCs w:val="24"/>
              </w:rPr>
              <w:t>Opérations</w:t>
            </w:r>
          </w:p>
        </w:tc>
        <w:tc>
          <w:tcPr>
            <w:tcW w:w="2551" w:type="dxa"/>
          </w:tcPr>
          <w:p w14:paraId="04EBE824" w14:textId="77777777" w:rsidR="0028154B" w:rsidRPr="003964F9" w:rsidRDefault="0028154B" w:rsidP="000C00A3">
            <w:pPr>
              <w:jc w:val="center"/>
              <w:rPr>
                <w:rFonts w:ascii="Arial" w:hAnsi="Arial" w:cs="Arial"/>
                <w:b/>
                <w:iCs/>
                <w:sz w:val="24"/>
                <w:szCs w:val="24"/>
              </w:rPr>
            </w:pPr>
            <w:r>
              <w:rPr>
                <w:rFonts w:ascii="Arial" w:hAnsi="Arial" w:cs="Arial"/>
                <w:b/>
                <w:iCs/>
                <w:sz w:val="24"/>
                <w:szCs w:val="24"/>
              </w:rPr>
              <w:t>Régimes douaniers</w:t>
            </w:r>
          </w:p>
        </w:tc>
        <w:tc>
          <w:tcPr>
            <w:tcW w:w="5521" w:type="dxa"/>
          </w:tcPr>
          <w:p w14:paraId="693567BF" w14:textId="77777777" w:rsidR="0028154B" w:rsidRPr="003964F9" w:rsidRDefault="0028154B" w:rsidP="000C00A3">
            <w:pPr>
              <w:jc w:val="center"/>
              <w:rPr>
                <w:rFonts w:ascii="Arial" w:hAnsi="Arial" w:cs="Arial"/>
                <w:b/>
                <w:iCs/>
                <w:sz w:val="24"/>
                <w:szCs w:val="24"/>
              </w:rPr>
            </w:pPr>
            <w:r w:rsidRPr="003964F9">
              <w:rPr>
                <w:rFonts w:ascii="Arial" w:hAnsi="Arial" w:cs="Arial"/>
                <w:b/>
                <w:iCs/>
                <w:sz w:val="24"/>
                <w:szCs w:val="24"/>
              </w:rPr>
              <w:t>Justification</w:t>
            </w:r>
          </w:p>
        </w:tc>
      </w:tr>
      <w:tr w:rsidR="0028154B" w14:paraId="4B8BB77C" w14:textId="77777777" w:rsidTr="00BB20EC">
        <w:tc>
          <w:tcPr>
            <w:tcW w:w="2122" w:type="dxa"/>
          </w:tcPr>
          <w:p w14:paraId="035FE7E0" w14:textId="77777777" w:rsidR="0028154B" w:rsidRDefault="0028154B" w:rsidP="000C00A3">
            <w:pPr>
              <w:jc w:val="both"/>
              <w:rPr>
                <w:rFonts w:ascii="Arial" w:hAnsi="Arial" w:cs="Arial"/>
                <w:bCs/>
                <w:iCs/>
                <w:sz w:val="24"/>
                <w:szCs w:val="24"/>
              </w:rPr>
            </w:pPr>
            <w:r>
              <w:rPr>
                <w:rFonts w:ascii="Arial" w:hAnsi="Arial" w:cs="Arial"/>
                <w:bCs/>
                <w:iCs/>
                <w:sz w:val="24"/>
                <w:szCs w:val="24"/>
              </w:rPr>
              <w:t>Post acheminement du Havre à Bitche </w:t>
            </w:r>
          </w:p>
        </w:tc>
        <w:tc>
          <w:tcPr>
            <w:tcW w:w="2551" w:type="dxa"/>
          </w:tcPr>
          <w:p w14:paraId="114F21D8" w14:textId="77777777" w:rsidR="0028154B" w:rsidRDefault="0028154B" w:rsidP="000C00A3">
            <w:pPr>
              <w:rPr>
                <w:rFonts w:ascii="Arial" w:hAnsi="Arial" w:cs="Arial"/>
                <w:bCs/>
                <w:iCs/>
                <w:sz w:val="24"/>
                <w:szCs w:val="24"/>
              </w:rPr>
            </w:pPr>
            <w:r>
              <w:rPr>
                <w:rFonts w:ascii="Arial" w:hAnsi="Arial" w:cs="Arial"/>
                <w:bCs/>
                <w:iCs/>
                <w:sz w:val="24"/>
                <w:szCs w:val="24"/>
              </w:rPr>
              <w:t>Transit communautaire externe (T1)</w:t>
            </w:r>
          </w:p>
        </w:tc>
        <w:tc>
          <w:tcPr>
            <w:tcW w:w="5521" w:type="dxa"/>
          </w:tcPr>
          <w:p w14:paraId="5AA604AA" w14:textId="419FFCBF" w:rsidR="0028154B" w:rsidRDefault="0028154B" w:rsidP="0028154B">
            <w:pPr>
              <w:jc w:val="both"/>
              <w:rPr>
                <w:rFonts w:ascii="Arial" w:hAnsi="Arial" w:cs="Arial"/>
                <w:bCs/>
                <w:iCs/>
                <w:sz w:val="24"/>
                <w:szCs w:val="24"/>
              </w:rPr>
            </w:pPr>
            <w:r>
              <w:rPr>
                <w:rFonts w:ascii="Arial" w:hAnsi="Arial" w:cs="Arial"/>
                <w:bCs/>
                <w:iCs/>
                <w:sz w:val="24"/>
                <w:szCs w:val="24"/>
              </w:rPr>
              <w:t>Ce régime permet d’acheminer les marchandises en suspension de droits et taxes jusqu’à leur destination finale</w:t>
            </w:r>
            <w:r w:rsidR="00C80390">
              <w:rPr>
                <w:rFonts w:ascii="Arial" w:hAnsi="Arial" w:cs="Arial"/>
                <w:bCs/>
                <w:iCs/>
                <w:sz w:val="24"/>
                <w:szCs w:val="24"/>
              </w:rPr>
              <w:t> </w:t>
            </w:r>
            <w:r>
              <w:rPr>
                <w:rFonts w:ascii="Arial" w:hAnsi="Arial" w:cs="Arial"/>
                <w:bCs/>
                <w:iCs/>
                <w:sz w:val="24"/>
                <w:szCs w:val="24"/>
              </w:rPr>
              <w:t>;</w:t>
            </w:r>
          </w:p>
          <w:p w14:paraId="23D2080E" w14:textId="78AE67F3" w:rsidR="0028154B" w:rsidRDefault="0028154B" w:rsidP="0028154B">
            <w:pPr>
              <w:jc w:val="both"/>
              <w:rPr>
                <w:rFonts w:ascii="Arial" w:hAnsi="Arial" w:cs="Arial"/>
                <w:bCs/>
                <w:iCs/>
                <w:sz w:val="24"/>
                <w:szCs w:val="24"/>
              </w:rPr>
            </w:pPr>
            <w:r>
              <w:rPr>
                <w:rFonts w:ascii="Arial" w:hAnsi="Arial" w:cs="Arial"/>
                <w:bCs/>
                <w:iCs/>
                <w:sz w:val="24"/>
                <w:szCs w:val="24"/>
              </w:rPr>
              <w:t>Accélération du dédouanement, ce qui permet de disposer de la marchandise plus rapidement.</w:t>
            </w:r>
          </w:p>
        </w:tc>
      </w:tr>
      <w:tr w:rsidR="0028154B" w14:paraId="5F8977A6" w14:textId="77777777" w:rsidTr="00BB20EC">
        <w:tc>
          <w:tcPr>
            <w:tcW w:w="2122" w:type="dxa"/>
          </w:tcPr>
          <w:p w14:paraId="4A0AE4F1" w14:textId="77777777" w:rsidR="0028154B" w:rsidRDefault="0028154B" w:rsidP="000C00A3">
            <w:pPr>
              <w:jc w:val="both"/>
              <w:rPr>
                <w:rFonts w:ascii="Arial" w:hAnsi="Arial" w:cs="Arial"/>
                <w:bCs/>
                <w:iCs/>
                <w:sz w:val="24"/>
                <w:szCs w:val="24"/>
              </w:rPr>
            </w:pPr>
            <w:r>
              <w:rPr>
                <w:rFonts w:ascii="Arial" w:hAnsi="Arial" w:cs="Arial"/>
                <w:bCs/>
                <w:iCs/>
                <w:sz w:val="24"/>
                <w:szCs w:val="24"/>
              </w:rPr>
              <w:t>Stockage dans les locaux de l’entreprise</w:t>
            </w:r>
          </w:p>
        </w:tc>
        <w:tc>
          <w:tcPr>
            <w:tcW w:w="2551" w:type="dxa"/>
          </w:tcPr>
          <w:p w14:paraId="1EFDC3AD" w14:textId="77777777" w:rsidR="0028154B" w:rsidRDefault="0028154B" w:rsidP="000C00A3">
            <w:pPr>
              <w:rPr>
                <w:rFonts w:ascii="Arial" w:hAnsi="Arial" w:cs="Arial"/>
                <w:bCs/>
                <w:iCs/>
                <w:sz w:val="24"/>
                <w:szCs w:val="24"/>
              </w:rPr>
            </w:pPr>
            <w:r>
              <w:rPr>
                <w:rFonts w:ascii="Arial" w:hAnsi="Arial" w:cs="Arial"/>
                <w:bCs/>
                <w:iCs/>
                <w:sz w:val="24"/>
                <w:szCs w:val="24"/>
              </w:rPr>
              <w:t>Entrepôt douanier</w:t>
            </w:r>
          </w:p>
        </w:tc>
        <w:tc>
          <w:tcPr>
            <w:tcW w:w="5521" w:type="dxa"/>
          </w:tcPr>
          <w:p w14:paraId="74F4819A" w14:textId="4B4936C6" w:rsidR="0028154B" w:rsidRDefault="0028154B" w:rsidP="0028154B">
            <w:pPr>
              <w:jc w:val="both"/>
              <w:rPr>
                <w:rFonts w:ascii="Arial" w:hAnsi="Arial" w:cs="Arial"/>
                <w:bCs/>
                <w:iCs/>
                <w:sz w:val="24"/>
                <w:szCs w:val="24"/>
              </w:rPr>
            </w:pPr>
            <w:r>
              <w:rPr>
                <w:rFonts w:ascii="Arial" w:hAnsi="Arial" w:cs="Arial"/>
                <w:bCs/>
                <w:iCs/>
                <w:sz w:val="24"/>
                <w:szCs w:val="24"/>
              </w:rPr>
              <w:t>Suspension des droits et taxes</w:t>
            </w:r>
            <w:r w:rsidR="00C80390">
              <w:rPr>
                <w:rFonts w:ascii="Arial" w:hAnsi="Arial" w:cs="Arial"/>
                <w:bCs/>
                <w:iCs/>
                <w:sz w:val="24"/>
                <w:szCs w:val="24"/>
              </w:rPr>
              <w:t> </w:t>
            </w:r>
            <w:r>
              <w:rPr>
                <w:rFonts w:ascii="Arial" w:hAnsi="Arial" w:cs="Arial"/>
                <w:bCs/>
                <w:iCs/>
                <w:sz w:val="24"/>
                <w:szCs w:val="24"/>
              </w:rPr>
              <w:t>: bénéfique pour la trésorerie.</w:t>
            </w:r>
          </w:p>
          <w:p w14:paraId="08487A53" w14:textId="563FB702" w:rsidR="0028154B" w:rsidRDefault="0028154B" w:rsidP="0028154B">
            <w:pPr>
              <w:jc w:val="both"/>
              <w:rPr>
                <w:rFonts w:ascii="Arial" w:hAnsi="Arial" w:cs="Arial"/>
                <w:bCs/>
                <w:iCs/>
                <w:sz w:val="24"/>
                <w:szCs w:val="24"/>
              </w:rPr>
            </w:pPr>
            <w:r>
              <w:rPr>
                <w:rFonts w:ascii="Arial" w:hAnsi="Arial" w:cs="Arial"/>
                <w:bCs/>
                <w:iCs/>
                <w:sz w:val="24"/>
                <w:szCs w:val="24"/>
              </w:rPr>
              <w:t>Les marchandises seront dédouanées au fur et à mesure de leur sortie de l’entrepôt</w:t>
            </w:r>
            <w:r w:rsidR="0038363D">
              <w:rPr>
                <w:rFonts w:ascii="Arial" w:hAnsi="Arial" w:cs="Arial"/>
                <w:bCs/>
                <w:iCs/>
                <w:sz w:val="24"/>
                <w:szCs w:val="24"/>
              </w:rPr>
              <w:t xml:space="preserve"> si importation définitive</w:t>
            </w:r>
            <w:r>
              <w:rPr>
                <w:rFonts w:ascii="Arial" w:hAnsi="Arial" w:cs="Arial"/>
                <w:bCs/>
                <w:iCs/>
                <w:sz w:val="24"/>
                <w:szCs w:val="24"/>
              </w:rPr>
              <w:t>.</w:t>
            </w:r>
            <w:r w:rsidR="0038363D">
              <w:rPr>
                <w:rFonts w:ascii="Arial" w:hAnsi="Arial" w:cs="Arial"/>
                <w:bCs/>
                <w:iCs/>
                <w:sz w:val="24"/>
                <w:szCs w:val="24"/>
              </w:rPr>
              <w:t xml:space="preserve"> En cas de réexportation, il n’y aura pas de droit et taxes européens.</w:t>
            </w:r>
          </w:p>
        </w:tc>
      </w:tr>
      <w:tr w:rsidR="0028154B" w14:paraId="3D77D51A" w14:textId="77777777" w:rsidTr="00BB20EC">
        <w:tc>
          <w:tcPr>
            <w:tcW w:w="2122" w:type="dxa"/>
          </w:tcPr>
          <w:p w14:paraId="2477C11D" w14:textId="77777777" w:rsidR="0028154B" w:rsidRDefault="0028154B" w:rsidP="000C00A3">
            <w:pPr>
              <w:jc w:val="both"/>
              <w:rPr>
                <w:rFonts w:ascii="Arial" w:hAnsi="Arial" w:cs="Arial"/>
                <w:bCs/>
                <w:iCs/>
                <w:sz w:val="24"/>
                <w:szCs w:val="24"/>
              </w:rPr>
            </w:pPr>
            <w:r>
              <w:rPr>
                <w:rFonts w:ascii="Arial" w:hAnsi="Arial" w:cs="Arial"/>
                <w:bCs/>
                <w:iCs/>
                <w:sz w:val="24"/>
                <w:szCs w:val="24"/>
              </w:rPr>
              <w:t>Assemblage des profils destinés à l’exportation</w:t>
            </w:r>
          </w:p>
          <w:p w14:paraId="37C00FAB" w14:textId="49A0B6CA" w:rsidR="004E6B26" w:rsidRDefault="004E6B26" w:rsidP="000C00A3">
            <w:pPr>
              <w:jc w:val="both"/>
              <w:rPr>
                <w:rFonts w:ascii="Arial" w:hAnsi="Arial" w:cs="Arial"/>
                <w:bCs/>
                <w:iCs/>
                <w:sz w:val="24"/>
                <w:szCs w:val="24"/>
              </w:rPr>
            </w:pPr>
            <w:r>
              <w:rPr>
                <w:rFonts w:ascii="Arial" w:hAnsi="Arial" w:cs="Arial"/>
                <w:bCs/>
                <w:iCs/>
                <w:sz w:val="24"/>
                <w:szCs w:val="24"/>
              </w:rPr>
              <w:t>(50% de l’importation)</w:t>
            </w:r>
          </w:p>
        </w:tc>
        <w:tc>
          <w:tcPr>
            <w:tcW w:w="2551" w:type="dxa"/>
          </w:tcPr>
          <w:p w14:paraId="5E25F055" w14:textId="77777777" w:rsidR="0028154B" w:rsidRDefault="0028154B" w:rsidP="000C00A3">
            <w:pPr>
              <w:rPr>
                <w:rFonts w:ascii="Arial" w:hAnsi="Arial" w:cs="Arial"/>
                <w:bCs/>
                <w:iCs/>
                <w:sz w:val="24"/>
                <w:szCs w:val="24"/>
              </w:rPr>
            </w:pPr>
            <w:r>
              <w:rPr>
                <w:rFonts w:ascii="Arial" w:hAnsi="Arial" w:cs="Arial"/>
                <w:bCs/>
                <w:iCs/>
                <w:sz w:val="24"/>
                <w:szCs w:val="24"/>
              </w:rPr>
              <w:t>Régime du perfectionnement actif</w:t>
            </w:r>
          </w:p>
        </w:tc>
        <w:tc>
          <w:tcPr>
            <w:tcW w:w="5521" w:type="dxa"/>
          </w:tcPr>
          <w:p w14:paraId="7081C537" w14:textId="6C341B93" w:rsidR="0028154B" w:rsidRDefault="0028154B" w:rsidP="00091C34">
            <w:pPr>
              <w:jc w:val="both"/>
              <w:rPr>
                <w:rFonts w:ascii="Arial" w:hAnsi="Arial" w:cs="Arial"/>
                <w:bCs/>
                <w:iCs/>
                <w:sz w:val="24"/>
                <w:szCs w:val="24"/>
              </w:rPr>
            </w:pPr>
            <w:r>
              <w:rPr>
                <w:rFonts w:ascii="Arial" w:hAnsi="Arial" w:cs="Arial"/>
                <w:bCs/>
                <w:iCs/>
                <w:sz w:val="24"/>
                <w:szCs w:val="24"/>
              </w:rPr>
              <w:t>Ce régime permet d’importer les produits en suspension de droits et taxes afin de de les transformer avant leur réexportation, donc bénéfique pour la trésorerie.</w:t>
            </w:r>
            <w:r w:rsidR="00E34645">
              <w:rPr>
                <w:rFonts w:ascii="Arial" w:hAnsi="Arial" w:cs="Arial"/>
                <w:bCs/>
                <w:iCs/>
                <w:sz w:val="24"/>
                <w:szCs w:val="24"/>
              </w:rPr>
              <w:t xml:space="preserve"> Possibilité </w:t>
            </w:r>
            <w:r w:rsidR="00091C34">
              <w:rPr>
                <w:rFonts w:ascii="Arial" w:hAnsi="Arial" w:cs="Arial"/>
                <w:bCs/>
                <w:iCs/>
                <w:sz w:val="24"/>
                <w:szCs w:val="24"/>
              </w:rPr>
              <w:t>d’</w:t>
            </w:r>
            <w:r w:rsidR="00E34645">
              <w:rPr>
                <w:rFonts w:ascii="Arial" w:hAnsi="Arial" w:cs="Arial"/>
                <w:bCs/>
                <w:iCs/>
                <w:sz w:val="24"/>
                <w:szCs w:val="24"/>
              </w:rPr>
              <w:t>importer définitivement</w:t>
            </w:r>
            <w:r w:rsidR="00091C34">
              <w:rPr>
                <w:rFonts w:ascii="Arial" w:hAnsi="Arial" w:cs="Arial"/>
                <w:bCs/>
                <w:iCs/>
                <w:sz w:val="24"/>
                <w:szCs w:val="24"/>
              </w:rPr>
              <w:t xml:space="preserve"> les produits</w:t>
            </w:r>
            <w:r w:rsidR="00E34645">
              <w:rPr>
                <w:rFonts w:ascii="Arial" w:hAnsi="Arial" w:cs="Arial"/>
                <w:bCs/>
                <w:iCs/>
                <w:sz w:val="24"/>
                <w:szCs w:val="24"/>
              </w:rPr>
              <w:t xml:space="preserve"> après transformation. Dans ce cas, droits et taxes dus au moment de la vente des produits.</w:t>
            </w:r>
          </w:p>
        </w:tc>
      </w:tr>
      <w:tr w:rsidR="00C80390" w14:paraId="6866EAFD" w14:textId="77777777" w:rsidTr="00BB20EC">
        <w:tc>
          <w:tcPr>
            <w:tcW w:w="2122" w:type="dxa"/>
          </w:tcPr>
          <w:p w14:paraId="285C09CC" w14:textId="420DEEBE" w:rsidR="00C80390" w:rsidRDefault="00C80390" w:rsidP="000C00A3">
            <w:pPr>
              <w:jc w:val="both"/>
              <w:rPr>
                <w:rFonts w:ascii="Arial" w:hAnsi="Arial" w:cs="Arial"/>
                <w:bCs/>
                <w:iCs/>
                <w:sz w:val="24"/>
                <w:szCs w:val="24"/>
              </w:rPr>
            </w:pPr>
            <w:r>
              <w:rPr>
                <w:rFonts w:ascii="Arial" w:hAnsi="Arial" w:cs="Arial"/>
                <w:bCs/>
                <w:iCs/>
                <w:sz w:val="24"/>
                <w:szCs w:val="24"/>
              </w:rPr>
              <w:t xml:space="preserve">Réexportation </w:t>
            </w:r>
          </w:p>
        </w:tc>
        <w:tc>
          <w:tcPr>
            <w:tcW w:w="2551" w:type="dxa"/>
          </w:tcPr>
          <w:p w14:paraId="6DF09140" w14:textId="2B8CCD82" w:rsidR="00C80390" w:rsidRDefault="00C80390" w:rsidP="000C00A3">
            <w:pPr>
              <w:rPr>
                <w:rFonts w:ascii="Arial" w:hAnsi="Arial" w:cs="Arial"/>
                <w:bCs/>
                <w:iCs/>
                <w:sz w:val="24"/>
                <w:szCs w:val="24"/>
              </w:rPr>
            </w:pPr>
            <w:r>
              <w:rPr>
                <w:rFonts w:ascii="Arial" w:hAnsi="Arial" w:cs="Arial"/>
                <w:bCs/>
                <w:iCs/>
                <w:sz w:val="24"/>
                <w:szCs w:val="24"/>
              </w:rPr>
              <w:t>Exportation simple</w:t>
            </w:r>
          </w:p>
        </w:tc>
        <w:tc>
          <w:tcPr>
            <w:tcW w:w="5521" w:type="dxa"/>
          </w:tcPr>
          <w:p w14:paraId="410142A7" w14:textId="4AE77FE7" w:rsidR="00C80390" w:rsidRDefault="00C80390" w:rsidP="00091C34">
            <w:pPr>
              <w:jc w:val="both"/>
              <w:rPr>
                <w:rFonts w:ascii="Arial" w:hAnsi="Arial" w:cs="Arial"/>
                <w:bCs/>
                <w:iCs/>
                <w:sz w:val="24"/>
                <w:szCs w:val="24"/>
              </w:rPr>
            </w:pPr>
            <w:r>
              <w:rPr>
                <w:rFonts w:ascii="Arial" w:hAnsi="Arial" w:cs="Arial"/>
                <w:bCs/>
                <w:iCs/>
                <w:sz w:val="24"/>
                <w:szCs w:val="24"/>
              </w:rPr>
              <w:t>Apure le PA pour les produits réexportés</w:t>
            </w:r>
          </w:p>
        </w:tc>
      </w:tr>
      <w:tr w:rsidR="00C80390" w14:paraId="44501347" w14:textId="77777777" w:rsidTr="00BB20EC">
        <w:tc>
          <w:tcPr>
            <w:tcW w:w="2122" w:type="dxa"/>
          </w:tcPr>
          <w:p w14:paraId="64B8BFCE" w14:textId="4F0055CC" w:rsidR="00C80390" w:rsidRDefault="00C80390" w:rsidP="000C00A3">
            <w:pPr>
              <w:jc w:val="both"/>
              <w:rPr>
                <w:rFonts w:ascii="Arial" w:hAnsi="Arial" w:cs="Arial"/>
                <w:bCs/>
                <w:iCs/>
                <w:sz w:val="24"/>
                <w:szCs w:val="24"/>
              </w:rPr>
            </w:pPr>
            <w:r>
              <w:rPr>
                <w:rFonts w:ascii="Arial" w:hAnsi="Arial" w:cs="Arial"/>
                <w:bCs/>
                <w:iCs/>
                <w:sz w:val="24"/>
                <w:szCs w:val="24"/>
              </w:rPr>
              <w:t>Versement sur le marché national</w:t>
            </w:r>
          </w:p>
        </w:tc>
        <w:tc>
          <w:tcPr>
            <w:tcW w:w="2551" w:type="dxa"/>
          </w:tcPr>
          <w:p w14:paraId="1EA32A5D" w14:textId="5AE84621" w:rsidR="00C80390" w:rsidRDefault="00C80390" w:rsidP="000C00A3">
            <w:pPr>
              <w:rPr>
                <w:rFonts w:ascii="Arial" w:hAnsi="Arial" w:cs="Arial"/>
                <w:bCs/>
                <w:iCs/>
                <w:sz w:val="24"/>
                <w:szCs w:val="24"/>
              </w:rPr>
            </w:pPr>
            <w:r>
              <w:rPr>
                <w:rFonts w:ascii="Arial" w:hAnsi="Arial" w:cs="Arial"/>
                <w:bCs/>
                <w:iCs/>
                <w:sz w:val="24"/>
                <w:szCs w:val="24"/>
              </w:rPr>
              <w:t>MLP + MAC</w:t>
            </w:r>
          </w:p>
        </w:tc>
        <w:tc>
          <w:tcPr>
            <w:tcW w:w="5521" w:type="dxa"/>
          </w:tcPr>
          <w:p w14:paraId="749CF42B" w14:textId="14F38F14" w:rsidR="00C80390" w:rsidRDefault="00C80390" w:rsidP="00C80390">
            <w:pPr>
              <w:jc w:val="both"/>
              <w:rPr>
                <w:rFonts w:ascii="Arial" w:hAnsi="Arial" w:cs="Arial"/>
                <w:bCs/>
                <w:iCs/>
                <w:sz w:val="24"/>
                <w:szCs w:val="24"/>
              </w:rPr>
            </w:pPr>
            <w:r>
              <w:rPr>
                <w:rFonts w:ascii="Arial" w:hAnsi="Arial" w:cs="Arial"/>
                <w:bCs/>
                <w:iCs/>
                <w:sz w:val="24"/>
                <w:szCs w:val="24"/>
              </w:rPr>
              <w:t>Apure le PA pour les produits vendus sur le marché, décaissement retardé des droits et taxes, avantage en termes de trésorerie</w:t>
            </w:r>
          </w:p>
        </w:tc>
      </w:tr>
    </w:tbl>
    <w:p w14:paraId="393725AE" w14:textId="77777777" w:rsidR="0028154B" w:rsidRDefault="0028154B" w:rsidP="0028154B">
      <w:pPr>
        <w:spacing w:after="0" w:line="240" w:lineRule="auto"/>
        <w:rPr>
          <w:rFonts w:ascii="Arial" w:hAnsi="Arial" w:cs="Arial"/>
          <w:bCs/>
          <w:iCs/>
          <w:sz w:val="24"/>
          <w:szCs w:val="24"/>
        </w:rPr>
      </w:pPr>
    </w:p>
    <w:p w14:paraId="13AD58E2" w14:textId="07744018" w:rsidR="0028154B" w:rsidRPr="00255C55" w:rsidRDefault="002543F8" w:rsidP="0028154B">
      <w:pPr>
        <w:pStyle w:val="Default"/>
        <w:spacing w:after="60" w:line="276" w:lineRule="auto"/>
        <w:jc w:val="both"/>
        <w:rPr>
          <w:i/>
          <w:iCs/>
          <w:color w:val="FF0000"/>
          <w:u w:val="single"/>
        </w:rPr>
      </w:pPr>
      <w:r>
        <w:rPr>
          <w:i/>
          <w:iCs/>
          <w:color w:val="FF0000"/>
        </w:rPr>
        <w:t>3</w:t>
      </w:r>
      <w:r w:rsidR="0028154B">
        <w:rPr>
          <w:i/>
          <w:iCs/>
          <w:color w:val="FF0000"/>
        </w:rPr>
        <w:t xml:space="preserve"> points par régime justifié</w:t>
      </w:r>
      <w:r w:rsidR="00C80390">
        <w:rPr>
          <w:i/>
          <w:iCs/>
          <w:color w:val="FF0000"/>
        </w:rPr>
        <w:t xml:space="preserve"> </w:t>
      </w:r>
      <w:r w:rsidR="004C4672">
        <w:rPr>
          <w:i/>
          <w:iCs/>
          <w:color w:val="FF0000"/>
        </w:rPr>
        <w:t>(8 points</w:t>
      </w:r>
      <w:r w:rsidR="00C80390">
        <w:rPr>
          <w:i/>
          <w:iCs/>
          <w:color w:val="FF0000"/>
        </w:rPr>
        <w:t xml:space="preserve"> maximum) mutualiser la justification avec la question suivante</w:t>
      </w:r>
    </w:p>
    <w:p w14:paraId="6B120597" w14:textId="0F57D15D" w:rsidR="00C80390" w:rsidRPr="00255C55" w:rsidRDefault="0028154B" w:rsidP="00C80390">
      <w:pPr>
        <w:pStyle w:val="Default"/>
        <w:spacing w:after="60" w:line="276" w:lineRule="auto"/>
        <w:jc w:val="both"/>
        <w:rPr>
          <w:i/>
          <w:iCs/>
          <w:color w:val="FF0000"/>
          <w:u w:val="single"/>
        </w:rPr>
      </w:pPr>
      <w:r w:rsidRPr="009F19D6">
        <w:rPr>
          <w:bCs/>
          <w:i/>
          <w:color w:val="FF0000"/>
        </w:rPr>
        <w:t xml:space="preserve">Si pas de justification : </w:t>
      </w:r>
      <w:r>
        <w:rPr>
          <w:bCs/>
          <w:i/>
          <w:color w:val="FF0000"/>
        </w:rPr>
        <w:t>1</w:t>
      </w:r>
      <w:r w:rsidRPr="009F19D6">
        <w:rPr>
          <w:bCs/>
          <w:i/>
          <w:color w:val="FF0000"/>
        </w:rPr>
        <w:t xml:space="preserve"> point par régime</w:t>
      </w:r>
      <w:r w:rsidR="00C80390">
        <w:rPr>
          <w:bCs/>
          <w:i/>
          <w:color w:val="FF0000"/>
        </w:rPr>
        <w:t xml:space="preserve"> </w:t>
      </w:r>
    </w:p>
    <w:p w14:paraId="7C379351" w14:textId="51454FC4" w:rsidR="0028154B" w:rsidRDefault="0028154B" w:rsidP="0028154B">
      <w:pPr>
        <w:spacing w:after="0" w:line="240" w:lineRule="auto"/>
        <w:rPr>
          <w:rFonts w:ascii="Arial" w:hAnsi="Arial" w:cs="Arial"/>
          <w:bCs/>
          <w:i/>
          <w:color w:val="FF0000"/>
          <w:sz w:val="24"/>
          <w:szCs w:val="24"/>
        </w:rPr>
      </w:pPr>
    </w:p>
    <w:p w14:paraId="3AAEF017" w14:textId="492A1751" w:rsidR="0007645F" w:rsidRPr="00FD346D" w:rsidRDefault="004B42BA" w:rsidP="0007645F">
      <w:pPr>
        <w:pStyle w:val="Default"/>
        <w:pBdr>
          <w:top w:val="single" w:sz="4" w:space="1" w:color="auto"/>
          <w:left w:val="single" w:sz="4" w:space="4" w:color="auto"/>
          <w:bottom w:val="single" w:sz="4" w:space="1" w:color="auto"/>
          <w:right w:val="single" w:sz="4" w:space="4" w:color="auto"/>
        </w:pBdr>
        <w:spacing w:after="360" w:line="240" w:lineRule="auto"/>
        <w:ind w:left="567" w:hanging="567"/>
        <w:jc w:val="both"/>
        <w:rPr>
          <w:b/>
        </w:rPr>
      </w:pPr>
      <w:r>
        <w:rPr>
          <w:b/>
        </w:rPr>
        <w:t>1.</w:t>
      </w:r>
      <w:r w:rsidR="00F202A6">
        <w:rPr>
          <w:b/>
        </w:rPr>
        <w:t>6</w:t>
      </w:r>
      <w:r>
        <w:rPr>
          <w:b/>
        </w:rPr>
        <w:t xml:space="preserve"> </w:t>
      </w:r>
      <w:r w:rsidR="00740292">
        <w:rPr>
          <w:b/>
        </w:rPr>
        <w:t>Evaluez l’avantage financier sur les marchandises réexportées hors UE</w:t>
      </w:r>
      <w:r w:rsidR="0007645F">
        <w:rPr>
          <w:b/>
        </w:rPr>
        <w:t xml:space="preserve">. </w:t>
      </w:r>
      <w:r w:rsidR="0007645F">
        <w:rPr>
          <w:b/>
        </w:rPr>
        <w:tab/>
      </w:r>
      <w:r w:rsidR="0007645F" w:rsidRPr="0086702E">
        <w:rPr>
          <w:color w:val="FF0000"/>
        </w:rPr>
        <w:t>UC61CP</w:t>
      </w:r>
      <w:r w:rsidR="0007645F">
        <w:rPr>
          <w:color w:val="FF0000"/>
        </w:rPr>
        <w:t xml:space="preserve">5 </w:t>
      </w:r>
      <w:r w:rsidR="00C80390">
        <w:rPr>
          <w:b/>
          <w:color w:val="FF0000"/>
        </w:rPr>
        <w:t>(1 point</w:t>
      </w:r>
      <w:r w:rsidR="00FA4FB5">
        <w:rPr>
          <w:b/>
          <w:color w:val="FF0000"/>
        </w:rPr>
        <w:t xml:space="preserve"> + 1 point bonus)</w:t>
      </w:r>
    </w:p>
    <w:p w14:paraId="643D6869" w14:textId="188AE5BA" w:rsidR="0007645F" w:rsidRDefault="004B42BA" w:rsidP="0007645F">
      <w:pPr>
        <w:pStyle w:val="Default"/>
        <w:spacing w:line="240" w:lineRule="auto"/>
        <w:jc w:val="both"/>
      </w:pPr>
      <w:r>
        <w:t>D</w:t>
      </w:r>
      <w:r w:rsidR="0007645F">
        <w:t>roits de douane </w:t>
      </w:r>
      <w:r>
        <w:t xml:space="preserve">totaux </w:t>
      </w:r>
      <w:r w:rsidR="0007645F">
        <w:t>:</w:t>
      </w:r>
      <w:r w:rsidR="0007645F">
        <w:tab/>
      </w:r>
      <w:r w:rsidR="0007645F">
        <w:tab/>
      </w:r>
      <w:r w:rsidR="0007645F">
        <w:tab/>
      </w:r>
      <w:r w:rsidR="0007645F">
        <w:tab/>
      </w:r>
      <w:r w:rsidR="0007645F">
        <w:tab/>
        <w:t xml:space="preserve">  499,00 EUR (voir réponse 1.2)</w:t>
      </w:r>
    </w:p>
    <w:p w14:paraId="5519E3F1" w14:textId="4FBF2DA1" w:rsidR="00FA4FB5" w:rsidRDefault="004B42BA" w:rsidP="0007645F">
      <w:pPr>
        <w:pStyle w:val="Default"/>
        <w:spacing w:line="240" w:lineRule="auto"/>
        <w:jc w:val="both"/>
        <w:rPr>
          <w:color w:val="FF0000"/>
        </w:rPr>
      </w:pPr>
      <w:r>
        <w:t>Avantage financier : 50% des droits de douane             499/2 = 250 EUR</w:t>
      </w:r>
      <w:r w:rsidR="00E34645">
        <w:t xml:space="preserve"> </w:t>
      </w:r>
      <w:r w:rsidR="00E34645">
        <w:tab/>
      </w:r>
      <w:r w:rsidR="00E34645">
        <w:tab/>
      </w:r>
      <w:r w:rsidR="00C80390" w:rsidRPr="00C80390">
        <w:rPr>
          <w:color w:val="FF0000"/>
        </w:rPr>
        <w:t xml:space="preserve">1 </w:t>
      </w:r>
      <w:r w:rsidR="00C80390">
        <w:rPr>
          <w:color w:val="FF0000"/>
        </w:rPr>
        <w:t>point</w:t>
      </w:r>
    </w:p>
    <w:p w14:paraId="1F77BDF5" w14:textId="77777777" w:rsidR="00C80390" w:rsidRDefault="00C80390" w:rsidP="0007645F">
      <w:pPr>
        <w:pStyle w:val="Default"/>
        <w:spacing w:line="240" w:lineRule="auto"/>
        <w:jc w:val="both"/>
      </w:pPr>
    </w:p>
    <w:p w14:paraId="48C3BD09" w14:textId="7C4C900A" w:rsidR="004B42BA" w:rsidRDefault="00437330" w:rsidP="0007645F">
      <w:pPr>
        <w:pStyle w:val="Default"/>
        <w:spacing w:line="240" w:lineRule="auto"/>
        <w:jc w:val="both"/>
      </w:pPr>
      <w:r>
        <w:t>Le besoin en trésorerie diminue compte tenu du non versement de la TVA</w:t>
      </w:r>
      <w:r w:rsidR="00FA4FB5">
        <w:t xml:space="preserve">. </w:t>
      </w:r>
      <w:r w:rsidR="00FA4FB5" w:rsidRPr="00FA4FB5">
        <w:rPr>
          <w:color w:val="FF0000"/>
        </w:rPr>
        <w:t>1 point bonus</w:t>
      </w:r>
    </w:p>
    <w:p w14:paraId="56867104" w14:textId="77777777" w:rsidR="00437330" w:rsidRDefault="00437330" w:rsidP="0007645F">
      <w:pPr>
        <w:pStyle w:val="Default"/>
        <w:spacing w:line="240" w:lineRule="auto"/>
        <w:jc w:val="both"/>
      </w:pPr>
    </w:p>
    <w:p w14:paraId="18410093" w14:textId="0E83A2C2" w:rsidR="00437330" w:rsidRDefault="00437330" w:rsidP="0007645F">
      <w:pPr>
        <w:pStyle w:val="Default"/>
        <w:spacing w:line="240" w:lineRule="auto"/>
        <w:jc w:val="both"/>
      </w:pPr>
      <w:r>
        <w:t>(Aucun calcul attendu de TVA)</w:t>
      </w:r>
    </w:p>
    <w:p w14:paraId="4113AA23" w14:textId="77777777" w:rsidR="00D47C50" w:rsidRDefault="00D47C50" w:rsidP="0007645F">
      <w:pPr>
        <w:pStyle w:val="Default"/>
        <w:spacing w:line="240" w:lineRule="auto"/>
        <w:jc w:val="both"/>
      </w:pPr>
    </w:p>
    <w:p w14:paraId="7DDDA0E5" w14:textId="77777777" w:rsidR="004B42BA" w:rsidRDefault="004B42BA" w:rsidP="0007645F">
      <w:pPr>
        <w:pStyle w:val="Default"/>
        <w:spacing w:line="240" w:lineRule="auto"/>
        <w:jc w:val="both"/>
      </w:pPr>
    </w:p>
    <w:p w14:paraId="4268A19B" w14:textId="7CABC79E" w:rsidR="0007645F" w:rsidRDefault="0007645F" w:rsidP="0007645F">
      <w:pPr>
        <w:tabs>
          <w:tab w:val="left" w:pos="2376"/>
        </w:tabs>
        <w:spacing w:after="200"/>
        <w:jc w:val="center"/>
        <w:rPr>
          <w:rFonts w:ascii="Arial" w:hAnsi="Arial" w:cs="Arial"/>
          <w:b/>
          <w:color w:val="FF0000"/>
          <w:sz w:val="24"/>
          <w:szCs w:val="24"/>
        </w:rPr>
      </w:pPr>
      <w:r w:rsidRPr="007A7484">
        <w:rPr>
          <w:rFonts w:ascii="Arial" w:hAnsi="Arial" w:cs="Arial"/>
          <w:b/>
          <w:sz w:val="24"/>
          <w:szCs w:val="24"/>
          <w:u w:val="single"/>
        </w:rPr>
        <w:t xml:space="preserve">PARTIE </w:t>
      </w:r>
      <w:r>
        <w:rPr>
          <w:rFonts w:ascii="Arial" w:hAnsi="Arial" w:cs="Arial"/>
          <w:b/>
          <w:sz w:val="24"/>
          <w:szCs w:val="24"/>
          <w:u w:val="single"/>
        </w:rPr>
        <w:t>2</w:t>
      </w:r>
      <w:r w:rsidRPr="007A7484">
        <w:rPr>
          <w:rFonts w:ascii="Arial" w:hAnsi="Arial" w:cs="Arial"/>
          <w:b/>
          <w:sz w:val="24"/>
          <w:szCs w:val="24"/>
          <w:u w:val="single"/>
        </w:rPr>
        <w:t xml:space="preserve"> – MONTAGE DES OPÉRATIONS </w:t>
      </w:r>
      <w:r>
        <w:rPr>
          <w:rFonts w:ascii="Arial" w:hAnsi="Arial" w:cs="Arial"/>
          <w:b/>
          <w:sz w:val="24"/>
          <w:szCs w:val="24"/>
          <w:u w:val="single"/>
        </w:rPr>
        <w:t>EXPORT</w:t>
      </w:r>
      <w:r>
        <w:rPr>
          <w:rFonts w:ascii="Arial" w:hAnsi="Arial" w:cs="Arial"/>
          <w:sz w:val="24"/>
          <w:szCs w:val="24"/>
        </w:rPr>
        <w:t xml:space="preserve"> </w:t>
      </w:r>
      <w:r w:rsidRPr="009D68F5">
        <w:rPr>
          <w:rFonts w:ascii="Arial" w:hAnsi="Arial" w:cs="Arial"/>
          <w:b/>
          <w:color w:val="FF0000"/>
          <w:sz w:val="24"/>
          <w:szCs w:val="24"/>
        </w:rPr>
        <w:t>(</w:t>
      </w:r>
      <w:r w:rsidR="009D68F5" w:rsidRPr="009D68F5">
        <w:rPr>
          <w:rFonts w:ascii="Arial" w:hAnsi="Arial" w:cs="Arial"/>
          <w:b/>
          <w:color w:val="FF0000"/>
          <w:sz w:val="24"/>
          <w:szCs w:val="24"/>
        </w:rPr>
        <w:t>40</w:t>
      </w:r>
      <w:r w:rsidRPr="009D68F5">
        <w:rPr>
          <w:rFonts w:ascii="Arial" w:hAnsi="Arial" w:cs="Arial"/>
          <w:b/>
          <w:color w:val="FF0000"/>
          <w:sz w:val="24"/>
          <w:szCs w:val="24"/>
        </w:rPr>
        <w:t xml:space="preserve"> points)</w:t>
      </w:r>
    </w:p>
    <w:p w14:paraId="2A72DDB4" w14:textId="77777777" w:rsidR="00D47C50" w:rsidRDefault="00D47C50" w:rsidP="0007645F">
      <w:pPr>
        <w:tabs>
          <w:tab w:val="left" w:pos="2376"/>
        </w:tabs>
        <w:spacing w:after="200"/>
        <w:jc w:val="center"/>
        <w:rPr>
          <w:rFonts w:ascii="Arial" w:hAnsi="Arial" w:cs="Arial"/>
          <w:b/>
          <w:color w:val="FF0000"/>
          <w:sz w:val="24"/>
          <w:szCs w:val="24"/>
        </w:rPr>
      </w:pPr>
    </w:p>
    <w:p w14:paraId="430C81CA" w14:textId="60D9008B" w:rsidR="0007645F" w:rsidRPr="00D61028" w:rsidRDefault="0007645F" w:rsidP="009D68F5">
      <w:pPr>
        <w:pStyle w:val="Paragraphedeliste"/>
        <w:numPr>
          <w:ilvl w:val="1"/>
          <w:numId w:val="35"/>
        </w:numPr>
        <w:pBdr>
          <w:top w:val="single" w:sz="4" w:space="0" w:color="auto"/>
          <w:left w:val="single" w:sz="4" w:space="4" w:color="auto"/>
          <w:bottom w:val="single" w:sz="4" w:space="1" w:color="auto"/>
          <w:right w:val="single" w:sz="4" w:space="4" w:color="auto"/>
        </w:pBdr>
        <w:suppressAutoHyphens/>
        <w:spacing w:after="0" w:line="276" w:lineRule="auto"/>
        <w:ind w:left="567" w:hanging="425"/>
        <w:jc w:val="both"/>
        <w:rPr>
          <w:rFonts w:ascii="Arial" w:hAnsi="Arial" w:cs="Arial"/>
          <w:b/>
          <w:sz w:val="24"/>
          <w:szCs w:val="24"/>
        </w:rPr>
      </w:pPr>
      <w:r w:rsidRPr="00D61028">
        <w:rPr>
          <w:rFonts w:ascii="Arial" w:hAnsi="Arial" w:cs="Arial"/>
          <w:b/>
          <w:sz w:val="24"/>
          <w:szCs w:val="24"/>
        </w:rPr>
        <w:t xml:space="preserve">Analysez la commande américaine et ses conséquences pour </w:t>
      </w:r>
      <w:r w:rsidR="00AD0BFC">
        <w:rPr>
          <w:rFonts w:ascii="Arial" w:hAnsi="Arial" w:cs="Arial"/>
          <w:b/>
          <w:sz w:val="24"/>
          <w:szCs w:val="24"/>
        </w:rPr>
        <w:t>SANSWISS</w:t>
      </w:r>
      <w:r w:rsidRPr="00D61028">
        <w:rPr>
          <w:rFonts w:ascii="Arial" w:hAnsi="Arial" w:cs="Arial"/>
          <w:b/>
          <w:sz w:val="24"/>
          <w:szCs w:val="24"/>
        </w:rPr>
        <w:t xml:space="preserve">. </w:t>
      </w:r>
      <w:bookmarkStart w:id="6" w:name="_Hlk52726346"/>
      <w:r>
        <w:rPr>
          <w:rFonts w:ascii="Arial" w:hAnsi="Arial" w:cs="Arial"/>
          <w:b/>
          <w:sz w:val="24"/>
          <w:szCs w:val="24"/>
        </w:rPr>
        <w:tab/>
      </w:r>
      <w:r w:rsidRPr="00D61028">
        <w:rPr>
          <w:rFonts w:ascii="Arial" w:hAnsi="Arial" w:cs="Arial"/>
          <w:color w:val="FF0000"/>
          <w:sz w:val="24"/>
          <w:szCs w:val="24"/>
        </w:rPr>
        <w:t>UC61CP7</w:t>
      </w:r>
      <w:bookmarkEnd w:id="6"/>
      <w:r w:rsidRPr="00D61028">
        <w:rPr>
          <w:rFonts w:ascii="Arial" w:hAnsi="Arial" w:cs="Arial"/>
          <w:color w:val="FF0000"/>
          <w:sz w:val="24"/>
          <w:szCs w:val="24"/>
        </w:rPr>
        <w:t xml:space="preserve"> </w:t>
      </w:r>
      <w:r w:rsidRPr="00D61028">
        <w:rPr>
          <w:rFonts w:ascii="Arial" w:hAnsi="Arial" w:cs="Arial"/>
          <w:color w:val="FF0000"/>
          <w:sz w:val="24"/>
          <w:szCs w:val="24"/>
        </w:rPr>
        <w:tab/>
        <w:t>(</w:t>
      </w:r>
      <w:r w:rsidR="009D68F5">
        <w:rPr>
          <w:rFonts w:ascii="Arial" w:hAnsi="Arial" w:cs="Arial"/>
          <w:b/>
          <w:color w:val="FF0000"/>
          <w:sz w:val="24"/>
          <w:szCs w:val="24"/>
        </w:rPr>
        <w:t>8</w:t>
      </w:r>
      <w:r w:rsidRPr="00D61028">
        <w:rPr>
          <w:rFonts w:ascii="Arial" w:hAnsi="Arial" w:cs="Arial"/>
          <w:b/>
          <w:color w:val="FF0000"/>
          <w:sz w:val="24"/>
          <w:szCs w:val="24"/>
        </w:rPr>
        <w:t xml:space="preserve"> points)</w:t>
      </w:r>
    </w:p>
    <w:p w14:paraId="51DBEAFD" w14:textId="4F56268F" w:rsidR="0007645F" w:rsidRDefault="0007645F" w:rsidP="0007645F">
      <w:pPr>
        <w:spacing w:after="0" w:line="240" w:lineRule="auto"/>
        <w:rPr>
          <w:rFonts w:ascii="Arial" w:hAnsi="Arial" w:cs="Arial"/>
          <w:bCs/>
          <w:iCs/>
          <w:sz w:val="24"/>
          <w:szCs w:val="24"/>
        </w:rPr>
      </w:pPr>
    </w:p>
    <w:tbl>
      <w:tblPr>
        <w:tblStyle w:val="Grilledutableau1"/>
        <w:tblW w:w="0" w:type="auto"/>
        <w:tblLook w:val="04A0" w:firstRow="1" w:lastRow="0" w:firstColumn="1" w:lastColumn="0" w:noHBand="0" w:noVBand="1"/>
      </w:tblPr>
      <w:tblGrid>
        <w:gridCol w:w="2322"/>
        <w:gridCol w:w="3370"/>
        <w:gridCol w:w="3517"/>
      </w:tblGrid>
      <w:tr w:rsidR="004B3B94" w:rsidRPr="00FF4347" w14:paraId="1ABB947E" w14:textId="77777777" w:rsidTr="005271ED">
        <w:tc>
          <w:tcPr>
            <w:tcW w:w="2322" w:type="dxa"/>
          </w:tcPr>
          <w:p w14:paraId="7416E642" w14:textId="77777777" w:rsidR="004B3B94" w:rsidRPr="00FF4347" w:rsidRDefault="004B3B94" w:rsidP="00D56C5A">
            <w:pPr>
              <w:spacing w:after="120"/>
              <w:jc w:val="center"/>
              <w:rPr>
                <w:rFonts w:ascii="Arial" w:hAnsi="Arial" w:cs="Arial"/>
                <w:b/>
                <w:sz w:val="24"/>
                <w:szCs w:val="24"/>
              </w:rPr>
            </w:pPr>
            <w:r w:rsidRPr="00FF4347">
              <w:rPr>
                <w:rFonts w:ascii="Arial" w:hAnsi="Arial" w:cs="Arial"/>
                <w:b/>
                <w:sz w:val="24"/>
                <w:szCs w:val="24"/>
              </w:rPr>
              <w:t>Eléments de la commande</w:t>
            </w:r>
          </w:p>
        </w:tc>
        <w:tc>
          <w:tcPr>
            <w:tcW w:w="3370" w:type="dxa"/>
          </w:tcPr>
          <w:p w14:paraId="2D8C752D" w14:textId="77777777" w:rsidR="004B3B94" w:rsidRPr="00FF4347" w:rsidRDefault="004B3B94" w:rsidP="00D56C5A">
            <w:pPr>
              <w:spacing w:after="120"/>
              <w:jc w:val="center"/>
              <w:rPr>
                <w:rFonts w:ascii="Arial" w:hAnsi="Arial" w:cs="Arial"/>
                <w:b/>
                <w:sz w:val="24"/>
                <w:szCs w:val="24"/>
              </w:rPr>
            </w:pPr>
            <w:r>
              <w:rPr>
                <w:rFonts w:ascii="Arial" w:hAnsi="Arial" w:cs="Arial"/>
                <w:b/>
                <w:sz w:val="24"/>
                <w:szCs w:val="24"/>
              </w:rPr>
              <w:t>OPPORTUNITES</w:t>
            </w:r>
          </w:p>
        </w:tc>
        <w:tc>
          <w:tcPr>
            <w:tcW w:w="3517" w:type="dxa"/>
          </w:tcPr>
          <w:p w14:paraId="00781B4A" w14:textId="77777777" w:rsidR="004B3B94" w:rsidRPr="00FF4347" w:rsidRDefault="004B3B94" w:rsidP="00D56C5A">
            <w:pPr>
              <w:spacing w:after="120"/>
              <w:jc w:val="center"/>
              <w:rPr>
                <w:rFonts w:ascii="Arial" w:hAnsi="Arial" w:cs="Arial"/>
                <w:b/>
                <w:sz w:val="24"/>
                <w:szCs w:val="24"/>
              </w:rPr>
            </w:pPr>
            <w:r>
              <w:rPr>
                <w:rFonts w:ascii="Arial" w:hAnsi="Arial" w:cs="Arial"/>
                <w:b/>
                <w:sz w:val="24"/>
                <w:szCs w:val="24"/>
              </w:rPr>
              <w:t>LIMITES</w:t>
            </w:r>
          </w:p>
        </w:tc>
      </w:tr>
      <w:tr w:rsidR="004B3B94" w14:paraId="3C41748E" w14:textId="77777777" w:rsidTr="005271ED">
        <w:tc>
          <w:tcPr>
            <w:tcW w:w="2322" w:type="dxa"/>
          </w:tcPr>
          <w:p w14:paraId="293C5881" w14:textId="77777777" w:rsidR="004B3B94" w:rsidRDefault="004B3B94" w:rsidP="00D56C5A">
            <w:pPr>
              <w:rPr>
                <w:rFonts w:ascii="Arial" w:hAnsi="Arial" w:cs="Arial"/>
                <w:bCs/>
                <w:sz w:val="24"/>
                <w:szCs w:val="24"/>
              </w:rPr>
            </w:pPr>
            <w:r>
              <w:rPr>
                <w:rFonts w:ascii="Arial" w:hAnsi="Arial" w:cs="Arial"/>
                <w:bCs/>
                <w:sz w:val="24"/>
                <w:szCs w:val="24"/>
              </w:rPr>
              <w:t>50 ensembles de douche</w:t>
            </w:r>
          </w:p>
          <w:p w14:paraId="0B1C0AB8" w14:textId="77777777" w:rsidR="004B3B94" w:rsidRDefault="004B3B94" w:rsidP="00D56C5A">
            <w:pPr>
              <w:rPr>
                <w:rFonts w:ascii="Arial" w:hAnsi="Arial" w:cs="Arial"/>
                <w:bCs/>
                <w:sz w:val="24"/>
                <w:szCs w:val="24"/>
              </w:rPr>
            </w:pPr>
            <w:r>
              <w:rPr>
                <w:rFonts w:ascii="Arial" w:hAnsi="Arial" w:cs="Arial"/>
                <w:bCs/>
                <w:sz w:val="24"/>
                <w:szCs w:val="24"/>
              </w:rPr>
              <w:t>Grand hôtelier américain</w:t>
            </w:r>
          </w:p>
        </w:tc>
        <w:tc>
          <w:tcPr>
            <w:tcW w:w="3370" w:type="dxa"/>
          </w:tcPr>
          <w:p w14:paraId="4DD3F95D" w14:textId="77777777" w:rsidR="004B3B94" w:rsidRDefault="004B3B94" w:rsidP="004B3B94">
            <w:pPr>
              <w:pStyle w:val="Paragraphedeliste"/>
              <w:numPr>
                <w:ilvl w:val="0"/>
                <w:numId w:val="37"/>
              </w:numPr>
              <w:ind w:left="403" w:hanging="283"/>
              <w:rPr>
                <w:rFonts w:ascii="Arial" w:hAnsi="Arial" w:cs="Arial"/>
                <w:bCs/>
                <w:sz w:val="24"/>
                <w:szCs w:val="24"/>
              </w:rPr>
            </w:pPr>
            <w:r>
              <w:rPr>
                <w:rFonts w:ascii="Arial" w:hAnsi="Arial" w:cs="Arial"/>
                <w:bCs/>
                <w:sz w:val="24"/>
                <w:szCs w:val="24"/>
              </w:rPr>
              <w:t>Marché en B to B à fort potentiel</w:t>
            </w:r>
          </w:p>
          <w:p w14:paraId="5812560A" w14:textId="77777777" w:rsidR="004B3B94" w:rsidRDefault="004B3B94" w:rsidP="004B3B94">
            <w:pPr>
              <w:pStyle w:val="Paragraphedeliste"/>
              <w:numPr>
                <w:ilvl w:val="0"/>
                <w:numId w:val="37"/>
              </w:numPr>
              <w:ind w:left="403" w:hanging="283"/>
              <w:rPr>
                <w:rFonts w:ascii="Arial" w:hAnsi="Arial" w:cs="Arial"/>
                <w:bCs/>
                <w:sz w:val="24"/>
                <w:szCs w:val="24"/>
              </w:rPr>
            </w:pPr>
            <w:r w:rsidRPr="006218B4">
              <w:rPr>
                <w:rFonts w:ascii="Arial" w:hAnsi="Arial" w:cs="Arial"/>
                <w:bCs/>
                <w:sz w:val="24"/>
                <w:szCs w:val="24"/>
              </w:rPr>
              <w:t>Montant élevé de la commande.</w:t>
            </w:r>
          </w:p>
          <w:p w14:paraId="527B9958" w14:textId="77777777" w:rsidR="004B3B94" w:rsidRDefault="004B3B94" w:rsidP="004B3B94">
            <w:pPr>
              <w:pStyle w:val="Paragraphedeliste"/>
              <w:numPr>
                <w:ilvl w:val="0"/>
                <w:numId w:val="37"/>
              </w:numPr>
              <w:ind w:left="403" w:hanging="283"/>
              <w:rPr>
                <w:rFonts w:ascii="Arial" w:hAnsi="Arial" w:cs="Arial"/>
                <w:bCs/>
                <w:sz w:val="24"/>
                <w:szCs w:val="24"/>
              </w:rPr>
            </w:pPr>
            <w:r>
              <w:rPr>
                <w:rFonts w:ascii="Arial" w:hAnsi="Arial" w:cs="Arial"/>
                <w:bCs/>
                <w:sz w:val="24"/>
                <w:szCs w:val="24"/>
              </w:rPr>
              <w:t>Adéquation entre l’image de l’entreprise et celle du client</w:t>
            </w:r>
          </w:p>
          <w:p w14:paraId="6AB6AB65" w14:textId="77777777" w:rsidR="004B3B94" w:rsidRPr="006218B4" w:rsidRDefault="004B3B94" w:rsidP="004B3B94">
            <w:pPr>
              <w:pStyle w:val="Paragraphedeliste"/>
              <w:numPr>
                <w:ilvl w:val="0"/>
                <w:numId w:val="37"/>
              </w:numPr>
              <w:ind w:left="403" w:hanging="283"/>
              <w:rPr>
                <w:rFonts w:ascii="Arial" w:hAnsi="Arial" w:cs="Arial"/>
                <w:bCs/>
                <w:sz w:val="24"/>
                <w:szCs w:val="24"/>
              </w:rPr>
            </w:pPr>
            <w:r>
              <w:rPr>
                <w:rFonts w:ascii="Arial" w:hAnsi="Arial" w:cs="Arial"/>
                <w:bCs/>
                <w:sz w:val="24"/>
                <w:szCs w:val="24"/>
              </w:rPr>
              <w:t>Pénétration du marché américain, potentiel important dans les autres Etats</w:t>
            </w:r>
          </w:p>
        </w:tc>
        <w:tc>
          <w:tcPr>
            <w:tcW w:w="3517" w:type="dxa"/>
          </w:tcPr>
          <w:p w14:paraId="7CDA2724" w14:textId="77777777" w:rsidR="004B3B94" w:rsidRDefault="004B3B94" w:rsidP="004B3B94">
            <w:pPr>
              <w:pStyle w:val="Paragraphedeliste"/>
              <w:numPr>
                <w:ilvl w:val="0"/>
                <w:numId w:val="37"/>
              </w:numPr>
              <w:ind w:left="289"/>
              <w:rPr>
                <w:rFonts w:ascii="Arial" w:hAnsi="Arial" w:cs="Arial"/>
                <w:bCs/>
                <w:sz w:val="24"/>
                <w:szCs w:val="24"/>
              </w:rPr>
            </w:pPr>
            <w:r>
              <w:rPr>
                <w:rFonts w:ascii="Arial" w:hAnsi="Arial" w:cs="Arial"/>
                <w:bCs/>
                <w:sz w:val="24"/>
                <w:szCs w:val="24"/>
              </w:rPr>
              <w:t xml:space="preserve">Haut niveau de concurrence </w:t>
            </w:r>
          </w:p>
          <w:p w14:paraId="581C8E08" w14:textId="2C89D130" w:rsidR="004B3B94" w:rsidRDefault="004B3B94" w:rsidP="004B3B94">
            <w:pPr>
              <w:pStyle w:val="Paragraphedeliste"/>
              <w:numPr>
                <w:ilvl w:val="0"/>
                <w:numId w:val="37"/>
              </w:numPr>
              <w:ind w:left="289"/>
              <w:rPr>
                <w:rFonts w:ascii="Arial" w:hAnsi="Arial" w:cs="Arial"/>
                <w:bCs/>
                <w:sz w:val="24"/>
                <w:szCs w:val="24"/>
              </w:rPr>
            </w:pPr>
            <w:r>
              <w:rPr>
                <w:rFonts w:ascii="Arial" w:hAnsi="Arial" w:cs="Arial"/>
                <w:bCs/>
                <w:sz w:val="24"/>
                <w:szCs w:val="24"/>
              </w:rPr>
              <w:t>Exigences en terme</w:t>
            </w:r>
            <w:r w:rsidR="00E7353F">
              <w:rPr>
                <w:rFonts w:ascii="Arial" w:hAnsi="Arial" w:cs="Arial"/>
                <w:bCs/>
                <w:sz w:val="24"/>
                <w:szCs w:val="24"/>
              </w:rPr>
              <w:t>s</w:t>
            </w:r>
            <w:r>
              <w:rPr>
                <w:rFonts w:ascii="Arial" w:hAnsi="Arial" w:cs="Arial"/>
                <w:bCs/>
                <w:sz w:val="24"/>
                <w:szCs w:val="24"/>
              </w:rPr>
              <w:t xml:space="preserve"> de prix</w:t>
            </w:r>
          </w:p>
          <w:p w14:paraId="5A81AFC8" w14:textId="77777777" w:rsidR="004B3B94" w:rsidRPr="006218B4" w:rsidRDefault="004B3B94" w:rsidP="00D56C5A">
            <w:pPr>
              <w:ind w:left="289" w:hanging="360"/>
              <w:rPr>
                <w:rFonts w:ascii="Arial" w:hAnsi="Arial" w:cs="Arial"/>
                <w:bCs/>
                <w:sz w:val="24"/>
                <w:szCs w:val="24"/>
              </w:rPr>
            </w:pPr>
          </w:p>
        </w:tc>
      </w:tr>
      <w:tr w:rsidR="004B3B94" w14:paraId="2D375D8D" w14:textId="77777777" w:rsidTr="005271ED">
        <w:tc>
          <w:tcPr>
            <w:tcW w:w="2322" w:type="dxa"/>
          </w:tcPr>
          <w:p w14:paraId="362150D1" w14:textId="77777777" w:rsidR="004B3B94" w:rsidRDefault="004B3B94" w:rsidP="00D56C5A">
            <w:pPr>
              <w:rPr>
                <w:rFonts w:ascii="Arial" w:hAnsi="Arial" w:cs="Arial"/>
                <w:bCs/>
                <w:sz w:val="24"/>
                <w:szCs w:val="24"/>
              </w:rPr>
            </w:pPr>
            <w:r>
              <w:rPr>
                <w:rFonts w:ascii="Arial" w:hAnsi="Arial" w:cs="Arial"/>
                <w:bCs/>
                <w:sz w:val="24"/>
                <w:szCs w:val="24"/>
              </w:rPr>
              <w:t>Paiement par virement Swift</w:t>
            </w:r>
          </w:p>
        </w:tc>
        <w:tc>
          <w:tcPr>
            <w:tcW w:w="3370" w:type="dxa"/>
          </w:tcPr>
          <w:p w14:paraId="3726249D" w14:textId="77777777" w:rsidR="004B3B94" w:rsidRPr="006218B4" w:rsidRDefault="004B3B94" w:rsidP="004B3B94">
            <w:pPr>
              <w:pStyle w:val="Paragraphedeliste"/>
              <w:numPr>
                <w:ilvl w:val="0"/>
                <w:numId w:val="37"/>
              </w:numPr>
              <w:ind w:left="403" w:hanging="283"/>
              <w:rPr>
                <w:rFonts w:ascii="Arial" w:hAnsi="Arial" w:cs="Arial"/>
                <w:bCs/>
                <w:sz w:val="24"/>
                <w:szCs w:val="24"/>
              </w:rPr>
            </w:pPr>
            <w:r>
              <w:rPr>
                <w:rFonts w:ascii="Arial" w:hAnsi="Arial" w:cs="Arial"/>
                <w:bCs/>
                <w:sz w:val="24"/>
                <w:szCs w:val="24"/>
              </w:rPr>
              <w:t>Risque pays faible et environnement des affaires sûr</w:t>
            </w:r>
          </w:p>
        </w:tc>
        <w:tc>
          <w:tcPr>
            <w:tcW w:w="3517" w:type="dxa"/>
          </w:tcPr>
          <w:p w14:paraId="4D5767D6" w14:textId="4C722FB1" w:rsidR="004B3B94" w:rsidRPr="006218B4" w:rsidRDefault="004B3B94" w:rsidP="00144B99">
            <w:pPr>
              <w:pStyle w:val="Paragraphedeliste"/>
              <w:numPr>
                <w:ilvl w:val="0"/>
                <w:numId w:val="37"/>
              </w:numPr>
              <w:ind w:left="289"/>
              <w:rPr>
                <w:rFonts w:ascii="Arial" w:hAnsi="Arial" w:cs="Arial"/>
                <w:bCs/>
                <w:sz w:val="24"/>
                <w:szCs w:val="24"/>
              </w:rPr>
            </w:pPr>
            <w:r>
              <w:rPr>
                <w:rFonts w:ascii="Arial" w:hAnsi="Arial" w:cs="Arial"/>
                <w:bCs/>
                <w:sz w:val="24"/>
                <w:szCs w:val="24"/>
              </w:rPr>
              <w:t xml:space="preserve">Risque commercial </w:t>
            </w:r>
            <w:r w:rsidR="00144B99">
              <w:rPr>
                <w:rFonts w:ascii="Arial" w:hAnsi="Arial" w:cs="Arial"/>
                <w:bCs/>
                <w:sz w:val="24"/>
                <w:szCs w:val="24"/>
              </w:rPr>
              <w:t>lié au</w:t>
            </w:r>
            <w:r w:rsidR="00E34645">
              <w:rPr>
                <w:rFonts w:ascii="Arial" w:hAnsi="Arial" w:cs="Arial"/>
                <w:bCs/>
                <w:sz w:val="24"/>
                <w:szCs w:val="24"/>
              </w:rPr>
              <w:t xml:space="preserve"> client </w:t>
            </w:r>
            <w:r>
              <w:rPr>
                <w:rFonts w:ascii="Arial" w:hAnsi="Arial" w:cs="Arial"/>
                <w:bCs/>
                <w:sz w:val="24"/>
                <w:szCs w:val="24"/>
              </w:rPr>
              <w:t xml:space="preserve">non connu et non couvert </w:t>
            </w:r>
          </w:p>
        </w:tc>
      </w:tr>
      <w:tr w:rsidR="004B3B94" w14:paraId="5898D73E" w14:textId="77777777" w:rsidTr="005271ED">
        <w:tc>
          <w:tcPr>
            <w:tcW w:w="2322" w:type="dxa"/>
          </w:tcPr>
          <w:p w14:paraId="400CB7C6" w14:textId="77777777" w:rsidR="004B3B94" w:rsidRDefault="004B3B94" w:rsidP="00D56C5A">
            <w:pPr>
              <w:rPr>
                <w:rFonts w:ascii="Arial" w:hAnsi="Arial" w:cs="Arial"/>
                <w:bCs/>
                <w:sz w:val="24"/>
                <w:szCs w:val="24"/>
              </w:rPr>
            </w:pPr>
            <w:r>
              <w:rPr>
                <w:rFonts w:ascii="Arial" w:hAnsi="Arial" w:cs="Arial"/>
                <w:bCs/>
                <w:sz w:val="24"/>
                <w:szCs w:val="24"/>
              </w:rPr>
              <w:t>Délai de paiement : 120 jours date d’expédition</w:t>
            </w:r>
          </w:p>
        </w:tc>
        <w:tc>
          <w:tcPr>
            <w:tcW w:w="3370" w:type="dxa"/>
            <w:vMerge w:val="restart"/>
          </w:tcPr>
          <w:p w14:paraId="42F300B2" w14:textId="77777777" w:rsidR="004B3B94" w:rsidRPr="006218B4" w:rsidRDefault="004B3B94" w:rsidP="004B3B94">
            <w:pPr>
              <w:pStyle w:val="Paragraphedeliste"/>
              <w:numPr>
                <w:ilvl w:val="0"/>
                <w:numId w:val="37"/>
              </w:numPr>
              <w:ind w:left="403" w:hanging="283"/>
              <w:rPr>
                <w:rFonts w:ascii="Arial" w:hAnsi="Arial" w:cs="Arial"/>
                <w:bCs/>
                <w:sz w:val="24"/>
                <w:szCs w:val="24"/>
              </w:rPr>
            </w:pPr>
            <w:r>
              <w:rPr>
                <w:rFonts w:ascii="Arial" w:hAnsi="Arial" w:cs="Arial"/>
                <w:bCs/>
                <w:sz w:val="24"/>
                <w:szCs w:val="24"/>
              </w:rPr>
              <w:t>Argument commercial</w:t>
            </w:r>
          </w:p>
        </w:tc>
        <w:tc>
          <w:tcPr>
            <w:tcW w:w="3517" w:type="dxa"/>
          </w:tcPr>
          <w:p w14:paraId="7F6E775D" w14:textId="6DDE2097" w:rsidR="004B3B94" w:rsidRDefault="004B3B94" w:rsidP="004B3B94">
            <w:pPr>
              <w:pStyle w:val="Paragraphedeliste"/>
              <w:numPr>
                <w:ilvl w:val="0"/>
                <w:numId w:val="37"/>
              </w:numPr>
              <w:ind w:left="289"/>
              <w:rPr>
                <w:rFonts w:ascii="Arial" w:hAnsi="Arial" w:cs="Arial"/>
                <w:bCs/>
                <w:sz w:val="24"/>
                <w:szCs w:val="24"/>
              </w:rPr>
            </w:pPr>
            <w:r>
              <w:rPr>
                <w:rFonts w:ascii="Arial" w:hAnsi="Arial" w:cs="Arial"/>
                <w:bCs/>
                <w:sz w:val="24"/>
                <w:szCs w:val="24"/>
              </w:rPr>
              <w:t>Délai réel de validité des prix depuis la date de commande</w:t>
            </w:r>
            <w:r w:rsidR="0031242A">
              <w:rPr>
                <w:rFonts w:ascii="Arial" w:hAnsi="Arial" w:cs="Arial"/>
                <w:bCs/>
                <w:sz w:val="24"/>
                <w:szCs w:val="24"/>
              </w:rPr>
              <w:t xml:space="preserve"> (</w:t>
            </w:r>
            <w:r>
              <w:rPr>
                <w:rFonts w:ascii="Arial" w:hAnsi="Arial" w:cs="Arial"/>
                <w:bCs/>
                <w:sz w:val="24"/>
                <w:szCs w:val="24"/>
              </w:rPr>
              <w:t>90 + 120 = 210 jours : soit 7 mois)</w:t>
            </w:r>
          </w:p>
          <w:p w14:paraId="4BE62EA9" w14:textId="77777777" w:rsidR="004B3B94" w:rsidRPr="006218B4" w:rsidRDefault="004B3B94" w:rsidP="004B3B94">
            <w:pPr>
              <w:pStyle w:val="Paragraphedeliste"/>
              <w:numPr>
                <w:ilvl w:val="0"/>
                <w:numId w:val="37"/>
              </w:numPr>
              <w:ind w:left="289"/>
              <w:rPr>
                <w:rFonts w:ascii="Arial" w:hAnsi="Arial" w:cs="Arial"/>
                <w:bCs/>
                <w:sz w:val="24"/>
                <w:szCs w:val="24"/>
              </w:rPr>
            </w:pPr>
            <w:r>
              <w:rPr>
                <w:rFonts w:ascii="Arial" w:hAnsi="Arial" w:cs="Arial"/>
                <w:bCs/>
                <w:sz w:val="24"/>
                <w:szCs w:val="24"/>
              </w:rPr>
              <w:t xml:space="preserve">Besoin élevé en trésorerie </w:t>
            </w:r>
          </w:p>
        </w:tc>
      </w:tr>
      <w:tr w:rsidR="004B3B94" w14:paraId="798F3B83" w14:textId="77777777" w:rsidTr="005271ED">
        <w:tc>
          <w:tcPr>
            <w:tcW w:w="2322" w:type="dxa"/>
          </w:tcPr>
          <w:p w14:paraId="7A865B28" w14:textId="77777777" w:rsidR="004B3B94" w:rsidRDefault="004B3B94" w:rsidP="00D56C5A">
            <w:pPr>
              <w:rPr>
                <w:rFonts w:ascii="Arial" w:hAnsi="Arial" w:cs="Arial"/>
                <w:bCs/>
                <w:sz w:val="24"/>
                <w:szCs w:val="24"/>
              </w:rPr>
            </w:pPr>
            <w:r>
              <w:rPr>
                <w:rFonts w:ascii="Arial" w:hAnsi="Arial" w:cs="Arial"/>
                <w:bCs/>
                <w:sz w:val="24"/>
                <w:szCs w:val="24"/>
              </w:rPr>
              <w:t>Devise de paiement : USD</w:t>
            </w:r>
          </w:p>
        </w:tc>
        <w:tc>
          <w:tcPr>
            <w:tcW w:w="3370" w:type="dxa"/>
            <w:vMerge/>
          </w:tcPr>
          <w:p w14:paraId="0F64147B" w14:textId="77777777" w:rsidR="004B3B94" w:rsidRDefault="004B3B94" w:rsidP="00D56C5A">
            <w:pPr>
              <w:ind w:left="403" w:hanging="283"/>
              <w:rPr>
                <w:rFonts w:ascii="Arial" w:hAnsi="Arial" w:cs="Arial"/>
                <w:bCs/>
                <w:sz w:val="24"/>
                <w:szCs w:val="24"/>
              </w:rPr>
            </w:pPr>
          </w:p>
        </w:tc>
        <w:tc>
          <w:tcPr>
            <w:tcW w:w="3517" w:type="dxa"/>
          </w:tcPr>
          <w:p w14:paraId="0D726B68" w14:textId="77777777" w:rsidR="004B3B94" w:rsidRPr="006218B4" w:rsidRDefault="004B3B94" w:rsidP="004B3B94">
            <w:pPr>
              <w:pStyle w:val="Paragraphedeliste"/>
              <w:numPr>
                <w:ilvl w:val="0"/>
                <w:numId w:val="37"/>
              </w:numPr>
              <w:ind w:left="289"/>
              <w:rPr>
                <w:rFonts w:ascii="Arial" w:hAnsi="Arial" w:cs="Arial"/>
                <w:bCs/>
                <w:sz w:val="24"/>
                <w:szCs w:val="24"/>
              </w:rPr>
            </w:pPr>
            <w:r>
              <w:rPr>
                <w:rFonts w:ascii="Arial" w:hAnsi="Arial" w:cs="Arial"/>
                <w:bCs/>
                <w:sz w:val="24"/>
                <w:szCs w:val="24"/>
              </w:rPr>
              <w:t>Risque de change supporté par SANSWISS sur 210 jours</w:t>
            </w:r>
          </w:p>
        </w:tc>
      </w:tr>
      <w:tr w:rsidR="004B3B94" w14:paraId="66655A73" w14:textId="77777777" w:rsidTr="005271ED">
        <w:tc>
          <w:tcPr>
            <w:tcW w:w="2322" w:type="dxa"/>
          </w:tcPr>
          <w:p w14:paraId="06EAFC6A" w14:textId="77777777" w:rsidR="004B3B94" w:rsidRDefault="004B3B94" w:rsidP="00D56C5A">
            <w:pPr>
              <w:rPr>
                <w:rFonts w:ascii="Arial" w:hAnsi="Arial" w:cs="Arial"/>
                <w:bCs/>
                <w:sz w:val="24"/>
                <w:szCs w:val="24"/>
              </w:rPr>
            </w:pPr>
            <w:r>
              <w:rPr>
                <w:rFonts w:ascii="Arial" w:hAnsi="Arial" w:cs="Arial"/>
                <w:bCs/>
                <w:sz w:val="24"/>
                <w:szCs w:val="24"/>
              </w:rPr>
              <w:t>Condition de vente souhaitée : CIP Los Angeles</w:t>
            </w:r>
          </w:p>
        </w:tc>
        <w:tc>
          <w:tcPr>
            <w:tcW w:w="3370" w:type="dxa"/>
          </w:tcPr>
          <w:p w14:paraId="7FE230AA" w14:textId="77777777" w:rsidR="004B3B94" w:rsidRPr="002F4DFC" w:rsidRDefault="004B3B94" w:rsidP="004B3B94">
            <w:pPr>
              <w:pStyle w:val="Paragraphedeliste"/>
              <w:numPr>
                <w:ilvl w:val="0"/>
                <w:numId w:val="37"/>
              </w:numPr>
              <w:ind w:left="403" w:hanging="283"/>
              <w:rPr>
                <w:rFonts w:ascii="Arial" w:hAnsi="Arial" w:cs="Arial"/>
                <w:bCs/>
                <w:sz w:val="24"/>
                <w:szCs w:val="24"/>
              </w:rPr>
            </w:pPr>
            <w:r>
              <w:rPr>
                <w:rFonts w:ascii="Arial" w:hAnsi="Arial" w:cs="Arial"/>
                <w:bCs/>
                <w:sz w:val="24"/>
                <w:szCs w:val="24"/>
              </w:rPr>
              <w:t>SANSWISS sera chargée de l’organisation logistique sans en assumer les risques (vente départ)</w:t>
            </w:r>
          </w:p>
        </w:tc>
        <w:tc>
          <w:tcPr>
            <w:tcW w:w="3517" w:type="dxa"/>
          </w:tcPr>
          <w:p w14:paraId="2371F8DF" w14:textId="52293ACD" w:rsidR="004B3B94" w:rsidRPr="002F4DFC" w:rsidRDefault="00160DF4" w:rsidP="00160DF4">
            <w:pPr>
              <w:pStyle w:val="Paragraphedeliste"/>
              <w:numPr>
                <w:ilvl w:val="0"/>
                <w:numId w:val="37"/>
              </w:numPr>
              <w:ind w:left="289"/>
              <w:rPr>
                <w:rFonts w:ascii="Arial" w:hAnsi="Arial" w:cs="Arial"/>
                <w:bCs/>
                <w:sz w:val="24"/>
                <w:szCs w:val="24"/>
              </w:rPr>
            </w:pPr>
            <w:r>
              <w:rPr>
                <w:rFonts w:ascii="Arial" w:hAnsi="Arial" w:cs="Arial"/>
                <w:bCs/>
                <w:sz w:val="24"/>
                <w:szCs w:val="24"/>
              </w:rPr>
              <w:t>Avance de trésorerie pour les coûts logistiques.</w:t>
            </w:r>
          </w:p>
        </w:tc>
      </w:tr>
    </w:tbl>
    <w:p w14:paraId="7F7E5AC9" w14:textId="37DCF2B1" w:rsidR="0007645F" w:rsidRDefault="009D68F5" w:rsidP="0007645F">
      <w:pPr>
        <w:spacing w:after="120"/>
        <w:ind w:firstLine="6"/>
        <w:jc w:val="both"/>
        <w:rPr>
          <w:rFonts w:ascii="Arial" w:eastAsia="Times New Roman" w:hAnsi="Arial" w:cs="Arial"/>
          <w:i/>
          <w:iCs/>
          <w:color w:val="FF0000"/>
          <w:sz w:val="24"/>
          <w:szCs w:val="24"/>
          <w:lang w:eastAsia="fr-FR"/>
        </w:rPr>
      </w:pPr>
      <w:r>
        <w:rPr>
          <w:rFonts w:ascii="Arial" w:eastAsia="Times New Roman" w:hAnsi="Arial" w:cs="Arial"/>
          <w:i/>
          <w:iCs/>
          <w:color w:val="FF0000"/>
          <w:sz w:val="24"/>
          <w:szCs w:val="24"/>
          <w:lang w:eastAsia="fr-FR"/>
        </w:rPr>
        <w:t>2</w:t>
      </w:r>
      <w:r w:rsidR="0007645F" w:rsidRPr="000626CE">
        <w:rPr>
          <w:rFonts w:ascii="Arial" w:eastAsia="Times New Roman" w:hAnsi="Arial" w:cs="Arial"/>
          <w:i/>
          <w:iCs/>
          <w:color w:val="FF0000"/>
          <w:sz w:val="24"/>
          <w:szCs w:val="24"/>
          <w:lang w:eastAsia="fr-FR"/>
        </w:rPr>
        <w:t xml:space="preserve"> p</w:t>
      </w:r>
      <w:r w:rsidR="005271ED">
        <w:rPr>
          <w:rFonts w:ascii="Arial" w:eastAsia="Times New Roman" w:hAnsi="Arial" w:cs="Arial"/>
          <w:i/>
          <w:iCs/>
          <w:color w:val="FF0000"/>
          <w:sz w:val="24"/>
          <w:szCs w:val="24"/>
          <w:lang w:eastAsia="fr-FR"/>
        </w:rPr>
        <w:t>oin</w:t>
      </w:r>
      <w:r w:rsidR="0007645F" w:rsidRPr="000626CE">
        <w:rPr>
          <w:rFonts w:ascii="Arial" w:eastAsia="Times New Roman" w:hAnsi="Arial" w:cs="Arial"/>
          <w:i/>
          <w:iCs/>
          <w:color w:val="FF0000"/>
          <w:sz w:val="24"/>
          <w:szCs w:val="24"/>
          <w:lang w:eastAsia="fr-FR"/>
        </w:rPr>
        <w:t>t</w:t>
      </w:r>
      <w:r>
        <w:rPr>
          <w:rFonts w:ascii="Arial" w:eastAsia="Times New Roman" w:hAnsi="Arial" w:cs="Arial"/>
          <w:i/>
          <w:iCs/>
          <w:color w:val="FF0000"/>
          <w:sz w:val="24"/>
          <w:szCs w:val="24"/>
          <w:lang w:eastAsia="fr-FR"/>
        </w:rPr>
        <w:t>s</w:t>
      </w:r>
      <w:r w:rsidR="0007645F" w:rsidRPr="000626CE">
        <w:rPr>
          <w:rFonts w:ascii="Arial" w:eastAsia="Times New Roman" w:hAnsi="Arial" w:cs="Arial"/>
          <w:i/>
          <w:iCs/>
          <w:color w:val="FF0000"/>
          <w:sz w:val="24"/>
          <w:szCs w:val="24"/>
          <w:lang w:eastAsia="fr-FR"/>
        </w:rPr>
        <w:t xml:space="preserve"> par </w:t>
      </w:r>
      <w:r w:rsidR="0007645F">
        <w:rPr>
          <w:rFonts w:ascii="Arial" w:eastAsia="Times New Roman" w:hAnsi="Arial" w:cs="Arial"/>
          <w:i/>
          <w:iCs/>
          <w:color w:val="FF0000"/>
          <w:sz w:val="24"/>
          <w:szCs w:val="24"/>
          <w:lang w:eastAsia="fr-FR"/>
        </w:rPr>
        <w:t>élément de la commande analysé</w:t>
      </w:r>
      <w:r w:rsidR="005271ED">
        <w:rPr>
          <w:rFonts w:ascii="Arial" w:eastAsia="Times New Roman" w:hAnsi="Arial" w:cs="Arial"/>
          <w:i/>
          <w:iCs/>
          <w:color w:val="FF0000"/>
          <w:sz w:val="24"/>
          <w:szCs w:val="24"/>
          <w:lang w:eastAsia="fr-FR"/>
        </w:rPr>
        <w:t xml:space="preserve"> dans la limite de 8 points (pas de tableau opportunités/ limites attendu</w:t>
      </w:r>
      <w:r w:rsidR="00D47C50">
        <w:rPr>
          <w:rFonts w:ascii="Arial" w:eastAsia="Times New Roman" w:hAnsi="Arial" w:cs="Arial"/>
          <w:i/>
          <w:iCs/>
          <w:color w:val="FF0000"/>
          <w:sz w:val="24"/>
          <w:szCs w:val="24"/>
          <w:lang w:eastAsia="fr-FR"/>
        </w:rPr>
        <w:t xml:space="preserve">, ni l’analyse opportunité / limite </w:t>
      </w:r>
      <w:r w:rsidR="005638DE">
        <w:rPr>
          <w:rFonts w:ascii="Arial" w:eastAsia="Times New Roman" w:hAnsi="Arial" w:cs="Arial"/>
          <w:i/>
          <w:iCs/>
          <w:color w:val="FF0000"/>
          <w:sz w:val="24"/>
          <w:szCs w:val="24"/>
          <w:lang w:eastAsia="fr-FR"/>
        </w:rPr>
        <w:t xml:space="preserve">par </w:t>
      </w:r>
      <w:r w:rsidR="00D47C50">
        <w:rPr>
          <w:rFonts w:ascii="Arial" w:eastAsia="Times New Roman" w:hAnsi="Arial" w:cs="Arial"/>
          <w:i/>
          <w:iCs/>
          <w:color w:val="FF0000"/>
          <w:sz w:val="24"/>
          <w:szCs w:val="24"/>
          <w:lang w:eastAsia="fr-FR"/>
        </w:rPr>
        <w:t>élément de la commande</w:t>
      </w:r>
    </w:p>
    <w:p w14:paraId="7F2B7776" w14:textId="77777777" w:rsidR="004B3B94" w:rsidRDefault="004B3B94" w:rsidP="0007645F">
      <w:pPr>
        <w:spacing w:after="120"/>
        <w:ind w:firstLine="6"/>
        <w:jc w:val="both"/>
        <w:rPr>
          <w:rFonts w:ascii="Arial" w:eastAsia="Times New Roman" w:hAnsi="Arial" w:cs="Arial"/>
          <w:i/>
          <w:iCs/>
          <w:color w:val="FF0000"/>
          <w:sz w:val="24"/>
          <w:szCs w:val="24"/>
          <w:lang w:eastAsia="fr-FR"/>
        </w:rPr>
      </w:pPr>
    </w:p>
    <w:p w14:paraId="68ACED47" w14:textId="479F1CF9" w:rsidR="0007645F" w:rsidRPr="000626CE" w:rsidRDefault="00BB20EC" w:rsidP="0007645F">
      <w:pPr>
        <w:pBdr>
          <w:top w:val="single" w:sz="4" w:space="1" w:color="auto"/>
          <w:left w:val="single" w:sz="4" w:space="4" w:color="auto"/>
          <w:bottom w:val="single" w:sz="4" w:space="1" w:color="auto"/>
          <w:right w:val="single" w:sz="4" w:space="4" w:color="auto"/>
        </w:pBdr>
        <w:spacing w:after="120"/>
        <w:ind w:left="703" w:hanging="703"/>
        <w:jc w:val="both"/>
        <w:rPr>
          <w:rFonts w:ascii="Arial" w:hAnsi="Arial" w:cs="Arial"/>
          <w:b/>
          <w:color w:val="000000"/>
          <w:sz w:val="24"/>
          <w:szCs w:val="24"/>
        </w:rPr>
      </w:pPr>
      <w:r>
        <w:rPr>
          <w:rFonts w:ascii="Arial" w:hAnsi="Arial" w:cs="Arial"/>
          <w:b/>
          <w:sz w:val="24"/>
          <w:szCs w:val="24"/>
        </w:rPr>
        <w:lastRenderedPageBreak/>
        <w:t>2</w:t>
      </w:r>
      <w:r w:rsidR="0007645F" w:rsidRPr="000626CE">
        <w:rPr>
          <w:rFonts w:ascii="Arial" w:hAnsi="Arial" w:cs="Arial"/>
          <w:b/>
          <w:sz w:val="24"/>
          <w:szCs w:val="24"/>
        </w:rPr>
        <w:t>.2</w:t>
      </w:r>
      <w:r w:rsidR="0007645F" w:rsidRPr="000626CE">
        <w:rPr>
          <w:rFonts w:ascii="Arial" w:hAnsi="Arial" w:cs="Arial"/>
          <w:b/>
          <w:sz w:val="24"/>
          <w:szCs w:val="24"/>
        </w:rPr>
        <w:tab/>
      </w:r>
      <w:bookmarkStart w:id="7" w:name="_Hlk52729700"/>
      <w:r w:rsidR="00ED027C">
        <w:rPr>
          <w:rFonts w:ascii="Arial" w:hAnsi="Arial" w:cs="Arial"/>
          <w:b/>
          <w:sz w:val="24"/>
          <w:szCs w:val="24"/>
        </w:rPr>
        <w:t>Evaluez</w:t>
      </w:r>
      <w:r w:rsidR="00383EB3">
        <w:rPr>
          <w:rFonts w:ascii="Arial" w:hAnsi="Arial" w:cs="Arial"/>
          <w:b/>
          <w:sz w:val="24"/>
          <w:szCs w:val="24"/>
        </w:rPr>
        <w:t xml:space="preserve"> si la cotation du transitaire permettra à </w:t>
      </w:r>
      <w:r w:rsidR="00AD0BFC">
        <w:rPr>
          <w:rFonts w:ascii="Arial" w:hAnsi="Arial" w:cs="Arial"/>
          <w:b/>
          <w:sz w:val="24"/>
          <w:szCs w:val="24"/>
        </w:rPr>
        <w:t>SANSWISS</w:t>
      </w:r>
      <w:r w:rsidR="00383EB3">
        <w:rPr>
          <w:rFonts w:ascii="Arial" w:hAnsi="Arial" w:cs="Arial"/>
          <w:b/>
          <w:sz w:val="24"/>
          <w:szCs w:val="24"/>
        </w:rPr>
        <w:t xml:space="preserve"> de </w:t>
      </w:r>
      <w:r w:rsidR="00BB541D">
        <w:rPr>
          <w:rFonts w:ascii="Arial" w:hAnsi="Arial" w:cs="Arial"/>
          <w:b/>
          <w:sz w:val="24"/>
          <w:szCs w:val="24"/>
        </w:rPr>
        <w:t xml:space="preserve">rester compétitive. </w:t>
      </w:r>
      <w:r w:rsidR="0007645F">
        <w:rPr>
          <w:rFonts w:ascii="Arial" w:hAnsi="Arial" w:cs="Arial"/>
          <w:b/>
          <w:color w:val="000000"/>
          <w:sz w:val="24"/>
          <w:szCs w:val="24"/>
        </w:rPr>
        <w:tab/>
      </w:r>
      <w:r w:rsidR="0007645F" w:rsidRPr="00D61028">
        <w:rPr>
          <w:rFonts w:ascii="Arial" w:hAnsi="Arial" w:cs="Arial"/>
          <w:color w:val="FF0000"/>
          <w:sz w:val="24"/>
          <w:szCs w:val="24"/>
        </w:rPr>
        <w:t>UC61CP</w:t>
      </w:r>
      <w:r w:rsidR="0007645F">
        <w:rPr>
          <w:rFonts w:ascii="Arial" w:hAnsi="Arial" w:cs="Arial"/>
          <w:color w:val="FF0000"/>
          <w:sz w:val="24"/>
          <w:szCs w:val="24"/>
        </w:rPr>
        <w:t xml:space="preserve">5 </w:t>
      </w:r>
      <w:r w:rsidR="009D68F5">
        <w:rPr>
          <w:rFonts w:ascii="Arial" w:hAnsi="Arial" w:cs="Arial"/>
          <w:b/>
          <w:bCs/>
          <w:color w:val="FF0000"/>
          <w:sz w:val="24"/>
          <w:szCs w:val="24"/>
        </w:rPr>
        <w:t>(7</w:t>
      </w:r>
      <w:r w:rsidR="0007645F" w:rsidRPr="00CF1BE5">
        <w:rPr>
          <w:rFonts w:ascii="Arial" w:hAnsi="Arial" w:cs="Arial"/>
          <w:b/>
          <w:bCs/>
          <w:color w:val="FF0000"/>
          <w:sz w:val="24"/>
          <w:szCs w:val="24"/>
        </w:rPr>
        <w:t xml:space="preserve"> points</w:t>
      </w:r>
      <w:bookmarkEnd w:id="7"/>
      <w:r w:rsidR="005271ED">
        <w:rPr>
          <w:rFonts w:ascii="Arial" w:hAnsi="Arial" w:cs="Arial"/>
          <w:b/>
          <w:bCs/>
          <w:color w:val="FF0000"/>
          <w:sz w:val="24"/>
          <w:szCs w:val="24"/>
        </w:rPr>
        <w:t xml:space="preserve"> + 1 point bonus)</w:t>
      </w:r>
    </w:p>
    <w:p w14:paraId="4D17A88A" w14:textId="77777777" w:rsidR="0007645F" w:rsidRDefault="0007645F" w:rsidP="0007645F">
      <w:pPr>
        <w:spacing w:after="0"/>
        <w:rPr>
          <w:rFonts w:ascii="Arial" w:hAnsi="Arial" w:cs="Arial"/>
          <w:sz w:val="24"/>
          <w:szCs w:val="24"/>
        </w:rPr>
      </w:pPr>
    </w:p>
    <w:p w14:paraId="1FA9979E" w14:textId="7E8C5D7F" w:rsidR="0007645F" w:rsidRDefault="0007645F" w:rsidP="0007645F">
      <w:pPr>
        <w:spacing w:after="0"/>
        <w:rPr>
          <w:rFonts w:ascii="Arial" w:hAnsi="Arial" w:cs="Arial"/>
          <w:b/>
          <w:bCs/>
          <w:i/>
          <w:iCs/>
          <w:sz w:val="24"/>
          <w:szCs w:val="24"/>
        </w:rPr>
      </w:pPr>
      <w:r w:rsidRPr="00CF1BE5">
        <w:rPr>
          <w:rFonts w:ascii="Arial" w:hAnsi="Arial" w:cs="Arial"/>
          <w:b/>
          <w:bCs/>
          <w:i/>
          <w:iCs/>
          <w:sz w:val="24"/>
          <w:szCs w:val="24"/>
        </w:rPr>
        <w:t>Calculs préliminaires :</w:t>
      </w:r>
    </w:p>
    <w:p w14:paraId="208F92A8" w14:textId="77777777" w:rsidR="009D68F5" w:rsidRPr="00BB541D" w:rsidRDefault="009D68F5" w:rsidP="009D68F5">
      <w:pPr>
        <w:spacing w:after="0"/>
        <w:rPr>
          <w:rFonts w:ascii="Arial" w:hAnsi="Arial" w:cs="Arial"/>
          <w:sz w:val="24"/>
          <w:szCs w:val="24"/>
        </w:rPr>
      </w:pPr>
      <w:r w:rsidRPr="00BB541D">
        <w:rPr>
          <w:rFonts w:ascii="Arial" w:hAnsi="Arial" w:cs="Arial"/>
          <w:sz w:val="24"/>
          <w:szCs w:val="24"/>
        </w:rPr>
        <w:t>Poids = 55 kg x 50 = 2750 Kg</w:t>
      </w:r>
    </w:p>
    <w:p w14:paraId="69EBD96E" w14:textId="5C1A218D" w:rsidR="009D68F5" w:rsidRPr="00BB541D" w:rsidRDefault="009D68F5" w:rsidP="009D68F5">
      <w:pPr>
        <w:spacing w:after="0"/>
        <w:rPr>
          <w:rFonts w:ascii="Arial" w:hAnsi="Arial" w:cs="Arial"/>
          <w:b/>
          <w:bCs/>
          <w:i/>
          <w:iCs/>
          <w:sz w:val="24"/>
          <w:szCs w:val="24"/>
        </w:rPr>
      </w:pPr>
      <w:r w:rsidRPr="00BB541D">
        <w:rPr>
          <w:rFonts w:ascii="Arial" w:hAnsi="Arial" w:cs="Arial"/>
          <w:sz w:val="24"/>
          <w:szCs w:val="24"/>
        </w:rPr>
        <w:t>Volume = (</w:t>
      </w:r>
      <w:r w:rsidRPr="00BB541D">
        <w:rPr>
          <w:rFonts w:ascii="Arial" w:hAnsi="Arial"/>
          <w:color w:val="000000"/>
          <w:sz w:val="24"/>
          <w:szCs w:val="24"/>
        </w:rPr>
        <w:t xml:space="preserve">0,90 x 0,45 x 2,30) x 50 = </w:t>
      </w:r>
      <w:r w:rsidRPr="00BB541D">
        <w:rPr>
          <w:rFonts w:ascii="Arial" w:hAnsi="Arial" w:cs="Arial"/>
          <w:sz w:val="24"/>
          <w:szCs w:val="24"/>
        </w:rPr>
        <w:t>46,575 m</w:t>
      </w:r>
      <w:r w:rsidRPr="00BB541D">
        <w:rPr>
          <w:rFonts w:ascii="Arial" w:hAnsi="Arial" w:cs="Arial"/>
          <w:sz w:val="24"/>
          <w:szCs w:val="24"/>
          <w:vertAlign w:val="superscript"/>
        </w:rPr>
        <w:t xml:space="preserve">3                           </w:t>
      </w:r>
      <w:r w:rsidRPr="00BB541D">
        <w:rPr>
          <w:rFonts w:ascii="Arial" w:hAnsi="Arial" w:cs="Arial"/>
          <w:color w:val="FF0000"/>
          <w:sz w:val="24"/>
          <w:szCs w:val="24"/>
        </w:rPr>
        <w:t>(1 pt)</w:t>
      </w:r>
    </w:p>
    <w:p w14:paraId="482A47F0" w14:textId="77777777" w:rsidR="0007645F" w:rsidRPr="000626CE" w:rsidRDefault="0007645F" w:rsidP="0007645F">
      <w:pPr>
        <w:spacing w:after="0"/>
        <w:rPr>
          <w:rFonts w:ascii="Arial" w:hAnsi="Arial" w:cs="Arial"/>
          <w:sz w:val="24"/>
          <w:szCs w:val="24"/>
        </w:rPr>
      </w:pPr>
      <w:r w:rsidRPr="000626CE">
        <w:rPr>
          <w:rFonts w:ascii="Arial" w:hAnsi="Arial" w:cs="Arial"/>
          <w:sz w:val="24"/>
          <w:szCs w:val="24"/>
        </w:rPr>
        <w:t>Calcul du fret avec la règle d’équivalence 1T = 1m</w:t>
      </w:r>
      <w:r w:rsidRPr="000626CE">
        <w:rPr>
          <w:rFonts w:ascii="Arial" w:hAnsi="Arial" w:cs="Arial"/>
          <w:sz w:val="24"/>
          <w:szCs w:val="24"/>
          <w:vertAlign w:val="superscript"/>
        </w:rPr>
        <w:t>3</w:t>
      </w:r>
    </w:p>
    <w:p w14:paraId="19169D3A" w14:textId="77777777" w:rsidR="0007645F" w:rsidRPr="000626CE" w:rsidRDefault="0007645F" w:rsidP="0007645F">
      <w:pPr>
        <w:spacing w:after="0"/>
        <w:rPr>
          <w:rFonts w:ascii="Arial" w:hAnsi="Arial" w:cs="Arial"/>
          <w:sz w:val="24"/>
          <w:szCs w:val="24"/>
        </w:rPr>
      </w:pPr>
      <w:r w:rsidRPr="000626CE">
        <w:rPr>
          <w:rFonts w:ascii="Arial" w:hAnsi="Arial" w:cs="Arial"/>
          <w:sz w:val="24"/>
          <w:szCs w:val="24"/>
        </w:rPr>
        <w:t>Application de la règle du poids/volume en maritime</w:t>
      </w:r>
    </w:p>
    <w:p w14:paraId="200DC2FC" w14:textId="77777777" w:rsidR="0007645F" w:rsidRPr="000626CE" w:rsidRDefault="0007645F" w:rsidP="0007645F">
      <w:pPr>
        <w:spacing w:after="0"/>
        <w:rPr>
          <w:rFonts w:ascii="Arial" w:hAnsi="Arial" w:cs="Arial"/>
          <w:sz w:val="24"/>
          <w:szCs w:val="24"/>
        </w:rPr>
      </w:pPr>
      <w:r w:rsidRPr="000626CE">
        <w:rPr>
          <w:rFonts w:ascii="Arial" w:hAnsi="Arial" w:cs="Arial"/>
          <w:sz w:val="24"/>
          <w:szCs w:val="24"/>
        </w:rPr>
        <w:t>46,575 &gt; 2,750</w:t>
      </w:r>
      <w:r>
        <w:rPr>
          <w:rFonts w:ascii="Arial" w:hAnsi="Arial" w:cs="Arial"/>
          <w:sz w:val="24"/>
          <w:szCs w:val="24"/>
        </w:rPr>
        <w:t xml:space="preserve">. </w:t>
      </w:r>
      <w:r w:rsidRPr="000626CE">
        <w:rPr>
          <w:rFonts w:ascii="Arial" w:hAnsi="Arial" w:cs="Arial"/>
          <w:sz w:val="24"/>
          <w:szCs w:val="24"/>
        </w:rPr>
        <w:t xml:space="preserve">On prend </w:t>
      </w:r>
      <w:r>
        <w:rPr>
          <w:rFonts w:ascii="Arial" w:hAnsi="Arial" w:cs="Arial"/>
          <w:sz w:val="24"/>
          <w:szCs w:val="24"/>
        </w:rPr>
        <w:t xml:space="preserve">donc </w:t>
      </w:r>
      <w:r w:rsidRPr="000626CE">
        <w:rPr>
          <w:rFonts w:ascii="Arial" w:hAnsi="Arial" w:cs="Arial"/>
          <w:sz w:val="24"/>
          <w:szCs w:val="24"/>
        </w:rPr>
        <w:t>46,575 m</w:t>
      </w:r>
      <w:r w:rsidRPr="000626CE">
        <w:rPr>
          <w:rFonts w:ascii="Arial" w:hAnsi="Arial" w:cs="Arial"/>
          <w:sz w:val="24"/>
          <w:szCs w:val="24"/>
          <w:vertAlign w:val="superscript"/>
        </w:rPr>
        <w:t>3</w:t>
      </w:r>
      <w:r w:rsidRPr="000626CE">
        <w:rPr>
          <w:rFonts w:ascii="Arial" w:hAnsi="Arial" w:cs="Arial"/>
          <w:sz w:val="24"/>
          <w:szCs w:val="24"/>
        </w:rPr>
        <w:t xml:space="preserve"> à l’avantage du transporteur</w:t>
      </w:r>
      <w:r>
        <w:rPr>
          <w:rFonts w:ascii="Arial" w:hAnsi="Arial" w:cs="Arial"/>
          <w:sz w:val="24"/>
          <w:szCs w:val="24"/>
        </w:rPr>
        <w:t xml:space="preserve">. </w:t>
      </w:r>
      <w:r w:rsidRPr="000626CE">
        <w:rPr>
          <w:rFonts w:ascii="Arial" w:hAnsi="Arial" w:cs="Arial"/>
          <w:sz w:val="24"/>
          <w:szCs w:val="24"/>
        </w:rPr>
        <w:t>UP= 46,575</w:t>
      </w:r>
      <w:r>
        <w:rPr>
          <w:rFonts w:ascii="Arial" w:hAnsi="Arial" w:cs="Arial"/>
          <w:sz w:val="24"/>
          <w:szCs w:val="24"/>
        </w:rPr>
        <w:t xml:space="preserve"> </w:t>
      </w:r>
      <w:r w:rsidRPr="0015181F">
        <w:rPr>
          <w:rFonts w:ascii="Arial" w:hAnsi="Arial" w:cs="Arial"/>
          <w:color w:val="FF0000"/>
          <w:sz w:val="24"/>
          <w:szCs w:val="24"/>
        </w:rPr>
        <w:t>(1 pt)</w:t>
      </w:r>
    </w:p>
    <w:p w14:paraId="4AFDF751" w14:textId="63977747" w:rsidR="002543F8" w:rsidRDefault="002543F8">
      <w:pPr>
        <w:rPr>
          <w:rFonts w:ascii="Arial" w:hAnsi="Arial" w:cs="Arial"/>
          <w:sz w:val="24"/>
          <w:szCs w:val="24"/>
        </w:rPr>
      </w:pPr>
    </w:p>
    <w:p w14:paraId="3B7C360E" w14:textId="77777777" w:rsidR="0007645F" w:rsidRPr="000626CE" w:rsidRDefault="0007645F" w:rsidP="0007645F">
      <w:pPr>
        <w:spacing w:after="0"/>
        <w:rPr>
          <w:rFonts w:ascii="Arial" w:hAnsi="Arial" w:cs="Arial"/>
          <w:sz w:val="24"/>
          <w:szCs w:val="24"/>
        </w:rPr>
      </w:pPr>
    </w:p>
    <w:tbl>
      <w:tblPr>
        <w:tblStyle w:val="Grilledutableau"/>
        <w:tblW w:w="10201" w:type="dxa"/>
        <w:tblLook w:val="04A0" w:firstRow="1" w:lastRow="0" w:firstColumn="1" w:lastColumn="0" w:noHBand="0" w:noVBand="1"/>
      </w:tblPr>
      <w:tblGrid>
        <w:gridCol w:w="2689"/>
        <w:gridCol w:w="3685"/>
        <w:gridCol w:w="1985"/>
        <w:gridCol w:w="1842"/>
      </w:tblGrid>
      <w:tr w:rsidR="0007645F" w:rsidRPr="000626CE" w14:paraId="611673B3" w14:textId="77777777" w:rsidTr="005271ED">
        <w:tc>
          <w:tcPr>
            <w:tcW w:w="2689" w:type="dxa"/>
          </w:tcPr>
          <w:p w14:paraId="0C05B9FE" w14:textId="77777777" w:rsidR="0007645F" w:rsidRPr="000626CE" w:rsidRDefault="0007645F" w:rsidP="000C00A3">
            <w:pPr>
              <w:jc w:val="center"/>
              <w:rPr>
                <w:rFonts w:ascii="Arial" w:hAnsi="Arial" w:cs="Arial"/>
                <w:b/>
                <w:bCs/>
                <w:sz w:val="24"/>
                <w:szCs w:val="24"/>
              </w:rPr>
            </w:pPr>
            <w:r>
              <w:rPr>
                <w:rFonts w:ascii="Arial" w:hAnsi="Arial" w:cs="Arial"/>
                <w:b/>
                <w:bCs/>
                <w:sz w:val="24"/>
                <w:szCs w:val="24"/>
              </w:rPr>
              <w:t>Eléments</w:t>
            </w:r>
          </w:p>
        </w:tc>
        <w:tc>
          <w:tcPr>
            <w:tcW w:w="3685" w:type="dxa"/>
          </w:tcPr>
          <w:p w14:paraId="52BCF766" w14:textId="77777777" w:rsidR="0007645F" w:rsidRPr="000626CE" w:rsidRDefault="0007645F" w:rsidP="000C00A3">
            <w:pPr>
              <w:jc w:val="center"/>
              <w:rPr>
                <w:rFonts w:ascii="Arial" w:hAnsi="Arial" w:cs="Arial"/>
                <w:b/>
                <w:bCs/>
                <w:sz w:val="24"/>
                <w:szCs w:val="24"/>
              </w:rPr>
            </w:pPr>
            <w:r>
              <w:rPr>
                <w:rFonts w:ascii="Arial" w:hAnsi="Arial" w:cs="Arial"/>
                <w:b/>
                <w:bCs/>
                <w:sz w:val="24"/>
                <w:szCs w:val="24"/>
              </w:rPr>
              <w:t>Détail des calculs</w:t>
            </w:r>
          </w:p>
        </w:tc>
        <w:tc>
          <w:tcPr>
            <w:tcW w:w="1985" w:type="dxa"/>
          </w:tcPr>
          <w:p w14:paraId="366BF1C0" w14:textId="77777777" w:rsidR="0007645F" w:rsidRPr="000626CE" w:rsidRDefault="0007645F" w:rsidP="000C00A3">
            <w:pPr>
              <w:jc w:val="center"/>
              <w:rPr>
                <w:rFonts w:ascii="Arial" w:hAnsi="Arial" w:cs="Arial"/>
                <w:b/>
                <w:bCs/>
                <w:sz w:val="24"/>
                <w:szCs w:val="24"/>
              </w:rPr>
            </w:pPr>
            <w:r>
              <w:rPr>
                <w:rFonts w:ascii="Arial" w:hAnsi="Arial" w:cs="Arial"/>
                <w:b/>
                <w:bCs/>
                <w:sz w:val="24"/>
                <w:szCs w:val="24"/>
              </w:rPr>
              <w:t>Montants EUR</w:t>
            </w:r>
          </w:p>
        </w:tc>
        <w:tc>
          <w:tcPr>
            <w:tcW w:w="1842" w:type="dxa"/>
          </w:tcPr>
          <w:p w14:paraId="66262997" w14:textId="77777777" w:rsidR="0007645F" w:rsidRPr="000626CE" w:rsidRDefault="0007645F" w:rsidP="000C00A3">
            <w:pPr>
              <w:jc w:val="center"/>
              <w:rPr>
                <w:rFonts w:ascii="Arial" w:hAnsi="Arial" w:cs="Arial"/>
                <w:b/>
                <w:bCs/>
                <w:sz w:val="24"/>
                <w:szCs w:val="24"/>
              </w:rPr>
            </w:pPr>
            <w:r>
              <w:rPr>
                <w:rFonts w:ascii="Arial" w:hAnsi="Arial" w:cs="Arial"/>
                <w:b/>
                <w:bCs/>
                <w:sz w:val="24"/>
                <w:szCs w:val="24"/>
              </w:rPr>
              <w:t>Montant USD</w:t>
            </w:r>
          </w:p>
        </w:tc>
      </w:tr>
      <w:tr w:rsidR="0007645F" w:rsidRPr="000626CE" w14:paraId="6D60D23A" w14:textId="77777777" w:rsidTr="005271ED">
        <w:tc>
          <w:tcPr>
            <w:tcW w:w="2689" w:type="dxa"/>
          </w:tcPr>
          <w:p w14:paraId="35617ECF" w14:textId="77777777" w:rsidR="0007645F" w:rsidRDefault="0007645F" w:rsidP="000C00A3">
            <w:pPr>
              <w:rPr>
                <w:rFonts w:ascii="Arial" w:hAnsi="Arial" w:cs="Arial"/>
                <w:sz w:val="24"/>
                <w:szCs w:val="24"/>
              </w:rPr>
            </w:pPr>
            <w:r>
              <w:rPr>
                <w:rFonts w:ascii="Arial" w:hAnsi="Arial" w:cs="Arial"/>
                <w:sz w:val="24"/>
                <w:szCs w:val="24"/>
              </w:rPr>
              <w:t>EXW Biche</w:t>
            </w:r>
          </w:p>
          <w:p w14:paraId="784A8A70" w14:textId="77777777" w:rsidR="0007645F" w:rsidRPr="000626CE" w:rsidRDefault="0007645F" w:rsidP="000C00A3">
            <w:pPr>
              <w:rPr>
                <w:rFonts w:ascii="Arial" w:hAnsi="Arial" w:cs="Arial"/>
                <w:sz w:val="24"/>
                <w:szCs w:val="24"/>
              </w:rPr>
            </w:pPr>
            <w:r w:rsidRPr="000626CE">
              <w:rPr>
                <w:rFonts w:ascii="Arial" w:hAnsi="Arial" w:cs="Arial"/>
                <w:sz w:val="24"/>
                <w:szCs w:val="24"/>
              </w:rPr>
              <w:t xml:space="preserve">Pré acheminement </w:t>
            </w:r>
          </w:p>
          <w:p w14:paraId="5EADD037" w14:textId="77777777" w:rsidR="0007645F" w:rsidRPr="000626CE" w:rsidRDefault="0007645F" w:rsidP="000C00A3">
            <w:pPr>
              <w:rPr>
                <w:rFonts w:ascii="Arial" w:hAnsi="Arial" w:cs="Arial"/>
                <w:sz w:val="24"/>
                <w:szCs w:val="24"/>
              </w:rPr>
            </w:pPr>
            <w:r w:rsidRPr="000626CE">
              <w:rPr>
                <w:rFonts w:ascii="Arial" w:hAnsi="Arial" w:cs="Arial"/>
                <w:sz w:val="24"/>
                <w:szCs w:val="24"/>
              </w:rPr>
              <w:t>Forfait douane export</w:t>
            </w:r>
          </w:p>
          <w:p w14:paraId="4D19AC9D" w14:textId="77777777" w:rsidR="0007645F" w:rsidRPr="000626CE" w:rsidRDefault="0007645F" w:rsidP="000C00A3">
            <w:pPr>
              <w:rPr>
                <w:rFonts w:ascii="Arial" w:hAnsi="Arial" w:cs="Arial"/>
                <w:sz w:val="24"/>
                <w:szCs w:val="24"/>
              </w:rPr>
            </w:pPr>
            <w:r w:rsidRPr="000626CE">
              <w:rPr>
                <w:rFonts w:ascii="Arial" w:hAnsi="Arial" w:cs="Arial"/>
                <w:sz w:val="24"/>
                <w:szCs w:val="24"/>
              </w:rPr>
              <w:t>Mise à FOB</w:t>
            </w:r>
          </w:p>
        </w:tc>
        <w:tc>
          <w:tcPr>
            <w:tcW w:w="3685" w:type="dxa"/>
          </w:tcPr>
          <w:p w14:paraId="6CFFECAE" w14:textId="77777777" w:rsidR="0007645F" w:rsidRDefault="0007645F" w:rsidP="000C00A3">
            <w:pPr>
              <w:rPr>
                <w:rFonts w:ascii="Arial" w:hAnsi="Arial" w:cs="Arial"/>
                <w:sz w:val="24"/>
                <w:szCs w:val="24"/>
              </w:rPr>
            </w:pPr>
            <w:r>
              <w:rPr>
                <w:rFonts w:ascii="Arial" w:hAnsi="Arial" w:cs="Arial"/>
                <w:sz w:val="24"/>
                <w:szCs w:val="24"/>
              </w:rPr>
              <w:t>51 900 EUR</w:t>
            </w:r>
          </w:p>
          <w:p w14:paraId="3127D3C3" w14:textId="77777777" w:rsidR="0007645F" w:rsidRPr="000626CE" w:rsidRDefault="0007645F" w:rsidP="000C00A3">
            <w:pPr>
              <w:rPr>
                <w:rFonts w:ascii="Arial" w:hAnsi="Arial" w:cs="Arial"/>
                <w:sz w:val="24"/>
                <w:szCs w:val="24"/>
              </w:rPr>
            </w:pPr>
            <w:r w:rsidRPr="000626CE">
              <w:rPr>
                <w:rFonts w:ascii="Arial" w:hAnsi="Arial" w:cs="Arial"/>
                <w:sz w:val="24"/>
                <w:szCs w:val="24"/>
              </w:rPr>
              <w:t>964</w:t>
            </w:r>
            <w:r>
              <w:rPr>
                <w:rFonts w:ascii="Arial" w:hAnsi="Arial" w:cs="Arial"/>
                <w:sz w:val="24"/>
                <w:szCs w:val="24"/>
              </w:rPr>
              <w:t xml:space="preserve"> EUR</w:t>
            </w:r>
          </w:p>
          <w:p w14:paraId="5FF39FC1" w14:textId="77777777" w:rsidR="0007645F" w:rsidRPr="000626CE" w:rsidRDefault="0007645F" w:rsidP="000C00A3">
            <w:pPr>
              <w:rPr>
                <w:rFonts w:ascii="Arial" w:hAnsi="Arial" w:cs="Arial"/>
                <w:sz w:val="24"/>
                <w:szCs w:val="24"/>
              </w:rPr>
            </w:pPr>
            <w:r w:rsidRPr="000626CE">
              <w:rPr>
                <w:rFonts w:ascii="Arial" w:hAnsi="Arial" w:cs="Arial"/>
                <w:sz w:val="24"/>
                <w:szCs w:val="24"/>
              </w:rPr>
              <w:t xml:space="preserve">54 </w:t>
            </w:r>
            <w:r>
              <w:rPr>
                <w:rFonts w:ascii="Arial" w:hAnsi="Arial" w:cs="Arial"/>
                <w:sz w:val="24"/>
                <w:szCs w:val="24"/>
              </w:rPr>
              <w:t>EUR</w:t>
            </w:r>
          </w:p>
          <w:p w14:paraId="204486A2" w14:textId="524D1EC4" w:rsidR="0007645F" w:rsidRPr="000626CE" w:rsidRDefault="00AD0BFC" w:rsidP="000C00A3">
            <w:pPr>
              <w:rPr>
                <w:rFonts w:ascii="Arial" w:hAnsi="Arial" w:cs="Arial"/>
                <w:sz w:val="24"/>
                <w:szCs w:val="24"/>
              </w:rPr>
            </w:pPr>
            <w:r>
              <w:rPr>
                <w:rFonts w:ascii="Arial" w:hAnsi="Arial" w:cs="Arial"/>
                <w:sz w:val="24"/>
                <w:szCs w:val="24"/>
              </w:rPr>
              <w:t>210</w:t>
            </w:r>
            <w:r w:rsidR="0007645F" w:rsidRPr="000626CE">
              <w:rPr>
                <w:rFonts w:ascii="Arial" w:hAnsi="Arial" w:cs="Arial"/>
                <w:sz w:val="24"/>
                <w:szCs w:val="24"/>
              </w:rPr>
              <w:t xml:space="preserve"> </w:t>
            </w:r>
            <w:r w:rsidR="0007645F">
              <w:rPr>
                <w:rFonts w:ascii="Arial" w:hAnsi="Arial" w:cs="Arial"/>
                <w:sz w:val="24"/>
                <w:szCs w:val="24"/>
              </w:rPr>
              <w:t>EUR</w:t>
            </w:r>
          </w:p>
        </w:tc>
        <w:tc>
          <w:tcPr>
            <w:tcW w:w="1985" w:type="dxa"/>
          </w:tcPr>
          <w:p w14:paraId="7FEDAE51" w14:textId="77777777" w:rsidR="0007645F" w:rsidRPr="000626CE" w:rsidRDefault="0007645F" w:rsidP="000C00A3">
            <w:pPr>
              <w:jc w:val="right"/>
              <w:rPr>
                <w:rFonts w:ascii="Arial" w:hAnsi="Arial" w:cs="Arial"/>
                <w:sz w:val="24"/>
                <w:szCs w:val="24"/>
              </w:rPr>
            </w:pPr>
          </w:p>
        </w:tc>
        <w:tc>
          <w:tcPr>
            <w:tcW w:w="1842" w:type="dxa"/>
          </w:tcPr>
          <w:p w14:paraId="5C4565D7" w14:textId="77777777" w:rsidR="0007645F" w:rsidRPr="000626CE" w:rsidRDefault="0007645F" w:rsidP="000C00A3">
            <w:pPr>
              <w:jc w:val="right"/>
              <w:rPr>
                <w:rFonts w:ascii="Arial" w:hAnsi="Arial" w:cs="Arial"/>
                <w:sz w:val="24"/>
                <w:szCs w:val="24"/>
              </w:rPr>
            </w:pPr>
          </w:p>
        </w:tc>
      </w:tr>
      <w:tr w:rsidR="0007645F" w:rsidRPr="000626CE" w14:paraId="59AC185D" w14:textId="77777777" w:rsidTr="005271ED">
        <w:tc>
          <w:tcPr>
            <w:tcW w:w="2689" w:type="dxa"/>
          </w:tcPr>
          <w:p w14:paraId="366DF534" w14:textId="425B9B8E" w:rsidR="0007645F" w:rsidRPr="000626CE" w:rsidRDefault="0007645F" w:rsidP="005271ED">
            <w:pPr>
              <w:jc w:val="both"/>
              <w:rPr>
                <w:rFonts w:ascii="Arial" w:hAnsi="Arial" w:cs="Arial"/>
                <w:b/>
                <w:bCs/>
                <w:sz w:val="24"/>
                <w:szCs w:val="24"/>
              </w:rPr>
            </w:pPr>
            <w:r w:rsidRPr="000626CE">
              <w:rPr>
                <w:rFonts w:ascii="Arial" w:hAnsi="Arial" w:cs="Arial"/>
                <w:b/>
                <w:bCs/>
                <w:sz w:val="24"/>
                <w:szCs w:val="24"/>
              </w:rPr>
              <w:t>FOB Le Havre</w:t>
            </w:r>
            <w:r w:rsidR="005271ED">
              <w:rPr>
                <w:rFonts w:ascii="Arial" w:hAnsi="Arial" w:cs="Arial"/>
                <w:b/>
                <w:bCs/>
                <w:sz w:val="24"/>
                <w:szCs w:val="24"/>
              </w:rPr>
              <w:t xml:space="preserve"> </w:t>
            </w:r>
          </w:p>
        </w:tc>
        <w:tc>
          <w:tcPr>
            <w:tcW w:w="3685" w:type="dxa"/>
          </w:tcPr>
          <w:p w14:paraId="3364A8BA" w14:textId="0FD44890" w:rsidR="0007645F" w:rsidRPr="000F1F99" w:rsidRDefault="0007645F" w:rsidP="00AD0BFC">
            <w:pPr>
              <w:rPr>
                <w:rFonts w:ascii="Arial" w:hAnsi="Arial" w:cs="Arial"/>
                <w:sz w:val="24"/>
                <w:szCs w:val="24"/>
              </w:rPr>
            </w:pPr>
            <w:r>
              <w:rPr>
                <w:rFonts w:ascii="Arial" w:hAnsi="Arial" w:cs="Arial"/>
                <w:sz w:val="24"/>
                <w:szCs w:val="24"/>
              </w:rPr>
              <w:t>5</w:t>
            </w:r>
            <w:r w:rsidR="00AD0BFC">
              <w:rPr>
                <w:rFonts w:ascii="Arial" w:hAnsi="Arial" w:cs="Arial"/>
                <w:sz w:val="24"/>
                <w:szCs w:val="24"/>
              </w:rPr>
              <w:t>3 128</w:t>
            </w:r>
            <w:r>
              <w:rPr>
                <w:rFonts w:ascii="Arial" w:hAnsi="Arial" w:cs="Arial"/>
                <w:sz w:val="24"/>
                <w:szCs w:val="24"/>
              </w:rPr>
              <w:t xml:space="preserve"> X 1,14</w:t>
            </w:r>
          </w:p>
        </w:tc>
        <w:tc>
          <w:tcPr>
            <w:tcW w:w="1985" w:type="dxa"/>
          </w:tcPr>
          <w:p w14:paraId="37A9C36F" w14:textId="51C09718" w:rsidR="0007645F" w:rsidRPr="000626CE" w:rsidRDefault="0007645F" w:rsidP="00AD0BFC">
            <w:pPr>
              <w:jc w:val="right"/>
              <w:rPr>
                <w:rFonts w:ascii="Arial" w:hAnsi="Arial" w:cs="Arial"/>
                <w:b/>
                <w:bCs/>
                <w:sz w:val="24"/>
                <w:szCs w:val="24"/>
              </w:rPr>
            </w:pPr>
            <w:r w:rsidRPr="000626CE">
              <w:rPr>
                <w:rFonts w:ascii="Arial" w:hAnsi="Arial" w:cs="Arial"/>
                <w:b/>
                <w:bCs/>
                <w:sz w:val="24"/>
                <w:szCs w:val="24"/>
              </w:rPr>
              <w:t>5</w:t>
            </w:r>
            <w:r w:rsidR="00AD0BFC">
              <w:rPr>
                <w:rFonts w:ascii="Arial" w:hAnsi="Arial" w:cs="Arial"/>
                <w:b/>
                <w:bCs/>
                <w:sz w:val="24"/>
                <w:szCs w:val="24"/>
              </w:rPr>
              <w:t>3 128</w:t>
            </w:r>
            <w:r>
              <w:rPr>
                <w:rFonts w:ascii="Arial" w:hAnsi="Arial" w:cs="Arial"/>
                <w:b/>
                <w:bCs/>
                <w:sz w:val="24"/>
                <w:szCs w:val="24"/>
              </w:rPr>
              <w:t>,00</w:t>
            </w:r>
            <w:r w:rsidRPr="000626CE">
              <w:rPr>
                <w:rFonts w:ascii="Arial" w:hAnsi="Arial" w:cs="Arial"/>
                <w:b/>
                <w:bCs/>
                <w:sz w:val="24"/>
                <w:szCs w:val="24"/>
              </w:rPr>
              <w:t xml:space="preserve"> </w:t>
            </w:r>
          </w:p>
        </w:tc>
        <w:tc>
          <w:tcPr>
            <w:tcW w:w="1842" w:type="dxa"/>
          </w:tcPr>
          <w:p w14:paraId="06BB4754" w14:textId="4AD22A9D" w:rsidR="0007645F" w:rsidRPr="000626CE" w:rsidRDefault="0007645F" w:rsidP="00AD0BFC">
            <w:pPr>
              <w:jc w:val="right"/>
              <w:rPr>
                <w:rFonts w:ascii="Arial" w:hAnsi="Arial" w:cs="Arial"/>
                <w:b/>
                <w:bCs/>
                <w:sz w:val="24"/>
                <w:szCs w:val="24"/>
              </w:rPr>
            </w:pPr>
            <w:r w:rsidRPr="000626CE">
              <w:rPr>
                <w:rFonts w:ascii="Arial" w:hAnsi="Arial" w:cs="Arial"/>
                <w:b/>
                <w:bCs/>
                <w:sz w:val="24"/>
                <w:szCs w:val="24"/>
              </w:rPr>
              <w:t>6</w:t>
            </w:r>
            <w:r w:rsidR="00AD0BFC">
              <w:rPr>
                <w:rFonts w:ascii="Arial" w:hAnsi="Arial" w:cs="Arial"/>
                <w:b/>
                <w:bCs/>
                <w:sz w:val="24"/>
                <w:szCs w:val="24"/>
              </w:rPr>
              <w:t>0 565,92</w:t>
            </w:r>
          </w:p>
        </w:tc>
      </w:tr>
      <w:tr w:rsidR="0007645F" w:rsidRPr="000626CE" w14:paraId="7B0D7A9C" w14:textId="77777777" w:rsidTr="005271ED">
        <w:tc>
          <w:tcPr>
            <w:tcW w:w="2689" w:type="dxa"/>
          </w:tcPr>
          <w:p w14:paraId="3A2F8020" w14:textId="77777777" w:rsidR="0007645F" w:rsidRDefault="0007645F" w:rsidP="000C00A3">
            <w:pPr>
              <w:rPr>
                <w:rFonts w:ascii="Arial" w:hAnsi="Arial" w:cs="Arial"/>
                <w:sz w:val="24"/>
                <w:szCs w:val="24"/>
              </w:rPr>
            </w:pPr>
            <w:r w:rsidRPr="000626CE">
              <w:rPr>
                <w:rFonts w:ascii="Arial" w:hAnsi="Arial" w:cs="Arial"/>
                <w:sz w:val="24"/>
                <w:szCs w:val="24"/>
              </w:rPr>
              <w:t>ISPS</w:t>
            </w:r>
          </w:p>
          <w:p w14:paraId="4B532B62" w14:textId="4F6B7897" w:rsidR="0007645F" w:rsidRPr="0015181F" w:rsidRDefault="0007645F" w:rsidP="000C00A3">
            <w:pPr>
              <w:rPr>
                <w:rFonts w:ascii="Arial" w:hAnsi="Arial" w:cs="Arial"/>
                <w:color w:val="FF0000"/>
                <w:sz w:val="24"/>
                <w:szCs w:val="24"/>
              </w:rPr>
            </w:pPr>
            <w:r w:rsidRPr="000626CE">
              <w:rPr>
                <w:rFonts w:ascii="Arial" w:hAnsi="Arial" w:cs="Arial"/>
                <w:sz w:val="24"/>
                <w:szCs w:val="24"/>
              </w:rPr>
              <w:t>Fret maritime</w:t>
            </w:r>
            <w:r>
              <w:rPr>
                <w:rFonts w:ascii="Arial" w:hAnsi="Arial" w:cs="Arial"/>
                <w:sz w:val="24"/>
                <w:szCs w:val="24"/>
              </w:rPr>
              <w:t xml:space="preserve"> </w:t>
            </w:r>
          </w:p>
          <w:p w14:paraId="50B42DAF" w14:textId="77777777" w:rsidR="0007645F" w:rsidRPr="000626CE" w:rsidRDefault="0007645F" w:rsidP="000C00A3">
            <w:pPr>
              <w:rPr>
                <w:rFonts w:ascii="Arial" w:hAnsi="Arial" w:cs="Arial"/>
                <w:sz w:val="24"/>
                <w:szCs w:val="24"/>
              </w:rPr>
            </w:pPr>
            <w:r w:rsidRPr="000626CE">
              <w:rPr>
                <w:rFonts w:ascii="Arial" w:hAnsi="Arial" w:cs="Arial"/>
                <w:sz w:val="24"/>
                <w:szCs w:val="24"/>
              </w:rPr>
              <w:t>BAF</w:t>
            </w:r>
            <w:r>
              <w:rPr>
                <w:rFonts w:ascii="Arial" w:hAnsi="Arial" w:cs="Arial"/>
                <w:sz w:val="24"/>
                <w:szCs w:val="24"/>
              </w:rPr>
              <w:t xml:space="preserve"> </w:t>
            </w:r>
            <w:r w:rsidRPr="0015181F">
              <w:rPr>
                <w:rFonts w:ascii="Arial" w:hAnsi="Arial" w:cs="Arial"/>
                <w:color w:val="FF0000"/>
                <w:sz w:val="24"/>
                <w:szCs w:val="24"/>
              </w:rPr>
              <w:t>(0,5 pt)</w:t>
            </w:r>
          </w:p>
          <w:p w14:paraId="3DB3AEF2" w14:textId="1601F0C2" w:rsidR="0007645F" w:rsidRPr="000626CE" w:rsidRDefault="0007645F" w:rsidP="000C00A3">
            <w:pPr>
              <w:rPr>
                <w:rFonts w:ascii="Arial" w:hAnsi="Arial" w:cs="Arial"/>
                <w:sz w:val="24"/>
                <w:szCs w:val="24"/>
              </w:rPr>
            </w:pPr>
            <w:r w:rsidRPr="000626CE">
              <w:rPr>
                <w:rFonts w:ascii="Arial" w:hAnsi="Arial" w:cs="Arial"/>
                <w:sz w:val="24"/>
                <w:szCs w:val="24"/>
              </w:rPr>
              <w:t>CAF</w:t>
            </w:r>
            <w:r w:rsidR="005B1298">
              <w:rPr>
                <w:rFonts w:ascii="Arial" w:hAnsi="Arial" w:cs="Arial"/>
                <w:sz w:val="24"/>
                <w:szCs w:val="24"/>
              </w:rPr>
              <w:t xml:space="preserve"> sur fret corrigé</w:t>
            </w:r>
            <w:r>
              <w:rPr>
                <w:rFonts w:ascii="Arial" w:hAnsi="Arial" w:cs="Arial"/>
                <w:sz w:val="24"/>
                <w:szCs w:val="24"/>
              </w:rPr>
              <w:t xml:space="preserve"> </w:t>
            </w:r>
            <w:r w:rsidRPr="0015181F">
              <w:rPr>
                <w:rFonts w:ascii="Arial" w:hAnsi="Arial" w:cs="Arial"/>
                <w:color w:val="FF0000"/>
                <w:sz w:val="24"/>
                <w:szCs w:val="24"/>
              </w:rPr>
              <w:t>(0,5 pt)</w:t>
            </w:r>
          </w:p>
        </w:tc>
        <w:tc>
          <w:tcPr>
            <w:tcW w:w="3685" w:type="dxa"/>
          </w:tcPr>
          <w:p w14:paraId="314B3C01" w14:textId="77777777" w:rsidR="0007645F" w:rsidRPr="00824542" w:rsidRDefault="0007645F" w:rsidP="000C00A3">
            <w:pPr>
              <w:rPr>
                <w:rFonts w:ascii="Arial" w:hAnsi="Arial" w:cs="Arial"/>
                <w:sz w:val="24"/>
                <w:szCs w:val="24"/>
                <w:lang w:val="en-US"/>
              </w:rPr>
            </w:pPr>
            <w:r w:rsidRPr="00824542">
              <w:rPr>
                <w:rFonts w:ascii="Arial" w:hAnsi="Arial" w:cs="Arial"/>
                <w:sz w:val="24"/>
                <w:szCs w:val="24"/>
                <w:lang w:val="en-US"/>
              </w:rPr>
              <w:t>(32 X 1,14) = 36,48 USD</w:t>
            </w:r>
          </w:p>
          <w:p w14:paraId="2E49ADC8" w14:textId="77777777" w:rsidR="0007645F" w:rsidRPr="00824542" w:rsidRDefault="0007645F" w:rsidP="000C00A3">
            <w:pPr>
              <w:rPr>
                <w:rFonts w:ascii="Arial" w:hAnsi="Arial" w:cs="Arial"/>
                <w:sz w:val="24"/>
                <w:szCs w:val="24"/>
                <w:lang w:val="en-US"/>
              </w:rPr>
            </w:pPr>
            <w:r w:rsidRPr="00824542">
              <w:rPr>
                <w:rFonts w:ascii="Arial" w:hAnsi="Arial" w:cs="Arial"/>
                <w:sz w:val="24"/>
                <w:szCs w:val="24"/>
                <w:lang w:val="en-US"/>
              </w:rPr>
              <w:t>(36 X 46,575) = 1 676,7 USD</w:t>
            </w:r>
          </w:p>
          <w:p w14:paraId="5B9CAD11" w14:textId="77777777" w:rsidR="0007645F" w:rsidRPr="00824542" w:rsidRDefault="0007645F" w:rsidP="000C00A3">
            <w:pPr>
              <w:rPr>
                <w:rFonts w:ascii="Arial" w:hAnsi="Arial" w:cs="Arial"/>
                <w:sz w:val="24"/>
                <w:szCs w:val="24"/>
                <w:lang w:val="en-US"/>
              </w:rPr>
            </w:pPr>
            <w:r w:rsidRPr="00824542">
              <w:rPr>
                <w:rFonts w:ascii="Arial" w:hAnsi="Arial" w:cs="Arial"/>
                <w:sz w:val="24"/>
                <w:szCs w:val="24"/>
                <w:lang w:val="en-US"/>
              </w:rPr>
              <w:t>(9 X 46,575) = 419,18 USD</w:t>
            </w:r>
          </w:p>
          <w:p w14:paraId="68FBA64A" w14:textId="6C5BC83F" w:rsidR="0007645F" w:rsidRPr="000626CE" w:rsidRDefault="005B1298" w:rsidP="000C00A3">
            <w:pPr>
              <w:rPr>
                <w:rFonts w:ascii="Arial" w:hAnsi="Arial" w:cs="Arial"/>
                <w:sz w:val="24"/>
                <w:szCs w:val="24"/>
              </w:rPr>
            </w:pPr>
            <w:r>
              <w:rPr>
                <w:rFonts w:ascii="Arial" w:hAnsi="Arial" w:cs="Arial"/>
                <w:sz w:val="24"/>
                <w:szCs w:val="24"/>
              </w:rPr>
              <w:t>(</w:t>
            </w:r>
            <w:r w:rsidR="0007645F" w:rsidRPr="000626CE">
              <w:rPr>
                <w:rFonts w:ascii="Arial" w:hAnsi="Arial" w:cs="Arial"/>
                <w:sz w:val="24"/>
                <w:szCs w:val="24"/>
              </w:rPr>
              <w:t>1 676,7 + 419,1</w:t>
            </w:r>
            <w:r w:rsidR="0007645F">
              <w:rPr>
                <w:rFonts w:ascii="Arial" w:hAnsi="Arial" w:cs="Arial"/>
                <w:sz w:val="24"/>
                <w:szCs w:val="24"/>
              </w:rPr>
              <w:t>8</w:t>
            </w:r>
            <w:r>
              <w:rPr>
                <w:rFonts w:ascii="Arial" w:hAnsi="Arial" w:cs="Arial"/>
                <w:sz w:val="24"/>
                <w:szCs w:val="24"/>
              </w:rPr>
              <w:t>) x 0,057 =</w:t>
            </w:r>
            <w:r w:rsidR="0007645F">
              <w:rPr>
                <w:rFonts w:ascii="Arial" w:hAnsi="Arial" w:cs="Arial"/>
                <w:sz w:val="24"/>
                <w:szCs w:val="24"/>
              </w:rPr>
              <w:t xml:space="preserve">119,47 </w:t>
            </w:r>
            <w:r w:rsidR="0007645F" w:rsidRPr="000626CE">
              <w:rPr>
                <w:rFonts w:ascii="Arial" w:hAnsi="Arial" w:cs="Arial"/>
                <w:sz w:val="24"/>
                <w:szCs w:val="24"/>
              </w:rPr>
              <w:t>USD</w:t>
            </w:r>
          </w:p>
        </w:tc>
        <w:tc>
          <w:tcPr>
            <w:tcW w:w="1985" w:type="dxa"/>
          </w:tcPr>
          <w:p w14:paraId="3F6E1081" w14:textId="77777777" w:rsidR="0007645F" w:rsidRDefault="009245A3" w:rsidP="000C00A3">
            <w:pPr>
              <w:jc w:val="right"/>
              <w:rPr>
                <w:rFonts w:ascii="Arial" w:hAnsi="Arial" w:cs="Arial"/>
                <w:sz w:val="24"/>
                <w:szCs w:val="24"/>
              </w:rPr>
            </w:pPr>
            <w:r>
              <w:rPr>
                <w:rFonts w:ascii="Arial" w:hAnsi="Arial" w:cs="Arial"/>
                <w:sz w:val="24"/>
                <w:szCs w:val="24"/>
              </w:rPr>
              <w:t>32,00</w:t>
            </w:r>
          </w:p>
          <w:p w14:paraId="1173F7C9" w14:textId="77777777" w:rsidR="009245A3" w:rsidRDefault="009245A3" w:rsidP="009245A3">
            <w:pPr>
              <w:jc w:val="right"/>
              <w:rPr>
                <w:rFonts w:ascii="Arial" w:hAnsi="Arial" w:cs="Arial"/>
                <w:sz w:val="24"/>
                <w:szCs w:val="24"/>
              </w:rPr>
            </w:pPr>
            <w:r>
              <w:rPr>
                <w:rFonts w:ascii="Arial" w:hAnsi="Arial" w:cs="Arial"/>
                <w:sz w:val="24"/>
                <w:szCs w:val="24"/>
              </w:rPr>
              <w:t>1470,79</w:t>
            </w:r>
          </w:p>
          <w:p w14:paraId="431B0FD2" w14:textId="77777777" w:rsidR="009245A3" w:rsidRDefault="009245A3" w:rsidP="009245A3">
            <w:pPr>
              <w:jc w:val="right"/>
              <w:rPr>
                <w:rFonts w:ascii="Arial" w:hAnsi="Arial" w:cs="Arial"/>
                <w:sz w:val="24"/>
                <w:szCs w:val="24"/>
              </w:rPr>
            </w:pPr>
            <w:r>
              <w:rPr>
                <w:rFonts w:ascii="Arial" w:hAnsi="Arial" w:cs="Arial"/>
                <w:sz w:val="24"/>
                <w:szCs w:val="24"/>
              </w:rPr>
              <w:t>367,70</w:t>
            </w:r>
          </w:p>
          <w:p w14:paraId="78695BE5" w14:textId="77777777" w:rsidR="005B1298" w:rsidRDefault="005B1298" w:rsidP="009245A3">
            <w:pPr>
              <w:jc w:val="right"/>
              <w:rPr>
                <w:rFonts w:ascii="Arial" w:hAnsi="Arial" w:cs="Arial"/>
                <w:sz w:val="24"/>
                <w:szCs w:val="24"/>
              </w:rPr>
            </w:pPr>
          </w:p>
          <w:p w14:paraId="19276157" w14:textId="6E8ED409" w:rsidR="009245A3" w:rsidRPr="000626CE" w:rsidRDefault="009245A3" w:rsidP="009245A3">
            <w:pPr>
              <w:jc w:val="right"/>
              <w:rPr>
                <w:rFonts w:ascii="Arial" w:hAnsi="Arial" w:cs="Arial"/>
                <w:sz w:val="24"/>
                <w:szCs w:val="24"/>
              </w:rPr>
            </w:pPr>
            <w:r>
              <w:rPr>
                <w:rFonts w:ascii="Arial" w:hAnsi="Arial" w:cs="Arial"/>
                <w:sz w:val="24"/>
                <w:szCs w:val="24"/>
              </w:rPr>
              <w:t>104,80</w:t>
            </w:r>
          </w:p>
        </w:tc>
        <w:tc>
          <w:tcPr>
            <w:tcW w:w="1842" w:type="dxa"/>
          </w:tcPr>
          <w:p w14:paraId="16CE1522" w14:textId="77777777" w:rsidR="0007645F" w:rsidRPr="000626CE" w:rsidRDefault="0007645F" w:rsidP="000C00A3">
            <w:pPr>
              <w:jc w:val="right"/>
              <w:rPr>
                <w:rFonts w:ascii="Arial" w:hAnsi="Arial" w:cs="Arial"/>
                <w:sz w:val="24"/>
                <w:szCs w:val="24"/>
              </w:rPr>
            </w:pPr>
          </w:p>
        </w:tc>
      </w:tr>
      <w:tr w:rsidR="009245A3" w:rsidRPr="000626CE" w14:paraId="40E1E441" w14:textId="77777777" w:rsidTr="005271ED">
        <w:tc>
          <w:tcPr>
            <w:tcW w:w="2689" w:type="dxa"/>
          </w:tcPr>
          <w:p w14:paraId="04F5B568" w14:textId="72CDD7D1" w:rsidR="009245A3" w:rsidRPr="000626CE" w:rsidRDefault="009245A3" w:rsidP="000C00A3">
            <w:pPr>
              <w:jc w:val="both"/>
              <w:rPr>
                <w:rFonts w:ascii="Arial" w:hAnsi="Arial" w:cs="Arial"/>
                <w:b/>
                <w:bCs/>
                <w:sz w:val="24"/>
                <w:szCs w:val="24"/>
              </w:rPr>
            </w:pPr>
            <w:r>
              <w:rPr>
                <w:rFonts w:ascii="Arial" w:hAnsi="Arial" w:cs="Arial"/>
                <w:b/>
                <w:bCs/>
                <w:sz w:val="24"/>
                <w:szCs w:val="24"/>
              </w:rPr>
              <w:t>Fret total</w:t>
            </w:r>
          </w:p>
        </w:tc>
        <w:tc>
          <w:tcPr>
            <w:tcW w:w="3685" w:type="dxa"/>
          </w:tcPr>
          <w:p w14:paraId="613CFA72" w14:textId="77777777" w:rsidR="009245A3" w:rsidRPr="0015181F" w:rsidRDefault="009245A3" w:rsidP="000C00A3">
            <w:pPr>
              <w:jc w:val="both"/>
              <w:rPr>
                <w:rFonts w:ascii="Arial" w:hAnsi="Arial" w:cs="Arial"/>
                <w:color w:val="FF0000"/>
                <w:sz w:val="24"/>
                <w:szCs w:val="24"/>
              </w:rPr>
            </w:pPr>
          </w:p>
        </w:tc>
        <w:tc>
          <w:tcPr>
            <w:tcW w:w="1985" w:type="dxa"/>
          </w:tcPr>
          <w:p w14:paraId="7B60D2EF" w14:textId="529E5344" w:rsidR="009245A3" w:rsidRPr="000626CE" w:rsidRDefault="005B1298" w:rsidP="000C00A3">
            <w:pPr>
              <w:jc w:val="right"/>
              <w:rPr>
                <w:rFonts w:ascii="Arial" w:hAnsi="Arial" w:cs="Arial"/>
                <w:b/>
                <w:bCs/>
                <w:sz w:val="24"/>
                <w:szCs w:val="24"/>
              </w:rPr>
            </w:pPr>
            <w:r>
              <w:rPr>
                <w:rFonts w:ascii="Arial" w:hAnsi="Arial" w:cs="Arial"/>
                <w:b/>
                <w:bCs/>
                <w:sz w:val="24"/>
                <w:szCs w:val="24"/>
              </w:rPr>
              <w:t>1975</w:t>
            </w:r>
            <w:r w:rsidR="009245A3">
              <w:rPr>
                <w:rFonts w:ascii="Arial" w:hAnsi="Arial" w:cs="Arial"/>
                <w:b/>
                <w:bCs/>
                <w:sz w:val="24"/>
                <w:szCs w:val="24"/>
              </w:rPr>
              <w:t>,29</w:t>
            </w:r>
          </w:p>
        </w:tc>
        <w:tc>
          <w:tcPr>
            <w:tcW w:w="1842" w:type="dxa"/>
          </w:tcPr>
          <w:p w14:paraId="4C890DC4" w14:textId="5E4FDD25" w:rsidR="009245A3" w:rsidRPr="000626CE" w:rsidRDefault="005B1298" w:rsidP="00AD0BFC">
            <w:pPr>
              <w:jc w:val="right"/>
              <w:rPr>
                <w:rFonts w:ascii="Arial" w:hAnsi="Arial" w:cs="Arial"/>
                <w:b/>
                <w:bCs/>
                <w:sz w:val="24"/>
                <w:szCs w:val="24"/>
              </w:rPr>
            </w:pPr>
            <w:r>
              <w:rPr>
                <w:rFonts w:ascii="Arial" w:hAnsi="Arial" w:cs="Arial"/>
                <w:b/>
                <w:bCs/>
                <w:sz w:val="24"/>
                <w:szCs w:val="24"/>
              </w:rPr>
              <w:t>2251,83</w:t>
            </w:r>
          </w:p>
        </w:tc>
      </w:tr>
      <w:tr w:rsidR="0007645F" w:rsidRPr="000626CE" w14:paraId="00EBDC35" w14:textId="77777777" w:rsidTr="005271ED">
        <w:tc>
          <w:tcPr>
            <w:tcW w:w="2689" w:type="dxa"/>
          </w:tcPr>
          <w:p w14:paraId="4F25BAE4" w14:textId="688B35F0" w:rsidR="0007645F" w:rsidRPr="000626CE" w:rsidRDefault="00F67FD5" w:rsidP="000C00A3">
            <w:pPr>
              <w:jc w:val="both"/>
              <w:rPr>
                <w:rFonts w:ascii="Arial" w:hAnsi="Arial" w:cs="Arial"/>
                <w:b/>
                <w:bCs/>
                <w:sz w:val="24"/>
                <w:szCs w:val="24"/>
              </w:rPr>
            </w:pPr>
            <w:r>
              <w:rPr>
                <w:rFonts w:ascii="Arial" w:hAnsi="Arial" w:cs="Arial"/>
                <w:b/>
                <w:bCs/>
                <w:sz w:val="24"/>
                <w:szCs w:val="24"/>
              </w:rPr>
              <w:t>CPT</w:t>
            </w:r>
            <w:r w:rsidR="0007645F" w:rsidRPr="000626CE">
              <w:rPr>
                <w:rFonts w:ascii="Arial" w:hAnsi="Arial" w:cs="Arial"/>
                <w:b/>
                <w:bCs/>
                <w:sz w:val="24"/>
                <w:szCs w:val="24"/>
              </w:rPr>
              <w:t xml:space="preserve"> Los Angeles</w:t>
            </w:r>
          </w:p>
        </w:tc>
        <w:tc>
          <w:tcPr>
            <w:tcW w:w="3685" w:type="dxa"/>
          </w:tcPr>
          <w:p w14:paraId="757F9F5B" w14:textId="0CE7D379" w:rsidR="0007645F" w:rsidRPr="0015181F" w:rsidRDefault="0007645F" w:rsidP="005271ED">
            <w:pPr>
              <w:jc w:val="both"/>
              <w:rPr>
                <w:rFonts w:ascii="Arial" w:hAnsi="Arial" w:cs="Arial"/>
                <w:sz w:val="24"/>
                <w:szCs w:val="24"/>
              </w:rPr>
            </w:pPr>
            <w:r w:rsidRPr="0015181F">
              <w:rPr>
                <w:rFonts w:ascii="Arial" w:hAnsi="Arial" w:cs="Arial"/>
                <w:color w:val="FF0000"/>
                <w:sz w:val="24"/>
                <w:szCs w:val="24"/>
              </w:rPr>
              <w:t>(</w:t>
            </w:r>
            <w:r w:rsidR="005271ED">
              <w:rPr>
                <w:rFonts w:ascii="Arial" w:hAnsi="Arial" w:cs="Arial"/>
                <w:color w:val="FF0000"/>
                <w:sz w:val="24"/>
                <w:szCs w:val="24"/>
              </w:rPr>
              <w:t>1</w:t>
            </w:r>
            <w:r w:rsidRPr="0015181F">
              <w:rPr>
                <w:rFonts w:ascii="Arial" w:hAnsi="Arial" w:cs="Arial"/>
                <w:color w:val="FF0000"/>
                <w:sz w:val="24"/>
                <w:szCs w:val="24"/>
              </w:rPr>
              <w:t xml:space="preserve"> p</w:t>
            </w:r>
            <w:r w:rsidR="005271ED">
              <w:rPr>
                <w:rFonts w:ascii="Arial" w:hAnsi="Arial" w:cs="Arial"/>
                <w:color w:val="FF0000"/>
                <w:sz w:val="24"/>
                <w:szCs w:val="24"/>
              </w:rPr>
              <w:t>oint</w:t>
            </w:r>
            <w:r w:rsidRPr="0015181F">
              <w:rPr>
                <w:rFonts w:ascii="Arial" w:hAnsi="Arial" w:cs="Arial"/>
                <w:color w:val="FF0000"/>
                <w:sz w:val="24"/>
                <w:szCs w:val="24"/>
              </w:rPr>
              <w:t>)</w:t>
            </w:r>
          </w:p>
        </w:tc>
        <w:tc>
          <w:tcPr>
            <w:tcW w:w="1985" w:type="dxa"/>
          </w:tcPr>
          <w:p w14:paraId="3C1160CB" w14:textId="3142DF64" w:rsidR="0007645F" w:rsidRPr="000626CE" w:rsidRDefault="005B1298" w:rsidP="000C00A3">
            <w:pPr>
              <w:jc w:val="right"/>
              <w:rPr>
                <w:rFonts w:ascii="Arial" w:hAnsi="Arial" w:cs="Arial"/>
                <w:b/>
                <w:bCs/>
                <w:sz w:val="24"/>
                <w:szCs w:val="24"/>
              </w:rPr>
            </w:pPr>
            <w:r>
              <w:rPr>
                <w:rFonts w:ascii="Arial" w:hAnsi="Arial" w:cs="Arial"/>
                <w:b/>
                <w:bCs/>
                <w:sz w:val="24"/>
                <w:szCs w:val="24"/>
              </w:rPr>
              <w:t>55 103,29</w:t>
            </w:r>
          </w:p>
        </w:tc>
        <w:tc>
          <w:tcPr>
            <w:tcW w:w="1842" w:type="dxa"/>
          </w:tcPr>
          <w:p w14:paraId="01BB139B" w14:textId="112D74F8" w:rsidR="0007645F" w:rsidRPr="000626CE" w:rsidRDefault="005B1298" w:rsidP="00AD0BFC">
            <w:pPr>
              <w:jc w:val="right"/>
              <w:rPr>
                <w:rFonts w:ascii="Arial" w:hAnsi="Arial" w:cs="Arial"/>
                <w:b/>
                <w:bCs/>
                <w:sz w:val="24"/>
                <w:szCs w:val="24"/>
              </w:rPr>
            </w:pPr>
            <w:r>
              <w:rPr>
                <w:rFonts w:ascii="Arial" w:hAnsi="Arial" w:cs="Arial"/>
                <w:b/>
                <w:bCs/>
                <w:sz w:val="24"/>
                <w:szCs w:val="24"/>
              </w:rPr>
              <w:t>62 817</w:t>
            </w:r>
            <w:r w:rsidR="0007645F" w:rsidRPr="000626CE">
              <w:rPr>
                <w:rFonts w:ascii="Arial" w:hAnsi="Arial" w:cs="Arial"/>
                <w:b/>
                <w:bCs/>
                <w:sz w:val="24"/>
                <w:szCs w:val="24"/>
              </w:rPr>
              <w:t>,</w:t>
            </w:r>
            <w:r>
              <w:rPr>
                <w:rFonts w:ascii="Arial" w:hAnsi="Arial" w:cs="Arial"/>
                <w:b/>
                <w:bCs/>
                <w:sz w:val="24"/>
                <w:szCs w:val="24"/>
              </w:rPr>
              <w:t>75</w:t>
            </w:r>
          </w:p>
        </w:tc>
      </w:tr>
      <w:tr w:rsidR="00830F38" w:rsidRPr="000626CE" w14:paraId="0E1EB465" w14:textId="77777777" w:rsidTr="005271ED">
        <w:tc>
          <w:tcPr>
            <w:tcW w:w="2689" w:type="dxa"/>
          </w:tcPr>
          <w:p w14:paraId="6A07990C" w14:textId="42F838EF" w:rsidR="00830F38" w:rsidRDefault="00830F38" w:rsidP="000C00A3">
            <w:pPr>
              <w:jc w:val="both"/>
              <w:rPr>
                <w:rFonts w:ascii="Arial" w:hAnsi="Arial" w:cs="Arial"/>
                <w:b/>
                <w:bCs/>
                <w:sz w:val="24"/>
                <w:szCs w:val="24"/>
              </w:rPr>
            </w:pPr>
            <w:r>
              <w:rPr>
                <w:rFonts w:ascii="Arial" w:hAnsi="Arial" w:cs="Arial"/>
                <w:b/>
                <w:bCs/>
                <w:sz w:val="24"/>
                <w:szCs w:val="24"/>
              </w:rPr>
              <w:t>Assurance</w:t>
            </w:r>
          </w:p>
        </w:tc>
        <w:tc>
          <w:tcPr>
            <w:tcW w:w="3685" w:type="dxa"/>
          </w:tcPr>
          <w:p w14:paraId="40875619" w14:textId="4D68C10B" w:rsidR="00830F38" w:rsidRPr="0015181F" w:rsidRDefault="00830F38" w:rsidP="000C00A3">
            <w:pPr>
              <w:jc w:val="both"/>
              <w:rPr>
                <w:rFonts w:ascii="Arial" w:hAnsi="Arial" w:cs="Arial"/>
                <w:color w:val="FF0000"/>
                <w:sz w:val="24"/>
                <w:szCs w:val="24"/>
              </w:rPr>
            </w:pPr>
            <w:r>
              <w:rPr>
                <w:rFonts w:ascii="Arial" w:hAnsi="Arial" w:cs="Arial"/>
                <w:color w:val="FF0000"/>
                <w:sz w:val="24"/>
                <w:szCs w:val="24"/>
              </w:rPr>
              <w:t>CIP - CPT</w:t>
            </w:r>
          </w:p>
        </w:tc>
        <w:tc>
          <w:tcPr>
            <w:tcW w:w="1985" w:type="dxa"/>
          </w:tcPr>
          <w:p w14:paraId="22FED6C6" w14:textId="7F3B70D8" w:rsidR="00830F38" w:rsidRDefault="00830F38" w:rsidP="000C00A3">
            <w:pPr>
              <w:jc w:val="right"/>
              <w:rPr>
                <w:rFonts w:ascii="Arial" w:hAnsi="Arial" w:cs="Arial"/>
                <w:b/>
                <w:bCs/>
                <w:sz w:val="24"/>
                <w:szCs w:val="24"/>
              </w:rPr>
            </w:pPr>
            <w:r>
              <w:rPr>
                <w:rFonts w:ascii="Arial" w:hAnsi="Arial" w:cs="Arial"/>
                <w:b/>
                <w:bCs/>
                <w:sz w:val="24"/>
                <w:szCs w:val="24"/>
              </w:rPr>
              <w:t>489.21</w:t>
            </w:r>
          </w:p>
        </w:tc>
        <w:tc>
          <w:tcPr>
            <w:tcW w:w="1842" w:type="dxa"/>
          </w:tcPr>
          <w:p w14:paraId="25822DAB" w14:textId="06E68F77" w:rsidR="00830F38" w:rsidRDefault="00830F38" w:rsidP="00AD0BFC">
            <w:pPr>
              <w:jc w:val="right"/>
              <w:rPr>
                <w:rFonts w:ascii="Arial" w:hAnsi="Arial" w:cs="Arial"/>
                <w:b/>
                <w:bCs/>
                <w:sz w:val="24"/>
                <w:szCs w:val="24"/>
              </w:rPr>
            </w:pPr>
            <w:r>
              <w:rPr>
                <w:rFonts w:ascii="Arial" w:hAnsi="Arial" w:cs="Arial"/>
                <w:b/>
                <w:bCs/>
                <w:sz w:val="24"/>
                <w:szCs w:val="24"/>
              </w:rPr>
              <w:t>557.70</w:t>
            </w:r>
          </w:p>
        </w:tc>
      </w:tr>
      <w:tr w:rsidR="0007645F" w:rsidRPr="000626CE" w14:paraId="1611041B" w14:textId="77777777" w:rsidTr="005271ED">
        <w:tc>
          <w:tcPr>
            <w:tcW w:w="2689" w:type="dxa"/>
          </w:tcPr>
          <w:p w14:paraId="30B5D3D1" w14:textId="2E731562" w:rsidR="0007645F" w:rsidRPr="000626CE" w:rsidRDefault="0007645F" w:rsidP="000C00A3">
            <w:pPr>
              <w:jc w:val="both"/>
              <w:rPr>
                <w:rFonts w:ascii="Arial" w:hAnsi="Arial" w:cs="Arial"/>
                <w:b/>
                <w:bCs/>
                <w:sz w:val="24"/>
                <w:szCs w:val="24"/>
              </w:rPr>
            </w:pPr>
            <w:r w:rsidRPr="000626CE">
              <w:rPr>
                <w:rFonts w:ascii="Arial" w:hAnsi="Arial" w:cs="Arial"/>
                <w:b/>
                <w:bCs/>
                <w:sz w:val="24"/>
                <w:szCs w:val="24"/>
              </w:rPr>
              <w:t>CI</w:t>
            </w:r>
            <w:r w:rsidR="00F67FD5">
              <w:rPr>
                <w:rFonts w:ascii="Arial" w:hAnsi="Arial" w:cs="Arial"/>
                <w:b/>
                <w:bCs/>
                <w:sz w:val="24"/>
                <w:szCs w:val="24"/>
              </w:rPr>
              <w:t>P</w:t>
            </w:r>
            <w:r w:rsidRPr="000626CE">
              <w:rPr>
                <w:rFonts w:ascii="Arial" w:hAnsi="Arial" w:cs="Arial"/>
                <w:b/>
                <w:bCs/>
                <w:sz w:val="24"/>
                <w:szCs w:val="24"/>
              </w:rPr>
              <w:t xml:space="preserve"> Los Angeles</w:t>
            </w:r>
          </w:p>
        </w:tc>
        <w:tc>
          <w:tcPr>
            <w:tcW w:w="3685" w:type="dxa"/>
          </w:tcPr>
          <w:p w14:paraId="220A4CBC" w14:textId="2585D7DA" w:rsidR="00AD0BFC" w:rsidRPr="00AD0BFC" w:rsidRDefault="005271ED" w:rsidP="000C00A3">
            <w:pPr>
              <w:rPr>
                <w:rFonts w:ascii="Arial" w:hAnsi="Arial" w:cs="Arial"/>
                <w:sz w:val="24"/>
                <w:szCs w:val="24"/>
              </w:rPr>
            </w:pPr>
            <w:r w:rsidRPr="005271ED">
              <w:rPr>
                <w:rFonts w:ascii="Arial" w:hAnsi="Arial" w:cs="Arial"/>
                <w:bCs/>
                <w:sz w:val="24"/>
                <w:szCs w:val="24"/>
              </w:rPr>
              <w:t>62 817,75</w:t>
            </w:r>
            <w:r>
              <w:rPr>
                <w:rFonts w:ascii="Arial" w:hAnsi="Arial" w:cs="Arial"/>
                <w:bCs/>
                <w:sz w:val="24"/>
                <w:szCs w:val="24"/>
              </w:rPr>
              <w:t xml:space="preserve"> </w:t>
            </w:r>
            <w:r w:rsidR="0007645F" w:rsidRPr="00AD0BFC">
              <w:rPr>
                <w:rFonts w:ascii="Arial" w:hAnsi="Arial" w:cs="Arial"/>
                <w:sz w:val="24"/>
                <w:szCs w:val="24"/>
              </w:rPr>
              <w:t>/(1-(1,1 x 0,8%))</w:t>
            </w:r>
          </w:p>
          <w:p w14:paraId="4A8BD0BE" w14:textId="54828C38" w:rsidR="0007645F" w:rsidRPr="00CF170C" w:rsidRDefault="005271ED" w:rsidP="00AD0BFC">
            <w:pPr>
              <w:rPr>
                <w:rFonts w:ascii="Arial" w:hAnsi="Arial" w:cs="Arial"/>
                <w:sz w:val="24"/>
                <w:szCs w:val="24"/>
              </w:rPr>
            </w:pPr>
            <w:r w:rsidRPr="005271ED">
              <w:rPr>
                <w:rFonts w:ascii="Arial" w:hAnsi="Arial" w:cs="Arial"/>
                <w:bCs/>
                <w:sz w:val="24"/>
                <w:szCs w:val="24"/>
              </w:rPr>
              <w:t>62 817,75</w:t>
            </w:r>
            <w:r>
              <w:rPr>
                <w:rFonts w:ascii="Arial" w:hAnsi="Arial" w:cs="Arial"/>
                <w:b/>
                <w:bCs/>
                <w:sz w:val="24"/>
                <w:szCs w:val="24"/>
              </w:rPr>
              <w:t xml:space="preserve"> </w:t>
            </w:r>
            <w:r w:rsidR="00AD0BFC" w:rsidRPr="00AD0BFC">
              <w:rPr>
                <w:rFonts w:ascii="Arial" w:hAnsi="Arial" w:cs="Arial"/>
                <w:sz w:val="24"/>
                <w:szCs w:val="24"/>
              </w:rPr>
              <w:t>/0,9912</w:t>
            </w:r>
            <w:r w:rsidR="0007645F" w:rsidRPr="00AD0BFC">
              <w:rPr>
                <w:rFonts w:ascii="Arial" w:hAnsi="Arial" w:cs="Arial"/>
                <w:sz w:val="24"/>
                <w:szCs w:val="24"/>
              </w:rPr>
              <w:t xml:space="preserve"> </w:t>
            </w:r>
            <w:r w:rsidR="0007645F" w:rsidRPr="00AD0BFC">
              <w:rPr>
                <w:rFonts w:ascii="Arial" w:hAnsi="Arial" w:cs="Arial"/>
                <w:color w:val="FF0000"/>
                <w:sz w:val="24"/>
                <w:szCs w:val="24"/>
              </w:rPr>
              <w:t>(2 p</w:t>
            </w:r>
            <w:r>
              <w:rPr>
                <w:rFonts w:ascii="Arial" w:hAnsi="Arial" w:cs="Arial"/>
                <w:color w:val="FF0000"/>
                <w:sz w:val="24"/>
                <w:szCs w:val="24"/>
              </w:rPr>
              <w:t>oin</w:t>
            </w:r>
            <w:r w:rsidR="0007645F" w:rsidRPr="00AD0BFC">
              <w:rPr>
                <w:rFonts w:ascii="Arial" w:hAnsi="Arial" w:cs="Arial"/>
                <w:color w:val="FF0000"/>
                <w:sz w:val="24"/>
                <w:szCs w:val="24"/>
              </w:rPr>
              <w:t>ts)</w:t>
            </w:r>
          </w:p>
        </w:tc>
        <w:tc>
          <w:tcPr>
            <w:tcW w:w="1985" w:type="dxa"/>
          </w:tcPr>
          <w:p w14:paraId="70D3DE5D" w14:textId="2F3C6E48" w:rsidR="0007645F" w:rsidRPr="000626CE" w:rsidRDefault="005B1298" w:rsidP="000C00A3">
            <w:pPr>
              <w:jc w:val="right"/>
              <w:rPr>
                <w:rFonts w:ascii="Arial" w:hAnsi="Arial" w:cs="Arial"/>
                <w:b/>
                <w:bCs/>
                <w:sz w:val="24"/>
                <w:szCs w:val="24"/>
              </w:rPr>
            </w:pPr>
            <w:r>
              <w:rPr>
                <w:rFonts w:ascii="Arial" w:hAnsi="Arial" w:cs="Arial"/>
                <w:b/>
                <w:bCs/>
                <w:sz w:val="24"/>
                <w:szCs w:val="24"/>
              </w:rPr>
              <w:t>55 592,50</w:t>
            </w:r>
          </w:p>
        </w:tc>
        <w:tc>
          <w:tcPr>
            <w:tcW w:w="1842" w:type="dxa"/>
          </w:tcPr>
          <w:p w14:paraId="0B0691B8" w14:textId="649188FA" w:rsidR="0007645F" w:rsidRPr="000626CE" w:rsidRDefault="005B1298" w:rsidP="00AD0BFC">
            <w:pPr>
              <w:jc w:val="right"/>
              <w:rPr>
                <w:rFonts w:ascii="Arial" w:hAnsi="Arial" w:cs="Arial"/>
                <w:b/>
                <w:bCs/>
                <w:sz w:val="24"/>
                <w:szCs w:val="24"/>
              </w:rPr>
            </w:pPr>
            <w:r>
              <w:rPr>
                <w:rFonts w:ascii="Arial" w:hAnsi="Arial" w:cs="Arial"/>
                <w:b/>
                <w:bCs/>
                <w:sz w:val="24"/>
                <w:szCs w:val="24"/>
              </w:rPr>
              <w:t>63 375,45</w:t>
            </w:r>
            <w:r w:rsidR="0007645F" w:rsidRPr="000626CE">
              <w:rPr>
                <w:rFonts w:ascii="Arial" w:hAnsi="Arial" w:cs="Arial"/>
                <w:b/>
                <w:bCs/>
                <w:sz w:val="24"/>
                <w:szCs w:val="24"/>
              </w:rPr>
              <w:t xml:space="preserve"> </w:t>
            </w:r>
          </w:p>
        </w:tc>
      </w:tr>
    </w:tbl>
    <w:p w14:paraId="54A8D76B" w14:textId="68FE292C" w:rsidR="008E31EA" w:rsidRDefault="00F67FD5" w:rsidP="001376BD">
      <w:pPr>
        <w:spacing w:after="0"/>
        <w:rPr>
          <w:rFonts w:ascii="Arial" w:hAnsi="Arial" w:cs="Arial"/>
          <w:sz w:val="24"/>
          <w:szCs w:val="24"/>
        </w:rPr>
      </w:pPr>
      <w:r>
        <w:rPr>
          <w:rFonts w:ascii="Arial" w:hAnsi="Arial" w:cs="Arial"/>
          <w:sz w:val="24"/>
          <w:szCs w:val="24"/>
        </w:rPr>
        <w:t>Coût CIP</w:t>
      </w:r>
      <w:r w:rsidR="00383EB3">
        <w:rPr>
          <w:rFonts w:ascii="Arial" w:hAnsi="Arial" w:cs="Arial"/>
          <w:sz w:val="24"/>
          <w:szCs w:val="24"/>
        </w:rPr>
        <w:t xml:space="preserve"> unitaire : </w:t>
      </w:r>
      <w:r w:rsidR="005B1298">
        <w:rPr>
          <w:rFonts w:ascii="Arial" w:hAnsi="Arial" w:cs="Arial"/>
          <w:bCs/>
          <w:sz w:val="24"/>
          <w:szCs w:val="24"/>
        </w:rPr>
        <w:t>63 375,45</w:t>
      </w:r>
      <w:r w:rsidR="00AD0BFC" w:rsidRPr="000626CE">
        <w:rPr>
          <w:rFonts w:ascii="Arial" w:hAnsi="Arial" w:cs="Arial"/>
          <w:b/>
          <w:bCs/>
          <w:sz w:val="24"/>
          <w:szCs w:val="24"/>
        </w:rPr>
        <w:t xml:space="preserve"> </w:t>
      </w:r>
      <w:r w:rsidR="00383EB3">
        <w:rPr>
          <w:rFonts w:ascii="Arial" w:hAnsi="Arial" w:cs="Arial"/>
          <w:sz w:val="24"/>
          <w:szCs w:val="24"/>
        </w:rPr>
        <w:t>/ 50 = 1</w:t>
      </w:r>
      <w:r w:rsidR="00FC1CE4">
        <w:rPr>
          <w:rFonts w:ascii="Arial" w:hAnsi="Arial" w:cs="Arial"/>
          <w:sz w:val="24"/>
          <w:szCs w:val="24"/>
        </w:rPr>
        <w:t> </w:t>
      </w:r>
      <w:r w:rsidR="005B1298">
        <w:rPr>
          <w:rFonts w:ascii="Arial" w:hAnsi="Arial" w:cs="Arial"/>
          <w:sz w:val="24"/>
          <w:szCs w:val="24"/>
        </w:rPr>
        <w:t>267,51</w:t>
      </w:r>
      <w:r w:rsidR="00383EB3">
        <w:rPr>
          <w:rFonts w:ascii="Arial" w:hAnsi="Arial" w:cs="Arial"/>
          <w:sz w:val="24"/>
          <w:szCs w:val="24"/>
        </w:rPr>
        <w:t xml:space="preserve"> USD, inférieur à 1 350 USD donc l’offre sera acceptée par Green Valley</w:t>
      </w:r>
      <w:r w:rsidR="00FC1CE4">
        <w:rPr>
          <w:rFonts w:ascii="Arial" w:hAnsi="Arial" w:cs="Arial"/>
          <w:sz w:val="24"/>
          <w:szCs w:val="24"/>
        </w:rPr>
        <w:t>.</w:t>
      </w:r>
      <w:r w:rsidR="005271ED">
        <w:rPr>
          <w:rFonts w:ascii="Arial" w:hAnsi="Arial" w:cs="Arial"/>
          <w:sz w:val="24"/>
          <w:szCs w:val="24"/>
        </w:rPr>
        <w:t xml:space="preserve"> </w:t>
      </w:r>
      <w:r w:rsidR="005271ED" w:rsidRPr="005271ED">
        <w:rPr>
          <w:rFonts w:ascii="Arial" w:hAnsi="Arial" w:cs="Arial"/>
          <w:color w:val="FF0000"/>
          <w:sz w:val="24"/>
          <w:szCs w:val="24"/>
        </w:rPr>
        <w:t>1 point</w:t>
      </w:r>
    </w:p>
    <w:p w14:paraId="1BD3574D" w14:textId="7FE2A5FA" w:rsidR="001376BD" w:rsidRDefault="008E31EA" w:rsidP="001376BD">
      <w:pPr>
        <w:spacing w:after="0"/>
        <w:rPr>
          <w:rFonts w:ascii="Arial" w:hAnsi="Arial" w:cs="Arial"/>
          <w:color w:val="FF0000"/>
          <w:sz w:val="24"/>
          <w:szCs w:val="24"/>
        </w:rPr>
      </w:pPr>
      <w:r>
        <w:rPr>
          <w:rFonts w:ascii="Arial" w:hAnsi="Arial" w:cs="Arial"/>
          <w:sz w:val="24"/>
          <w:szCs w:val="24"/>
        </w:rPr>
        <w:t xml:space="preserve">Mais </w:t>
      </w:r>
      <w:r w:rsidR="00B3134B">
        <w:rPr>
          <w:rFonts w:ascii="Arial" w:hAnsi="Arial" w:cs="Arial"/>
          <w:sz w:val="24"/>
          <w:szCs w:val="24"/>
        </w:rPr>
        <w:t xml:space="preserve">la compétitivité peut varier en fonction </w:t>
      </w:r>
      <w:r>
        <w:rPr>
          <w:rFonts w:ascii="Arial" w:hAnsi="Arial" w:cs="Arial"/>
          <w:sz w:val="24"/>
          <w:szCs w:val="24"/>
        </w:rPr>
        <w:t xml:space="preserve">du coût du fret et </w:t>
      </w:r>
      <w:r w:rsidR="00B3134B">
        <w:rPr>
          <w:rFonts w:ascii="Arial" w:hAnsi="Arial" w:cs="Arial"/>
          <w:sz w:val="24"/>
          <w:szCs w:val="24"/>
        </w:rPr>
        <w:t>de l’évolution du taux</w:t>
      </w:r>
      <w:r>
        <w:rPr>
          <w:rFonts w:ascii="Arial" w:hAnsi="Arial" w:cs="Arial"/>
          <w:sz w:val="24"/>
          <w:szCs w:val="24"/>
        </w:rPr>
        <w:t xml:space="preserve"> de change.</w:t>
      </w:r>
      <w:r w:rsidR="00383EB3">
        <w:rPr>
          <w:rFonts w:ascii="Arial" w:hAnsi="Arial" w:cs="Arial"/>
          <w:sz w:val="24"/>
          <w:szCs w:val="24"/>
        </w:rPr>
        <w:t xml:space="preserve"> </w:t>
      </w:r>
      <w:r w:rsidR="001376BD" w:rsidRPr="009D68F5">
        <w:rPr>
          <w:rFonts w:ascii="Arial" w:hAnsi="Arial" w:cs="Arial"/>
          <w:sz w:val="24"/>
          <w:szCs w:val="24"/>
          <w:vertAlign w:val="superscript"/>
        </w:rPr>
        <w:t xml:space="preserve"> </w:t>
      </w:r>
      <w:r w:rsidR="001376BD" w:rsidRPr="0015181F">
        <w:rPr>
          <w:rFonts w:ascii="Arial" w:hAnsi="Arial" w:cs="Arial"/>
          <w:color w:val="FF0000"/>
          <w:sz w:val="24"/>
          <w:szCs w:val="24"/>
        </w:rPr>
        <w:t>(1 p</w:t>
      </w:r>
      <w:r w:rsidR="005271ED">
        <w:rPr>
          <w:rFonts w:ascii="Arial" w:hAnsi="Arial" w:cs="Arial"/>
          <w:color w:val="FF0000"/>
          <w:sz w:val="24"/>
          <w:szCs w:val="24"/>
        </w:rPr>
        <w:t>oint bonus</w:t>
      </w:r>
      <w:r w:rsidR="001376BD" w:rsidRPr="0015181F">
        <w:rPr>
          <w:rFonts w:ascii="Arial" w:hAnsi="Arial" w:cs="Arial"/>
          <w:color w:val="FF0000"/>
          <w:sz w:val="24"/>
          <w:szCs w:val="24"/>
        </w:rPr>
        <w:t>)</w:t>
      </w:r>
    </w:p>
    <w:p w14:paraId="2EBA564A" w14:textId="77777777" w:rsidR="001376BD" w:rsidRPr="009D68F5" w:rsidRDefault="001376BD" w:rsidP="001376BD">
      <w:pPr>
        <w:spacing w:after="0"/>
        <w:rPr>
          <w:rFonts w:ascii="Arial" w:hAnsi="Arial" w:cs="Arial"/>
          <w:sz w:val="24"/>
          <w:szCs w:val="24"/>
        </w:rPr>
      </w:pPr>
    </w:p>
    <w:p w14:paraId="49F6399F" w14:textId="22907676" w:rsidR="0007645F" w:rsidRPr="000626CE" w:rsidRDefault="0007645F" w:rsidP="0007645F">
      <w:pPr>
        <w:pBdr>
          <w:top w:val="single" w:sz="4" w:space="1" w:color="auto"/>
          <w:left w:val="single" w:sz="4" w:space="4" w:color="auto"/>
          <w:bottom w:val="single" w:sz="4" w:space="1" w:color="auto"/>
          <w:right w:val="single" w:sz="4" w:space="4" w:color="auto"/>
        </w:pBdr>
        <w:spacing w:after="120"/>
        <w:ind w:left="567" w:hanging="567"/>
        <w:jc w:val="both"/>
        <w:rPr>
          <w:rFonts w:ascii="Arial" w:hAnsi="Arial" w:cs="Arial"/>
          <w:b/>
          <w:sz w:val="24"/>
          <w:szCs w:val="24"/>
        </w:rPr>
      </w:pPr>
      <w:r w:rsidRPr="000626CE">
        <w:rPr>
          <w:rFonts w:ascii="Arial" w:hAnsi="Arial" w:cs="Arial"/>
          <w:b/>
          <w:sz w:val="24"/>
          <w:szCs w:val="24"/>
        </w:rPr>
        <w:t>2.3</w:t>
      </w:r>
      <w:r>
        <w:rPr>
          <w:rFonts w:ascii="Arial" w:hAnsi="Arial" w:cs="Arial"/>
          <w:b/>
          <w:sz w:val="24"/>
          <w:szCs w:val="24"/>
        </w:rPr>
        <w:t>.</w:t>
      </w:r>
      <w:r>
        <w:rPr>
          <w:rFonts w:ascii="Arial" w:hAnsi="Arial" w:cs="Arial"/>
          <w:b/>
          <w:sz w:val="24"/>
          <w:szCs w:val="24"/>
        </w:rPr>
        <w:tab/>
      </w:r>
      <w:r w:rsidR="002A2464">
        <w:rPr>
          <w:rFonts w:ascii="Arial" w:hAnsi="Arial"/>
          <w:b/>
          <w:sz w:val="24"/>
          <w:szCs w:val="24"/>
        </w:rPr>
        <w:t xml:space="preserve">Justifiez la souscription par SANSWISS d’une assurance pour compte propre à partir de critères financiers et commerciaux. </w:t>
      </w:r>
      <w:r w:rsidRPr="00D61028">
        <w:rPr>
          <w:rFonts w:ascii="Arial" w:hAnsi="Arial" w:cs="Arial"/>
          <w:color w:val="FF0000"/>
          <w:sz w:val="24"/>
          <w:szCs w:val="24"/>
        </w:rPr>
        <w:t>UC61CP</w:t>
      </w:r>
      <w:r>
        <w:rPr>
          <w:rFonts w:ascii="Arial" w:hAnsi="Arial" w:cs="Arial"/>
          <w:color w:val="FF0000"/>
          <w:sz w:val="24"/>
          <w:szCs w:val="24"/>
        </w:rPr>
        <w:t xml:space="preserve">5 </w:t>
      </w:r>
      <w:r w:rsidRPr="00CF1BE5">
        <w:rPr>
          <w:rFonts w:ascii="Arial" w:hAnsi="Arial" w:cs="Arial"/>
          <w:b/>
          <w:bCs/>
          <w:color w:val="FF0000"/>
          <w:sz w:val="24"/>
          <w:szCs w:val="24"/>
        </w:rPr>
        <w:t>(</w:t>
      </w:r>
      <w:r w:rsidR="00072533">
        <w:rPr>
          <w:rFonts w:ascii="Arial" w:hAnsi="Arial" w:cs="Arial"/>
          <w:b/>
          <w:bCs/>
          <w:color w:val="FF0000"/>
          <w:sz w:val="24"/>
          <w:szCs w:val="24"/>
        </w:rPr>
        <w:t>10</w:t>
      </w:r>
      <w:r w:rsidRPr="00CF1BE5">
        <w:rPr>
          <w:rFonts w:ascii="Arial" w:hAnsi="Arial" w:cs="Arial"/>
          <w:b/>
          <w:bCs/>
          <w:color w:val="FF0000"/>
          <w:sz w:val="24"/>
          <w:szCs w:val="24"/>
        </w:rPr>
        <w:t xml:space="preserve"> points</w:t>
      </w:r>
      <w:r w:rsidR="00072533">
        <w:rPr>
          <w:rFonts w:ascii="Arial" w:hAnsi="Arial" w:cs="Arial"/>
          <w:b/>
          <w:bCs/>
          <w:color w:val="FF0000"/>
          <w:sz w:val="24"/>
          <w:szCs w:val="24"/>
        </w:rPr>
        <w:t xml:space="preserve"> + 2 bonus</w:t>
      </w:r>
      <w:r w:rsidRPr="00CF1BE5">
        <w:rPr>
          <w:rFonts w:ascii="Arial" w:hAnsi="Arial" w:cs="Arial"/>
          <w:b/>
          <w:bCs/>
          <w:color w:val="FF0000"/>
          <w:sz w:val="24"/>
          <w:szCs w:val="24"/>
        </w:rPr>
        <w:t>)</w:t>
      </w:r>
    </w:p>
    <w:p w14:paraId="1298B26E" w14:textId="6C03A048" w:rsidR="00830F38" w:rsidRDefault="00830F38" w:rsidP="00830F38">
      <w:pPr>
        <w:spacing w:after="120"/>
        <w:jc w:val="both"/>
        <w:rPr>
          <w:rFonts w:ascii="Arial" w:hAnsi="Arial" w:cs="Arial"/>
          <w:color w:val="FF0000"/>
          <w:sz w:val="24"/>
          <w:szCs w:val="24"/>
        </w:rPr>
      </w:pPr>
      <w:r>
        <w:rPr>
          <w:rFonts w:ascii="Arial" w:hAnsi="Arial" w:cs="Arial"/>
          <w:bCs/>
          <w:sz w:val="24"/>
          <w:szCs w:val="24"/>
        </w:rPr>
        <w:t xml:space="preserve">Sans assurance spécifique, SANSWISS se retournerait contre la Compagnie maritime </w:t>
      </w:r>
      <w:r w:rsidR="00903479">
        <w:rPr>
          <w:rFonts w:ascii="Arial" w:hAnsi="Arial" w:cs="Arial"/>
          <w:bCs/>
          <w:sz w:val="24"/>
          <w:szCs w:val="24"/>
        </w:rPr>
        <w:t>(</w:t>
      </w:r>
      <w:r w:rsidR="00903479" w:rsidRPr="00903479">
        <w:rPr>
          <w:rFonts w:ascii="Arial" w:hAnsi="Arial" w:cs="Arial"/>
          <w:b/>
          <w:bCs/>
          <w:sz w:val="24"/>
          <w:szCs w:val="24"/>
        </w:rPr>
        <w:t>présomption de responsabilité du transporteur</w:t>
      </w:r>
      <w:r w:rsidR="00903479">
        <w:rPr>
          <w:rFonts w:ascii="Arial" w:hAnsi="Arial" w:cs="Arial"/>
          <w:bCs/>
          <w:sz w:val="24"/>
          <w:szCs w:val="24"/>
        </w:rPr>
        <w:t xml:space="preserve">) </w:t>
      </w:r>
      <w:r>
        <w:rPr>
          <w:rFonts w:ascii="Arial" w:hAnsi="Arial" w:cs="Arial"/>
          <w:bCs/>
          <w:sz w:val="24"/>
          <w:szCs w:val="24"/>
        </w:rPr>
        <w:t xml:space="preserve">pour obtenir un </w:t>
      </w:r>
      <w:r w:rsidRPr="00903479">
        <w:rPr>
          <w:rFonts w:ascii="Arial" w:hAnsi="Arial" w:cs="Arial"/>
          <w:b/>
          <w:bCs/>
          <w:sz w:val="24"/>
          <w:szCs w:val="24"/>
        </w:rPr>
        <w:t xml:space="preserve">dédommagement qui serait limité </w:t>
      </w:r>
      <w:r w:rsidR="00E34645" w:rsidRPr="00903479">
        <w:rPr>
          <w:rFonts w:ascii="Arial" w:hAnsi="Arial" w:cs="Arial"/>
          <w:b/>
          <w:bCs/>
          <w:sz w:val="24"/>
          <w:szCs w:val="24"/>
        </w:rPr>
        <w:t>aux Règles</w:t>
      </w:r>
      <w:r w:rsidRPr="00903479">
        <w:rPr>
          <w:rFonts w:ascii="Arial" w:hAnsi="Arial" w:cs="Arial"/>
          <w:b/>
          <w:bCs/>
          <w:sz w:val="24"/>
          <w:szCs w:val="24"/>
        </w:rPr>
        <w:t xml:space="preserve"> de Hambourg</w:t>
      </w:r>
      <w:r>
        <w:rPr>
          <w:rFonts w:ascii="Arial" w:hAnsi="Arial" w:cs="Arial"/>
          <w:bCs/>
          <w:sz w:val="24"/>
          <w:szCs w:val="24"/>
        </w:rPr>
        <w:t xml:space="preserve">, à condition que la responsabilité de la Compagnie soit engagée, ce qui est le cas, </w:t>
      </w:r>
      <w:r w:rsidRPr="00CB2AE5">
        <w:rPr>
          <w:rFonts w:ascii="Arial" w:hAnsi="Arial" w:cs="Arial"/>
          <w:b/>
          <w:bCs/>
          <w:sz w:val="24"/>
          <w:szCs w:val="24"/>
          <w:u w:val="single"/>
        </w:rPr>
        <w:t>puisqu’aucune réserve</w:t>
      </w:r>
      <w:r>
        <w:rPr>
          <w:rFonts w:ascii="Arial" w:hAnsi="Arial" w:cs="Arial"/>
          <w:bCs/>
          <w:sz w:val="24"/>
          <w:szCs w:val="24"/>
        </w:rPr>
        <w:t xml:space="preserve"> n’avait été émise sur le B/L.   </w:t>
      </w:r>
      <w:r w:rsidR="00903479">
        <w:rPr>
          <w:rFonts w:ascii="Arial" w:hAnsi="Arial" w:cs="Arial"/>
          <w:color w:val="FF0000"/>
          <w:sz w:val="24"/>
          <w:szCs w:val="24"/>
        </w:rPr>
        <w:t>(</w:t>
      </w:r>
      <w:r w:rsidR="002B2926" w:rsidRPr="002B2926">
        <w:rPr>
          <w:rFonts w:ascii="Arial" w:hAnsi="Arial" w:cs="Arial"/>
          <w:b/>
          <w:color w:val="FF0000"/>
          <w:sz w:val="24"/>
          <w:szCs w:val="24"/>
        </w:rPr>
        <w:t>3</w:t>
      </w:r>
      <w:r w:rsidR="00903479" w:rsidRPr="002B2926">
        <w:rPr>
          <w:rFonts w:ascii="Arial" w:hAnsi="Arial" w:cs="Arial"/>
          <w:b/>
          <w:color w:val="FF0000"/>
          <w:sz w:val="24"/>
          <w:szCs w:val="24"/>
        </w:rPr>
        <w:t xml:space="preserve"> </w:t>
      </w:r>
      <w:r w:rsidRPr="00072533">
        <w:rPr>
          <w:rFonts w:ascii="Arial" w:hAnsi="Arial" w:cs="Arial"/>
          <w:b/>
          <w:color w:val="FF0000"/>
          <w:sz w:val="24"/>
          <w:szCs w:val="24"/>
        </w:rPr>
        <w:t>p</w:t>
      </w:r>
      <w:r w:rsidR="00903479" w:rsidRPr="00072533">
        <w:rPr>
          <w:rFonts w:ascii="Arial" w:hAnsi="Arial" w:cs="Arial"/>
          <w:b/>
          <w:color w:val="FF0000"/>
          <w:sz w:val="24"/>
          <w:szCs w:val="24"/>
        </w:rPr>
        <w:t>oints</w:t>
      </w:r>
      <w:r w:rsidRPr="0015181F">
        <w:rPr>
          <w:rFonts w:ascii="Arial" w:hAnsi="Arial" w:cs="Arial"/>
          <w:color w:val="FF0000"/>
          <w:sz w:val="24"/>
          <w:szCs w:val="24"/>
        </w:rPr>
        <w:t>)</w:t>
      </w:r>
    </w:p>
    <w:p w14:paraId="26E4A2A0" w14:textId="5244302D" w:rsidR="00830F38" w:rsidRPr="00072533" w:rsidRDefault="00830F38" w:rsidP="0007645F">
      <w:pPr>
        <w:spacing w:after="120"/>
        <w:jc w:val="both"/>
        <w:rPr>
          <w:rFonts w:ascii="Arial" w:hAnsi="Arial" w:cs="Arial"/>
          <w:b/>
          <w:bCs/>
          <w:color w:val="FF0000"/>
          <w:sz w:val="24"/>
          <w:szCs w:val="24"/>
        </w:rPr>
      </w:pPr>
      <w:r w:rsidRPr="00830F38">
        <w:rPr>
          <w:rFonts w:ascii="Arial" w:hAnsi="Arial" w:cs="Arial"/>
          <w:b/>
          <w:bCs/>
          <w:sz w:val="24"/>
          <w:szCs w:val="24"/>
          <w:u w:val="single"/>
        </w:rPr>
        <w:t>D’un point de vue commercial</w:t>
      </w:r>
      <w:r>
        <w:rPr>
          <w:rFonts w:ascii="Arial" w:hAnsi="Arial" w:cs="Arial"/>
          <w:bCs/>
          <w:sz w:val="24"/>
          <w:szCs w:val="24"/>
        </w:rPr>
        <w:t> :</w:t>
      </w:r>
      <w:r w:rsidRPr="00903479">
        <w:rPr>
          <w:rFonts w:ascii="Arial" w:hAnsi="Arial" w:cs="Arial"/>
          <w:bCs/>
          <w:color w:val="FF0000"/>
          <w:sz w:val="24"/>
          <w:szCs w:val="24"/>
        </w:rPr>
        <w:t xml:space="preserve"> </w:t>
      </w:r>
      <w:r w:rsidR="002B2926">
        <w:rPr>
          <w:rFonts w:ascii="Arial" w:hAnsi="Arial" w:cs="Arial"/>
          <w:b/>
          <w:bCs/>
          <w:color w:val="FF0000"/>
          <w:sz w:val="24"/>
          <w:szCs w:val="24"/>
        </w:rPr>
        <w:t>3</w:t>
      </w:r>
      <w:r w:rsidR="00903479" w:rsidRPr="00072533">
        <w:rPr>
          <w:rFonts w:ascii="Arial" w:hAnsi="Arial" w:cs="Arial"/>
          <w:b/>
          <w:bCs/>
          <w:color w:val="FF0000"/>
          <w:sz w:val="24"/>
          <w:szCs w:val="24"/>
        </w:rPr>
        <w:t xml:space="preserve"> points</w:t>
      </w:r>
    </w:p>
    <w:p w14:paraId="0576EBA6" w14:textId="1B25EF4F" w:rsidR="00903479" w:rsidRPr="00903479" w:rsidRDefault="00903479" w:rsidP="00D47C50">
      <w:pPr>
        <w:spacing w:after="0"/>
        <w:jc w:val="both"/>
        <w:rPr>
          <w:rFonts w:ascii="Arial" w:hAnsi="Arial" w:cs="Arial"/>
          <w:bCs/>
          <w:sz w:val="24"/>
          <w:szCs w:val="24"/>
        </w:rPr>
      </w:pPr>
      <w:r w:rsidRPr="00903479">
        <w:rPr>
          <w:rFonts w:ascii="Arial" w:hAnsi="Arial" w:cs="Arial"/>
          <w:bCs/>
          <w:sz w:val="24"/>
          <w:szCs w:val="24"/>
        </w:rPr>
        <w:t xml:space="preserve">Notion </w:t>
      </w:r>
      <w:r>
        <w:rPr>
          <w:rFonts w:ascii="Arial" w:hAnsi="Arial" w:cs="Arial"/>
          <w:bCs/>
          <w:sz w:val="24"/>
          <w:szCs w:val="24"/>
        </w:rPr>
        <w:t>de dédommagement du client ou de perte financière </w:t>
      </w:r>
      <w:r w:rsidRPr="00903479">
        <w:rPr>
          <w:rFonts w:ascii="Arial" w:hAnsi="Arial" w:cs="Arial"/>
          <w:bCs/>
          <w:color w:val="FF0000"/>
          <w:sz w:val="24"/>
          <w:szCs w:val="24"/>
        </w:rPr>
        <w:t>:</w:t>
      </w:r>
      <w:r w:rsidR="002B2926">
        <w:rPr>
          <w:rFonts w:ascii="Arial" w:hAnsi="Arial" w:cs="Arial"/>
          <w:bCs/>
          <w:color w:val="FF0000"/>
          <w:sz w:val="24"/>
          <w:szCs w:val="24"/>
        </w:rPr>
        <w:t xml:space="preserve"> 1 </w:t>
      </w:r>
      <w:r w:rsidRPr="00903479">
        <w:rPr>
          <w:rFonts w:ascii="Arial" w:hAnsi="Arial" w:cs="Arial"/>
          <w:bCs/>
          <w:color w:val="FF0000"/>
          <w:sz w:val="24"/>
          <w:szCs w:val="24"/>
        </w:rPr>
        <w:t xml:space="preserve"> point</w:t>
      </w:r>
    </w:p>
    <w:p w14:paraId="4E13573C" w14:textId="001D6317" w:rsidR="00903479" w:rsidRDefault="00903479" w:rsidP="00D47C50">
      <w:pPr>
        <w:spacing w:after="0"/>
        <w:jc w:val="both"/>
        <w:rPr>
          <w:rFonts w:ascii="Arial" w:hAnsi="Arial" w:cs="Arial"/>
          <w:bCs/>
          <w:sz w:val="24"/>
          <w:szCs w:val="24"/>
        </w:rPr>
      </w:pPr>
      <w:r>
        <w:rPr>
          <w:rFonts w:ascii="Arial" w:hAnsi="Arial" w:cs="Arial"/>
          <w:bCs/>
          <w:sz w:val="24"/>
          <w:szCs w:val="24"/>
        </w:rPr>
        <w:t xml:space="preserve">Si référence à l’incoterm DAP et obligation du vendeur de réexpédier la marchandise à ses frais : </w:t>
      </w:r>
      <w:r w:rsidRPr="00903479">
        <w:rPr>
          <w:rFonts w:ascii="Arial" w:hAnsi="Arial" w:cs="Arial"/>
          <w:bCs/>
          <w:color w:val="FF0000"/>
          <w:sz w:val="24"/>
          <w:szCs w:val="24"/>
        </w:rPr>
        <w:t>2 points</w:t>
      </w:r>
    </w:p>
    <w:p w14:paraId="6E18CD84" w14:textId="77777777" w:rsidR="00D47C50" w:rsidRDefault="00D47C50" w:rsidP="0007645F">
      <w:pPr>
        <w:spacing w:after="120"/>
        <w:jc w:val="both"/>
        <w:rPr>
          <w:rFonts w:ascii="Arial" w:hAnsi="Arial" w:cs="Arial"/>
          <w:b/>
          <w:bCs/>
          <w:sz w:val="24"/>
          <w:szCs w:val="24"/>
          <w:u w:val="single"/>
        </w:rPr>
      </w:pPr>
    </w:p>
    <w:p w14:paraId="1A8F258D" w14:textId="02A5829D" w:rsidR="00830F38" w:rsidRDefault="00830F38" w:rsidP="0007645F">
      <w:pPr>
        <w:spacing w:after="120"/>
        <w:jc w:val="both"/>
        <w:rPr>
          <w:rFonts w:ascii="Arial" w:hAnsi="Arial" w:cs="Arial"/>
          <w:bCs/>
          <w:sz w:val="24"/>
          <w:szCs w:val="24"/>
        </w:rPr>
      </w:pPr>
      <w:r w:rsidRPr="00830F38">
        <w:rPr>
          <w:rFonts w:ascii="Arial" w:hAnsi="Arial" w:cs="Arial"/>
          <w:b/>
          <w:bCs/>
          <w:sz w:val="24"/>
          <w:szCs w:val="24"/>
          <w:u w:val="single"/>
        </w:rPr>
        <w:t>D’un point de vue financier</w:t>
      </w:r>
      <w:r>
        <w:rPr>
          <w:rFonts w:ascii="Arial" w:hAnsi="Arial" w:cs="Arial"/>
          <w:bCs/>
          <w:sz w:val="24"/>
          <w:szCs w:val="24"/>
        </w:rPr>
        <w:t xml:space="preserve"> : </w:t>
      </w:r>
      <w:r w:rsidR="00072533">
        <w:rPr>
          <w:rFonts w:ascii="Arial" w:hAnsi="Arial" w:cs="Arial"/>
          <w:b/>
          <w:bCs/>
          <w:color w:val="FF0000"/>
          <w:sz w:val="24"/>
          <w:szCs w:val="24"/>
        </w:rPr>
        <w:t>4</w:t>
      </w:r>
      <w:r w:rsidR="00903479" w:rsidRPr="00072533">
        <w:rPr>
          <w:rFonts w:ascii="Arial" w:hAnsi="Arial" w:cs="Arial"/>
          <w:b/>
          <w:bCs/>
          <w:color w:val="FF0000"/>
          <w:sz w:val="24"/>
          <w:szCs w:val="24"/>
        </w:rPr>
        <w:t xml:space="preserve"> points</w:t>
      </w:r>
    </w:p>
    <w:p w14:paraId="2EE3BD3E" w14:textId="77777777" w:rsidR="00072533" w:rsidRDefault="00903479" w:rsidP="00D47C50">
      <w:pPr>
        <w:spacing w:after="0"/>
        <w:jc w:val="both"/>
        <w:rPr>
          <w:rFonts w:ascii="Arial" w:hAnsi="Arial" w:cs="Arial"/>
          <w:bCs/>
          <w:sz w:val="24"/>
          <w:szCs w:val="24"/>
        </w:rPr>
      </w:pPr>
      <w:r>
        <w:rPr>
          <w:rFonts w:ascii="Arial" w:hAnsi="Arial" w:cs="Arial"/>
          <w:bCs/>
          <w:sz w:val="24"/>
          <w:szCs w:val="24"/>
        </w:rPr>
        <w:t xml:space="preserve">Compte tenu du barème d’indemnisation des Règles de Hambourg, l’indemnité liée à l’assurance, calculée ad valorem sera plus importante </w:t>
      </w:r>
      <w:r w:rsidRPr="00903479">
        <w:rPr>
          <w:rFonts w:ascii="Arial" w:hAnsi="Arial" w:cs="Arial"/>
          <w:bCs/>
          <w:color w:val="FF0000"/>
          <w:sz w:val="24"/>
          <w:szCs w:val="24"/>
        </w:rPr>
        <w:t>1 point</w:t>
      </w:r>
    </w:p>
    <w:p w14:paraId="3A3187F1" w14:textId="494AF18C" w:rsidR="00903479" w:rsidRDefault="00072533" w:rsidP="00D47C50">
      <w:pPr>
        <w:spacing w:after="0"/>
        <w:jc w:val="both"/>
        <w:rPr>
          <w:rFonts w:ascii="Arial" w:hAnsi="Arial" w:cs="Arial"/>
          <w:bCs/>
          <w:color w:val="FF0000"/>
          <w:sz w:val="24"/>
          <w:szCs w:val="24"/>
        </w:rPr>
      </w:pPr>
      <w:r>
        <w:rPr>
          <w:rFonts w:ascii="Arial" w:hAnsi="Arial" w:cs="Arial"/>
          <w:bCs/>
          <w:sz w:val="24"/>
          <w:szCs w:val="24"/>
        </w:rPr>
        <w:t xml:space="preserve">Prise en compte des 10 colis : </w:t>
      </w:r>
      <w:r w:rsidRPr="00072533">
        <w:rPr>
          <w:rFonts w:ascii="Arial" w:hAnsi="Arial" w:cs="Arial"/>
          <w:bCs/>
          <w:color w:val="FF0000"/>
          <w:sz w:val="24"/>
          <w:szCs w:val="24"/>
        </w:rPr>
        <w:t>1 point</w:t>
      </w:r>
    </w:p>
    <w:p w14:paraId="489145FD" w14:textId="77777777" w:rsidR="00D47C50" w:rsidRDefault="00D47C50" w:rsidP="00D47C50">
      <w:pPr>
        <w:spacing w:after="0"/>
        <w:jc w:val="both"/>
        <w:rPr>
          <w:rFonts w:ascii="Arial" w:hAnsi="Arial" w:cs="Arial"/>
          <w:bCs/>
          <w:sz w:val="24"/>
          <w:szCs w:val="24"/>
        </w:rPr>
      </w:pPr>
    </w:p>
    <w:tbl>
      <w:tblPr>
        <w:tblStyle w:val="Grilledutableau"/>
        <w:tblW w:w="10485" w:type="dxa"/>
        <w:tblLook w:val="04A0" w:firstRow="1" w:lastRow="0" w:firstColumn="1" w:lastColumn="0" w:noHBand="0" w:noVBand="1"/>
      </w:tblPr>
      <w:tblGrid>
        <w:gridCol w:w="5097"/>
        <w:gridCol w:w="5388"/>
      </w:tblGrid>
      <w:tr w:rsidR="00E7353F" w14:paraId="6D64F38B" w14:textId="77777777" w:rsidTr="00903479">
        <w:tc>
          <w:tcPr>
            <w:tcW w:w="5097" w:type="dxa"/>
          </w:tcPr>
          <w:p w14:paraId="0EAD4146" w14:textId="5FA168BB" w:rsidR="00072533" w:rsidRDefault="00E7353F" w:rsidP="001306FA">
            <w:pPr>
              <w:spacing w:after="120"/>
              <w:jc w:val="center"/>
              <w:rPr>
                <w:rFonts w:ascii="Arial" w:hAnsi="Arial" w:cs="Arial"/>
                <w:bCs/>
                <w:color w:val="FF0000"/>
                <w:sz w:val="24"/>
                <w:szCs w:val="24"/>
              </w:rPr>
            </w:pPr>
            <w:r w:rsidRPr="001306FA">
              <w:rPr>
                <w:rFonts w:ascii="Arial" w:hAnsi="Arial" w:cs="Arial"/>
                <w:b/>
                <w:bCs/>
                <w:sz w:val="24"/>
                <w:szCs w:val="24"/>
              </w:rPr>
              <w:t>Aucune assurance souscrite</w:t>
            </w:r>
            <w:r w:rsidR="00072533">
              <w:rPr>
                <w:rFonts w:ascii="Arial" w:hAnsi="Arial" w:cs="Arial"/>
                <w:b/>
                <w:bCs/>
                <w:sz w:val="24"/>
                <w:szCs w:val="24"/>
              </w:rPr>
              <w:t xml:space="preserve"> </w:t>
            </w:r>
            <w:r w:rsidR="00072533">
              <w:rPr>
                <w:rFonts w:ascii="Arial" w:hAnsi="Arial" w:cs="Arial"/>
                <w:b/>
                <w:bCs/>
                <w:color w:val="FF0000"/>
                <w:sz w:val="24"/>
                <w:szCs w:val="24"/>
              </w:rPr>
              <w:t xml:space="preserve">1 </w:t>
            </w:r>
            <w:r w:rsidR="00903479" w:rsidRPr="00903479">
              <w:rPr>
                <w:rFonts w:ascii="Arial" w:hAnsi="Arial" w:cs="Arial"/>
                <w:bCs/>
                <w:color w:val="FF0000"/>
                <w:sz w:val="24"/>
                <w:szCs w:val="24"/>
              </w:rPr>
              <w:t>point</w:t>
            </w:r>
            <w:r w:rsidR="00072533">
              <w:rPr>
                <w:rFonts w:ascii="Arial" w:hAnsi="Arial" w:cs="Arial"/>
                <w:bCs/>
                <w:color w:val="FF0000"/>
                <w:sz w:val="24"/>
                <w:szCs w:val="24"/>
              </w:rPr>
              <w:t xml:space="preserve"> </w:t>
            </w:r>
          </w:p>
          <w:p w14:paraId="1DA2C71E" w14:textId="27ADC404" w:rsidR="00E7353F" w:rsidRPr="001306FA" w:rsidRDefault="00072533" w:rsidP="001306FA">
            <w:pPr>
              <w:spacing w:after="120"/>
              <w:jc w:val="center"/>
              <w:rPr>
                <w:rFonts w:ascii="Arial" w:hAnsi="Arial" w:cs="Arial"/>
                <w:b/>
                <w:bCs/>
                <w:sz w:val="24"/>
                <w:szCs w:val="24"/>
              </w:rPr>
            </w:pPr>
            <w:r>
              <w:rPr>
                <w:rFonts w:ascii="Arial" w:hAnsi="Arial" w:cs="Arial"/>
                <w:bCs/>
                <w:color w:val="FF0000"/>
                <w:sz w:val="24"/>
                <w:szCs w:val="24"/>
              </w:rPr>
              <w:t xml:space="preserve">(si les 2 calculs 1 point bonus) </w:t>
            </w:r>
          </w:p>
        </w:tc>
        <w:tc>
          <w:tcPr>
            <w:tcW w:w="5388" w:type="dxa"/>
          </w:tcPr>
          <w:p w14:paraId="08BD9E0C" w14:textId="63B110CE" w:rsidR="00E7353F" w:rsidRPr="001306FA" w:rsidRDefault="00E7353F" w:rsidP="00072533">
            <w:pPr>
              <w:spacing w:after="120"/>
              <w:jc w:val="center"/>
              <w:rPr>
                <w:rFonts w:ascii="Arial" w:hAnsi="Arial" w:cs="Arial"/>
                <w:b/>
                <w:bCs/>
                <w:sz w:val="24"/>
                <w:szCs w:val="24"/>
              </w:rPr>
            </w:pPr>
            <w:r w:rsidRPr="001306FA">
              <w:rPr>
                <w:rFonts w:ascii="Arial" w:hAnsi="Arial" w:cs="Arial"/>
                <w:b/>
                <w:bCs/>
                <w:sz w:val="24"/>
                <w:szCs w:val="24"/>
              </w:rPr>
              <w:t>Assurance transport souscrite</w:t>
            </w:r>
            <w:r w:rsidR="00903479">
              <w:rPr>
                <w:rFonts w:ascii="Arial" w:hAnsi="Arial" w:cs="Arial"/>
                <w:b/>
                <w:bCs/>
                <w:sz w:val="24"/>
                <w:szCs w:val="24"/>
              </w:rPr>
              <w:t xml:space="preserve"> </w:t>
            </w:r>
            <w:r w:rsidR="00072533">
              <w:rPr>
                <w:rFonts w:ascii="Arial" w:hAnsi="Arial" w:cs="Arial"/>
                <w:bCs/>
                <w:color w:val="FF0000"/>
                <w:sz w:val="24"/>
                <w:szCs w:val="24"/>
              </w:rPr>
              <w:t>1 point</w:t>
            </w:r>
          </w:p>
        </w:tc>
      </w:tr>
      <w:tr w:rsidR="00E7353F" w14:paraId="1FA71DC2" w14:textId="77777777" w:rsidTr="00903479">
        <w:tc>
          <w:tcPr>
            <w:tcW w:w="5097" w:type="dxa"/>
          </w:tcPr>
          <w:p w14:paraId="08852829" w14:textId="4D46F4BF" w:rsidR="00E7353F" w:rsidRDefault="00E7353F" w:rsidP="003F5952">
            <w:pPr>
              <w:spacing w:after="120"/>
              <w:rPr>
                <w:rFonts w:ascii="Arial" w:hAnsi="Arial" w:cs="Arial"/>
                <w:bCs/>
                <w:sz w:val="24"/>
                <w:szCs w:val="24"/>
              </w:rPr>
            </w:pPr>
            <w:r>
              <w:rPr>
                <w:rFonts w:ascii="Arial" w:hAnsi="Arial" w:cs="Arial"/>
                <w:bCs/>
                <w:sz w:val="24"/>
                <w:szCs w:val="24"/>
              </w:rPr>
              <w:t>Montant de l’indemnité perçue avec application de</w:t>
            </w:r>
            <w:r w:rsidR="00E34645">
              <w:rPr>
                <w:rFonts w:ascii="Arial" w:hAnsi="Arial" w:cs="Arial"/>
                <w:bCs/>
                <w:sz w:val="24"/>
                <w:szCs w:val="24"/>
              </w:rPr>
              <w:t>s Règles</w:t>
            </w:r>
            <w:r>
              <w:rPr>
                <w:rFonts w:ascii="Arial" w:hAnsi="Arial" w:cs="Arial"/>
                <w:bCs/>
                <w:sz w:val="24"/>
                <w:szCs w:val="24"/>
              </w:rPr>
              <w:t xml:space="preserve"> de Hambourg :</w:t>
            </w:r>
          </w:p>
          <w:p w14:paraId="7762744C" w14:textId="77EBCE0A" w:rsidR="00E7353F" w:rsidRPr="000626CE" w:rsidRDefault="00E7353F" w:rsidP="003F5952">
            <w:pPr>
              <w:rPr>
                <w:rFonts w:ascii="Arial" w:hAnsi="Arial" w:cs="Arial"/>
                <w:sz w:val="24"/>
                <w:szCs w:val="24"/>
              </w:rPr>
            </w:pPr>
            <w:r w:rsidRPr="000626CE">
              <w:rPr>
                <w:rFonts w:ascii="Arial" w:hAnsi="Arial" w:cs="Arial"/>
                <w:sz w:val="24"/>
                <w:szCs w:val="24"/>
              </w:rPr>
              <w:t>8</w:t>
            </w:r>
            <w:r>
              <w:rPr>
                <w:rFonts w:ascii="Arial" w:hAnsi="Arial" w:cs="Arial"/>
                <w:sz w:val="24"/>
                <w:szCs w:val="24"/>
              </w:rPr>
              <w:t>3</w:t>
            </w:r>
            <w:r w:rsidRPr="000626CE">
              <w:rPr>
                <w:rFonts w:ascii="Arial" w:hAnsi="Arial" w:cs="Arial"/>
                <w:sz w:val="24"/>
                <w:szCs w:val="24"/>
              </w:rPr>
              <w:t>5 DTS par colis = 8</w:t>
            </w:r>
            <w:r>
              <w:rPr>
                <w:rFonts w:ascii="Arial" w:hAnsi="Arial" w:cs="Arial"/>
                <w:sz w:val="24"/>
                <w:szCs w:val="24"/>
              </w:rPr>
              <w:t>3</w:t>
            </w:r>
            <w:r w:rsidRPr="000626CE">
              <w:rPr>
                <w:rFonts w:ascii="Arial" w:hAnsi="Arial" w:cs="Arial"/>
                <w:sz w:val="24"/>
                <w:szCs w:val="24"/>
              </w:rPr>
              <w:t xml:space="preserve">5 x </w:t>
            </w:r>
            <w:r w:rsidRPr="00072533">
              <w:rPr>
                <w:rFonts w:ascii="Arial" w:hAnsi="Arial" w:cs="Arial"/>
                <w:sz w:val="24"/>
                <w:szCs w:val="24"/>
              </w:rPr>
              <w:t xml:space="preserve">10 </w:t>
            </w:r>
            <w:r w:rsidRPr="000626CE">
              <w:rPr>
                <w:rFonts w:ascii="Arial" w:hAnsi="Arial" w:cs="Arial"/>
                <w:sz w:val="24"/>
                <w:szCs w:val="24"/>
              </w:rPr>
              <w:t xml:space="preserve">= </w:t>
            </w:r>
            <w:r>
              <w:rPr>
                <w:rFonts w:ascii="Arial" w:hAnsi="Arial" w:cs="Arial"/>
                <w:sz w:val="24"/>
                <w:szCs w:val="24"/>
              </w:rPr>
              <w:t>8 350</w:t>
            </w:r>
            <w:r w:rsidRPr="000626CE">
              <w:rPr>
                <w:rFonts w:ascii="Arial" w:hAnsi="Arial" w:cs="Arial"/>
                <w:sz w:val="24"/>
                <w:szCs w:val="24"/>
              </w:rPr>
              <w:t xml:space="preserve"> DTS</w:t>
            </w:r>
            <w:r>
              <w:rPr>
                <w:rFonts w:ascii="Arial" w:hAnsi="Arial" w:cs="Arial"/>
                <w:sz w:val="24"/>
                <w:szCs w:val="24"/>
              </w:rPr>
              <w:t xml:space="preserve"> * 1.19458 = 9 974,74</w:t>
            </w:r>
            <w:r w:rsidRPr="000626CE">
              <w:rPr>
                <w:rFonts w:ascii="Arial" w:hAnsi="Arial" w:cs="Arial"/>
                <w:sz w:val="24"/>
                <w:szCs w:val="24"/>
              </w:rPr>
              <w:t xml:space="preserve"> </w:t>
            </w:r>
            <w:r>
              <w:rPr>
                <w:rFonts w:ascii="Arial" w:hAnsi="Arial" w:cs="Arial"/>
                <w:sz w:val="24"/>
                <w:szCs w:val="24"/>
              </w:rPr>
              <w:t xml:space="preserve">EUR </w:t>
            </w:r>
          </w:p>
          <w:p w14:paraId="4DDBCAA7" w14:textId="42A1FD2C" w:rsidR="001306FA" w:rsidRPr="006C1B91" w:rsidRDefault="001306FA" w:rsidP="003F5952">
            <w:pPr>
              <w:rPr>
                <w:rFonts w:ascii="Arial" w:hAnsi="Arial" w:cs="Arial"/>
                <w:b/>
                <w:sz w:val="24"/>
                <w:szCs w:val="24"/>
              </w:rPr>
            </w:pPr>
            <w:r w:rsidRPr="006C1B91">
              <w:rPr>
                <w:rFonts w:ascii="Arial" w:hAnsi="Arial" w:cs="Arial"/>
                <w:b/>
                <w:sz w:val="24"/>
                <w:szCs w:val="24"/>
              </w:rPr>
              <w:t>ou</w:t>
            </w:r>
          </w:p>
          <w:p w14:paraId="17148BC9" w14:textId="39D49544" w:rsidR="00E7353F" w:rsidRPr="000626CE" w:rsidRDefault="00E7353F" w:rsidP="003F5952">
            <w:pPr>
              <w:rPr>
                <w:rFonts w:ascii="Arial" w:hAnsi="Arial" w:cs="Arial"/>
                <w:sz w:val="24"/>
                <w:szCs w:val="24"/>
              </w:rPr>
            </w:pPr>
            <w:r w:rsidRPr="000626CE">
              <w:rPr>
                <w:rFonts w:ascii="Arial" w:hAnsi="Arial" w:cs="Arial"/>
                <w:sz w:val="24"/>
                <w:szCs w:val="24"/>
              </w:rPr>
              <w:t>2,5 DTS par kg = 2,5 x (55</w:t>
            </w:r>
            <w:r>
              <w:rPr>
                <w:rFonts w:ascii="Arial" w:hAnsi="Arial" w:cs="Arial"/>
                <w:sz w:val="24"/>
                <w:szCs w:val="24"/>
              </w:rPr>
              <w:t xml:space="preserve"> </w:t>
            </w:r>
            <w:r w:rsidRPr="000626CE">
              <w:rPr>
                <w:rFonts w:ascii="Arial" w:hAnsi="Arial" w:cs="Arial"/>
                <w:sz w:val="24"/>
                <w:szCs w:val="24"/>
              </w:rPr>
              <w:t>x</w:t>
            </w:r>
            <w:r>
              <w:rPr>
                <w:rFonts w:ascii="Arial" w:hAnsi="Arial" w:cs="Arial"/>
                <w:sz w:val="24"/>
                <w:szCs w:val="24"/>
              </w:rPr>
              <w:t xml:space="preserve"> 1</w:t>
            </w:r>
            <w:r w:rsidRPr="000626CE">
              <w:rPr>
                <w:rFonts w:ascii="Arial" w:hAnsi="Arial" w:cs="Arial"/>
                <w:sz w:val="24"/>
                <w:szCs w:val="24"/>
              </w:rPr>
              <w:t xml:space="preserve">0) = </w:t>
            </w:r>
            <w:r>
              <w:rPr>
                <w:rFonts w:ascii="Arial" w:hAnsi="Arial" w:cs="Arial"/>
                <w:sz w:val="24"/>
                <w:szCs w:val="24"/>
              </w:rPr>
              <w:t>1 3</w:t>
            </w:r>
            <w:r w:rsidRPr="000626CE">
              <w:rPr>
                <w:rFonts w:ascii="Arial" w:hAnsi="Arial" w:cs="Arial"/>
                <w:sz w:val="24"/>
                <w:szCs w:val="24"/>
              </w:rPr>
              <w:t>75 DTS</w:t>
            </w:r>
            <w:r>
              <w:rPr>
                <w:rFonts w:ascii="Arial" w:hAnsi="Arial" w:cs="Arial"/>
                <w:sz w:val="24"/>
                <w:szCs w:val="24"/>
              </w:rPr>
              <w:t xml:space="preserve"> * 1.19458 = 1642.55 EUR </w:t>
            </w:r>
          </w:p>
          <w:p w14:paraId="4986152B" w14:textId="77777777" w:rsidR="001306FA" w:rsidRDefault="001306FA" w:rsidP="003F5952">
            <w:pPr>
              <w:rPr>
                <w:rFonts w:ascii="Arial" w:hAnsi="Arial" w:cs="Arial"/>
                <w:sz w:val="24"/>
                <w:szCs w:val="24"/>
              </w:rPr>
            </w:pPr>
          </w:p>
          <w:p w14:paraId="20B65FC3" w14:textId="77777777" w:rsidR="001306FA" w:rsidRDefault="00E7353F" w:rsidP="003F5952">
            <w:pPr>
              <w:rPr>
                <w:rFonts w:ascii="Arial" w:hAnsi="Arial" w:cs="Arial"/>
                <w:sz w:val="24"/>
                <w:szCs w:val="24"/>
              </w:rPr>
            </w:pPr>
            <w:r w:rsidRPr="000626CE">
              <w:rPr>
                <w:rFonts w:ascii="Arial" w:hAnsi="Arial" w:cs="Arial"/>
                <w:sz w:val="24"/>
                <w:szCs w:val="24"/>
              </w:rPr>
              <w:t>La plus forte des deux limites s’applique</w:t>
            </w:r>
            <w:r w:rsidR="001306FA">
              <w:rPr>
                <w:rFonts w:ascii="Arial" w:hAnsi="Arial" w:cs="Arial"/>
                <w:sz w:val="24"/>
                <w:szCs w:val="24"/>
              </w:rPr>
              <w:t xml:space="preserve"> </w:t>
            </w:r>
            <w:r w:rsidRPr="000626CE">
              <w:rPr>
                <w:rFonts w:ascii="Arial" w:hAnsi="Arial" w:cs="Arial"/>
                <w:sz w:val="24"/>
                <w:szCs w:val="24"/>
              </w:rPr>
              <w:t xml:space="preserve">: </w:t>
            </w:r>
          </w:p>
          <w:p w14:paraId="54E01CBF" w14:textId="7C477A60" w:rsidR="00E7353F" w:rsidRDefault="00E7353F" w:rsidP="003F5952">
            <w:pPr>
              <w:rPr>
                <w:rFonts w:ascii="Arial" w:hAnsi="Arial" w:cs="Arial"/>
                <w:bCs/>
                <w:sz w:val="24"/>
                <w:szCs w:val="24"/>
                <w:u w:val="single"/>
              </w:rPr>
            </w:pPr>
            <w:r>
              <w:rPr>
                <w:rFonts w:ascii="Arial" w:hAnsi="Arial" w:cs="Arial"/>
                <w:sz w:val="24"/>
                <w:szCs w:val="24"/>
              </w:rPr>
              <w:t>8 350</w:t>
            </w:r>
            <w:r w:rsidRPr="000626CE">
              <w:rPr>
                <w:rFonts w:ascii="Arial" w:hAnsi="Arial" w:cs="Arial"/>
                <w:sz w:val="24"/>
                <w:szCs w:val="24"/>
              </w:rPr>
              <w:t xml:space="preserve"> DTS</w:t>
            </w:r>
            <w:r w:rsidR="00903479">
              <w:rPr>
                <w:rFonts w:ascii="Arial" w:hAnsi="Arial" w:cs="Arial"/>
                <w:sz w:val="24"/>
                <w:szCs w:val="24"/>
              </w:rPr>
              <w:t xml:space="preserve"> soit 9 974.74 EUR</w:t>
            </w:r>
          </w:p>
        </w:tc>
        <w:tc>
          <w:tcPr>
            <w:tcW w:w="5388" w:type="dxa"/>
          </w:tcPr>
          <w:p w14:paraId="55D7B199" w14:textId="77777777" w:rsidR="00041527" w:rsidRDefault="00E7353F" w:rsidP="003F5952">
            <w:pPr>
              <w:spacing w:after="120"/>
              <w:rPr>
                <w:rFonts w:ascii="Arial" w:hAnsi="Arial" w:cs="Arial"/>
                <w:bCs/>
                <w:sz w:val="24"/>
                <w:szCs w:val="24"/>
              </w:rPr>
            </w:pPr>
            <w:r w:rsidRPr="00FF04E7">
              <w:rPr>
                <w:rFonts w:ascii="Arial" w:hAnsi="Arial" w:cs="Arial"/>
                <w:bCs/>
                <w:sz w:val="24"/>
                <w:szCs w:val="24"/>
              </w:rPr>
              <w:t xml:space="preserve">Montant de l’indemnité perçue avec l’assurance : </w:t>
            </w:r>
          </w:p>
          <w:p w14:paraId="507A955E" w14:textId="55C9A314" w:rsidR="00041527" w:rsidRDefault="00E7353F" w:rsidP="00041527">
            <w:pPr>
              <w:rPr>
                <w:rFonts w:ascii="Arial" w:hAnsi="Arial" w:cs="Arial"/>
                <w:bCs/>
                <w:sz w:val="24"/>
                <w:szCs w:val="24"/>
              </w:rPr>
            </w:pPr>
            <w:r w:rsidRPr="00FF04E7">
              <w:rPr>
                <w:rFonts w:ascii="Arial" w:hAnsi="Arial" w:cs="Arial"/>
                <w:bCs/>
                <w:sz w:val="24"/>
                <w:szCs w:val="24"/>
              </w:rPr>
              <w:t>(</w:t>
            </w:r>
            <w:r w:rsidRPr="00FF04E7">
              <w:rPr>
                <w:rFonts w:ascii="Arial" w:hAnsi="Arial" w:cs="Arial"/>
                <w:b/>
                <w:bCs/>
                <w:sz w:val="24"/>
                <w:szCs w:val="24"/>
              </w:rPr>
              <w:t xml:space="preserve">55 592,50 * 1.1)/50*10 </w:t>
            </w:r>
            <w:r w:rsidRPr="00FF04E7">
              <w:rPr>
                <w:rFonts w:ascii="Arial" w:hAnsi="Arial" w:cs="Arial"/>
                <w:bCs/>
                <w:sz w:val="24"/>
                <w:szCs w:val="24"/>
              </w:rPr>
              <w:t xml:space="preserve">= </w:t>
            </w:r>
            <w:r w:rsidRPr="00FF04E7">
              <w:rPr>
                <w:rFonts w:ascii="Arial" w:hAnsi="Arial" w:cs="Arial"/>
                <w:b/>
                <w:bCs/>
                <w:sz w:val="24"/>
                <w:szCs w:val="24"/>
              </w:rPr>
              <w:t>12</w:t>
            </w:r>
            <w:r w:rsidR="00702D13">
              <w:rPr>
                <w:rFonts w:ascii="Arial" w:hAnsi="Arial" w:cs="Arial"/>
                <w:b/>
                <w:bCs/>
                <w:sz w:val="24"/>
                <w:szCs w:val="24"/>
              </w:rPr>
              <w:t>230.35</w:t>
            </w:r>
            <w:r w:rsidRPr="00FF04E7">
              <w:rPr>
                <w:rFonts w:ascii="Arial" w:hAnsi="Arial" w:cs="Arial"/>
                <w:b/>
                <w:bCs/>
                <w:sz w:val="24"/>
                <w:szCs w:val="24"/>
              </w:rPr>
              <w:t xml:space="preserve"> EUR</w:t>
            </w:r>
            <w:r w:rsidRPr="00FF04E7">
              <w:rPr>
                <w:rFonts w:ascii="Arial" w:hAnsi="Arial" w:cs="Arial"/>
                <w:bCs/>
                <w:sz w:val="24"/>
                <w:szCs w:val="24"/>
              </w:rPr>
              <w:t xml:space="preserve"> </w:t>
            </w:r>
          </w:p>
          <w:p w14:paraId="6FFBADC1" w14:textId="2C4C50F7" w:rsidR="00E7353F" w:rsidRPr="00FF04E7" w:rsidRDefault="00E7353F" w:rsidP="00041527">
            <w:pPr>
              <w:rPr>
                <w:rFonts w:ascii="Arial" w:hAnsi="Arial" w:cs="Arial"/>
                <w:bCs/>
                <w:sz w:val="24"/>
                <w:szCs w:val="24"/>
              </w:rPr>
            </w:pPr>
          </w:p>
          <w:p w14:paraId="2BEDF4B9" w14:textId="77777777" w:rsidR="00FF04E7" w:rsidRDefault="00FF04E7" w:rsidP="003F5952">
            <w:pPr>
              <w:pStyle w:val="Paragraphedeliste"/>
              <w:spacing w:after="120"/>
              <w:rPr>
                <w:rFonts w:ascii="Arial" w:hAnsi="Arial" w:cs="Arial"/>
                <w:bCs/>
                <w:sz w:val="24"/>
                <w:szCs w:val="24"/>
              </w:rPr>
            </w:pPr>
          </w:p>
          <w:p w14:paraId="03A22805" w14:textId="77777777" w:rsidR="00041527" w:rsidRDefault="00E7353F" w:rsidP="003F5952">
            <w:pPr>
              <w:spacing w:after="120"/>
              <w:rPr>
                <w:rFonts w:ascii="Arial" w:hAnsi="Arial" w:cs="Arial"/>
                <w:bCs/>
                <w:sz w:val="24"/>
                <w:szCs w:val="24"/>
              </w:rPr>
            </w:pPr>
            <w:r w:rsidRPr="00FF04E7">
              <w:rPr>
                <w:rFonts w:ascii="Arial" w:hAnsi="Arial" w:cs="Arial"/>
                <w:bCs/>
                <w:sz w:val="24"/>
                <w:szCs w:val="24"/>
              </w:rPr>
              <w:t xml:space="preserve">Indemnité nette de prime : </w:t>
            </w:r>
          </w:p>
          <w:p w14:paraId="54FA4B62" w14:textId="697941F6" w:rsidR="00041527" w:rsidRDefault="00903479" w:rsidP="00041527">
            <w:pPr>
              <w:rPr>
                <w:rFonts w:ascii="Arial" w:hAnsi="Arial" w:cs="Arial"/>
                <w:b/>
                <w:bCs/>
                <w:sz w:val="24"/>
                <w:szCs w:val="24"/>
              </w:rPr>
            </w:pPr>
            <w:r w:rsidRPr="00903479">
              <w:rPr>
                <w:rFonts w:ascii="Arial" w:hAnsi="Arial" w:cs="Arial"/>
                <w:bCs/>
                <w:sz w:val="24"/>
                <w:szCs w:val="24"/>
              </w:rPr>
              <w:t>12230.35</w:t>
            </w:r>
            <w:r>
              <w:rPr>
                <w:rFonts w:ascii="Arial" w:hAnsi="Arial" w:cs="Arial"/>
                <w:b/>
                <w:bCs/>
                <w:sz w:val="24"/>
                <w:szCs w:val="24"/>
              </w:rPr>
              <w:t xml:space="preserve"> </w:t>
            </w:r>
            <w:r w:rsidR="00E7353F" w:rsidRPr="00FF04E7">
              <w:rPr>
                <w:rFonts w:ascii="Arial" w:hAnsi="Arial" w:cs="Arial"/>
                <w:bCs/>
                <w:sz w:val="24"/>
                <w:szCs w:val="24"/>
              </w:rPr>
              <w:t>EUR - 489.21 =</w:t>
            </w:r>
            <w:r w:rsidR="00E7353F" w:rsidRPr="00FF04E7">
              <w:rPr>
                <w:rFonts w:ascii="Arial" w:hAnsi="Arial" w:cs="Arial"/>
                <w:b/>
                <w:bCs/>
                <w:sz w:val="24"/>
                <w:szCs w:val="24"/>
              </w:rPr>
              <w:t xml:space="preserve"> 11</w:t>
            </w:r>
            <w:r w:rsidR="00702D13">
              <w:rPr>
                <w:rFonts w:ascii="Arial" w:hAnsi="Arial" w:cs="Arial"/>
                <w:b/>
                <w:bCs/>
                <w:sz w:val="24"/>
                <w:szCs w:val="24"/>
              </w:rPr>
              <w:t>741</w:t>
            </w:r>
            <w:r w:rsidR="00E7353F" w:rsidRPr="00FF04E7">
              <w:rPr>
                <w:rFonts w:ascii="Arial" w:hAnsi="Arial" w:cs="Arial"/>
                <w:b/>
                <w:bCs/>
                <w:sz w:val="24"/>
                <w:szCs w:val="24"/>
              </w:rPr>
              <w:t xml:space="preserve">.14 EUR </w:t>
            </w:r>
          </w:p>
          <w:p w14:paraId="2545B92E" w14:textId="31F1CCBF" w:rsidR="00E7353F" w:rsidRPr="00FF04E7" w:rsidRDefault="00E7353F" w:rsidP="00041527">
            <w:pPr>
              <w:rPr>
                <w:rFonts w:ascii="Arial" w:hAnsi="Arial" w:cs="Arial"/>
                <w:bCs/>
                <w:sz w:val="24"/>
                <w:szCs w:val="24"/>
              </w:rPr>
            </w:pPr>
          </w:p>
          <w:p w14:paraId="34BBB1F7" w14:textId="77777777" w:rsidR="00E7353F" w:rsidRPr="00E7353F" w:rsidRDefault="00E7353F" w:rsidP="003F5952">
            <w:pPr>
              <w:spacing w:after="120"/>
              <w:rPr>
                <w:rFonts w:ascii="Arial" w:hAnsi="Arial" w:cs="Arial"/>
                <w:bCs/>
                <w:sz w:val="24"/>
                <w:szCs w:val="24"/>
              </w:rPr>
            </w:pPr>
          </w:p>
        </w:tc>
      </w:tr>
    </w:tbl>
    <w:p w14:paraId="69F2EE2F" w14:textId="77777777" w:rsidR="00D47C50" w:rsidRDefault="00D47C50" w:rsidP="00041527">
      <w:pPr>
        <w:spacing w:after="0"/>
        <w:rPr>
          <w:rFonts w:ascii="Arial" w:hAnsi="Arial" w:cs="Arial"/>
          <w:sz w:val="24"/>
          <w:szCs w:val="24"/>
        </w:rPr>
      </w:pPr>
    </w:p>
    <w:p w14:paraId="0EE0FCD2" w14:textId="77777777" w:rsidR="00072533" w:rsidRDefault="00072533" w:rsidP="00041527">
      <w:pPr>
        <w:spacing w:after="0"/>
        <w:rPr>
          <w:rFonts w:ascii="Arial" w:hAnsi="Arial" w:cs="Arial"/>
          <w:sz w:val="24"/>
          <w:szCs w:val="24"/>
        </w:rPr>
      </w:pPr>
      <w:r>
        <w:rPr>
          <w:rFonts w:ascii="Arial" w:hAnsi="Arial" w:cs="Arial"/>
          <w:sz w:val="24"/>
          <w:szCs w:val="24"/>
        </w:rPr>
        <w:t xml:space="preserve">Si conclusion explicite s’appuyant sur les calculs : </w:t>
      </w:r>
      <w:r w:rsidRPr="00072533">
        <w:rPr>
          <w:rFonts w:ascii="Arial" w:hAnsi="Arial" w:cs="Arial"/>
          <w:color w:val="FF0000"/>
          <w:sz w:val="24"/>
          <w:szCs w:val="24"/>
        </w:rPr>
        <w:t>1 point bonus</w:t>
      </w:r>
    </w:p>
    <w:p w14:paraId="5C630750" w14:textId="684FCB05" w:rsidR="00041527" w:rsidRDefault="00FF04E7" w:rsidP="00041527">
      <w:pPr>
        <w:spacing w:after="0"/>
        <w:rPr>
          <w:rFonts w:ascii="Arial" w:hAnsi="Arial" w:cs="Arial"/>
          <w:sz w:val="24"/>
          <w:szCs w:val="24"/>
        </w:rPr>
      </w:pPr>
      <w:r>
        <w:rPr>
          <w:rFonts w:ascii="Arial" w:hAnsi="Arial" w:cs="Arial"/>
          <w:sz w:val="24"/>
          <w:szCs w:val="24"/>
        </w:rPr>
        <w:t>Sans assurance</w:t>
      </w:r>
      <w:r w:rsidR="006C1B91">
        <w:rPr>
          <w:rFonts w:ascii="Arial" w:hAnsi="Arial" w:cs="Arial"/>
          <w:sz w:val="24"/>
          <w:szCs w:val="24"/>
        </w:rPr>
        <w:t xml:space="preserve"> souscrite</w:t>
      </w:r>
      <w:r>
        <w:rPr>
          <w:rFonts w:ascii="Arial" w:hAnsi="Arial" w:cs="Arial"/>
          <w:sz w:val="24"/>
          <w:szCs w:val="24"/>
        </w:rPr>
        <w:t xml:space="preserve">, le manque à gagner pour SANSWISS est de : </w:t>
      </w:r>
    </w:p>
    <w:p w14:paraId="33DED291" w14:textId="24488F62" w:rsidR="00FF04E7" w:rsidRPr="000626CE" w:rsidRDefault="00C50D09" w:rsidP="00041527">
      <w:pPr>
        <w:spacing w:after="0"/>
        <w:rPr>
          <w:rFonts w:ascii="Arial" w:hAnsi="Arial" w:cs="Arial"/>
          <w:sz w:val="24"/>
          <w:szCs w:val="24"/>
        </w:rPr>
      </w:pPr>
      <w:r w:rsidRPr="00FF04E7">
        <w:rPr>
          <w:rFonts w:ascii="Arial" w:hAnsi="Arial" w:cs="Arial"/>
          <w:b/>
          <w:bCs/>
          <w:sz w:val="24"/>
          <w:szCs w:val="24"/>
        </w:rPr>
        <w:t>11</w:t>
      </w:r>
      <w:r>
        <w:rPr>
          <w:rFonts w:ascii="Arial" w:hAnsi="Arial" w:cs="Arial"/>
          <w:b/>
          <w:bCs/>
          <w:sz w:val="24"/>
          <w:szCs w:val="24"/>
        </w:rPr>
        <w:t>741</w:t>
      </w:r>
      <w:r w:rsidRPr="00FF04E7">
        <w:rPr>
          <w:rFonts w:ascii="Arial" w:hAnsi="Arial" w:cs="Arial"/>
          <w:b/>
          <w:bCs/>
          <w:sz w:val="24"/>
          <w:szCs w:val="24"/>
        </w:rPr>
        <w:t xml:space="preserve">.14 </w:t>
      </w:r>
      <w:r w:rsidR="00FF04E7">
        <w:rPr>
          <w:rFonts w:ascii="Arial" w:hAnsi="Arial" w:cs="Arial"/>
          <w:sz w:val="24"/>
          <w:szCs w:val="24"/>
        </w:rPr>
        <w:t>– 9 974,74 = 1</w:t>
      </w:r>
      <w:r>
        <w:rPr>
          <w:rFonts w:ascii="Arial" w:hAnsi="Arial" w:cs="Arial"/>
          <w:sz w:val="24"/>
          <w:szCs w:val="24"/>
        </w:rPr>
        <w:t> </w:t>
      </w:r>
      <w:r w:rsidR="00FF04E7">
        <w:rPr>
          <w:rFonts w:ascii="Arial" w:hAnsi="Arial" w:cs="Arial"/>
          <w:sz w:val="24"/>
          <w:szCs w:val="24"/>
        </w:rPr>
        <w:t>7</w:t>
      </w:r>
      <w:r>
        <w:rPr>
          <w:rFonts w:ascii="Arial" w:hAnsi="Arial" w:cs="Arial"/>
          <w:sz w:val="24"/>
          <w:szCs w:val="24"/>
        </w:rPr>
        <w:t>66.4</w:t>
      </w:r>
      <w:r w:rsidR="00FF04E7">
        <w:rPr>
          <w:rFonts w:ascii="Arial" w:hAnsi="Arial" w:cs="Arial"/>
          <w:sz w:val="24"/>
          <w:szCs w:val="24"/>
        </w:rPr>
        <w:t xml:space="preserve"> EUR par rapport à une assurance ad valorem. </w:t>
      </w:r>
    </w:p>
    <w:p w14:paraId="57FAB322" w14:textId="77777777" w:rsidR="003F5952" w:rsidRDefault="003F5952" w:rsidP="0007645F">
      <w:pPr>
        <w:spacing w:after="120"/>
        <w:jc w:val="both"/>
        <w:rPr>
          <w:rFonts w:ascii="Arial" w:hAnsi="Arial" w:cs="Arial"/>
          <w:bCs/>
          <w:sz w:val="24"/>
          <w:szCs w:val="24"/>
        </w:rPr>
      </w:pPr>
    </w:p>
    <w:p w14:paraId="5D21BFE8" w14:textId="6362D863" w:rsidR="0007645F" w:rsidRPr="000626CE" w:rsidRDefault="0007645F" w:rsidP="0007645F">
      <w:pPr>
        <w:pBdr>
          <w:top w:val="single" w:sz="4" w:space="1" w:color="auto"/>
          <w:left w:val="single" w:sz="4" w:space="4" w:color="auto"/>
          <w:bottom w:val="single" w:sz="4" w:space="1" w:color="auto"/>
          <w:right w:val="single" w:sz="4" w:space="4" w:color="auto"/>
        </w:pBdr>
        <w:spacing w:after="120"/>
        <w:ind w:left="567" w:hanging="567"/>
        <w:jc w:val="both"/>
        <w:rPr>
          <w:rFonts w:ascii="Arial" w:hAnsi="Arial" w:cs="Arial"/>
          <w:b/>
          <w:sz w:val="24"/>
          <w:szCs w:val="24"/>
        </w:rPr>
      </w:pPr>
      <w:r w:rsidRPr="000626CE">
        <w:rPr>
          <w:rFonts w:ascii="Arial" w:hAnsi="Arial" w:cs="Arial"/>
          <w:b/>
          <w:sz w:val="24"/>
          <w:szCs w:val="24"/>
        </w:rPr>
        <w:t>2.4</w:t>
      </w:r>
      <w:r w:rsidRPr="000626CE">
        <w:rPr>
          <w:rFonts w:ascii="Arial" w:hAnsi="Arial" w:cs="Arial"/>
          <w:b/>
          <w:sz w:val="24"/>
          <w:szCs w:val="24"/>
        </w:rPr>
        <w:tab/>
      </w:r>
      <w:r w:rsidR="00F27810">
        <w:rPr>
          <w:rFonts w:ascii="Arial" w:hAnsi="Arial" w:cs="Arial"/>
          <w:b/>
          <w:sz w:val="24"/>
          <w:szCs w:val="24"/>
        </w:rPr>
        <w:t xml:space="preserve">Conseillez l’entreprise </w:t>
      </w:r>
      <w:r w:rsidR="00AD0BFC">
        <w:rPr>
          <w:rFonts w:ascii="Arial" w:hAnsi="Arial" w:cs="Arial"/>
          <w:b/>
          <w:sz w:val="24"/>
          <w:szCs w:val="24"/>
        </w:rPr>
        <w:t>SANSWISS</w:t>
      </w:r>
      <w:r w:rsidR="00F27810">
        <w:rPr>
          <w:rFonts w:ascii="Arial" w:hAnsi="Arial" w:cs="Arial"/>
          <w:b/>
          <w:sz w:val="24"/>
          <w:szCs w:val="24"/>
        </w:rPr>
        <w:t xml:space="preserve"> sur les </w:t>
      </w:r>
      <w:r w:rsidR="00B65D75">
        <w:rPr>
          <w:rFonts w:ascii="Arial" w:hAnsi="Arial" w:cs="Arial"/>
          <w:b/>
          <w:sz w:val="24"/>
          <w:szCs w:val="24"/>
        </w:rPr>
        <w:t xml:space="preserve">actions à mettre en œuvre </w:t>
      </w:r>
      <w:r w:rsidR="00F27810">
        <w:rPr>
          <w:rFonts w:ascii="Arial" w:hAnsi="Arial" w:cs="Arial"/>
          <w:b/>
          <w:sz w:val="24"/>
          <w:szCs w:val="24"/>
        </w:rPr>
        <w:t>pour minimiser les risques d’avaries pendant l’acheminement des marchandises.</w:t>
      </w:r>
      <w:r>
        <w:rPr>
          <w:rFonts w:ascii="Arial" w:hAnsi="Arial" w:cs="Arial"/>
          <w:b/>
          <w:sz w:val="24"/>
          <w:szCs w:val="24"/>
        </w:rPr>
        <w:t xml:space="preserve"> </w:t>
      </w:r>
      <w:r w:rsidR="00F27810" w:rsidRPr="00D61028">
        <w:rPr>
          <w:rFonts w:ascii="Arial" w:hAnsi="Arial" w:cs="Arial"/>
          <w:color w:val="FF0000"/>
          <w:sz w:val="24"/>
          <w:szCs w:val="24"/>
        </w:rPr>
        <w:t>UC61CP</w:t>
      </w:r>
      <w:r w:rsidR="00F27810">
        <w:rPr>
          <w:rFonts w:ascii="Arial" w:hAnsi="Arial" w:cs="Arial"/>
          <w:color w:val="FF0000"/>
          <w:sz w:val="24"/>
          <w:szCs w:val="24"/>
        </w:rPr>
        <w:t>7</w:t>
      </w:r>
      <w:r w:rsidR="00C9061C">
        <w:rPr>
          <w:rFonts w:ascii="Arial" w:hAnsi="Arial" w:cs="Arial"/>
          <w:color w:val="FF0000"/>
          <w:sz w:val="24"/>
          <w:szCs w:val="24"/>
        </w:rPr>
        <w:t xml:space="preserve"> </w:t>
      </w:r>
      <w:r w:rsidR="00F27810" w:rsidRPr="00CF1BE5">
        <w:rPr>
          <w:rFonts w:ascii="Arial" w:hAnsi="Arial" w:cs="Arial"/>
          <w:b/>
          <w:bCs/>
          <w:color w:val="FF0000"/>
          <w:sz w:val="24"/>
          <w:szCs w:val="24"/>
        </w:rPr>
        <w:t>(</w:t>
      </w:r>
      <w:r w:rsidR="00F27810">
        <w:rPr>
          <w:rFonts w:ascii="Arial" w:hAnsi="Arial" w:cs="Arial"/>
          <w:b/>
          <w:bCs/>
          <w:color w:val="FF0000"/>
          <w:sz w:val="24"/>
          <w:szCs w:val="24"/>
        </w:rPr>
        <w:t>4</w:t>
      </w:r>
      <w:r w:rsidR="00F27810" w:rsidRPr="00CF1BE5">
        <w:rPr>
          <w:rFonts w:ascii="Arial" w:hAnsi="Arial" w:cs="Arial"/>
          <w:b/>
          <w:bCs/>
          <w:color w:val="FF0000"/>
          <w:sz w:val="24"/>
          <w:szCs w:val="24"/>
        </w:rPr>
        <w:t xml:space="preserve"> points)</w:t>
      </w:r>
    </w:p>
    <w:p w14:paraId="0836D4E7" w14:textId="77777777" w:rsidR="00D47C50" w:rsidRDefault="00D47C50" w:rsidP="0007645F">
      <w:pPr>
        <w:spacing w:after="120"/>
        <w:ind w:left="851" w:hanging="425"/>
        <w:jc w:val="both"/>
        <w:rPr>
          <w:rFonts w:ascii="Arial" w:hAnsi="Arial" w:cs="Arial"/>
          <w:b/>
          <w:sz w:val="24"/>
          <w:szCs w:val="24"/>
        </w:rPr>
      </w:pPr>
    </w:p>
    <w:p w14:paraId="5273DC73" w14:textId="06345BF2" w:rsidR="0007645F" w:rsidRDefault="0007645F" w:rsidP="0007645F">
      <w:pPr>
        <w:spacing w:after="120"/>
        <w:ind w:left="851" w:hanging="425"/>
        <w:jc w:val="both"/>
        <w:rPr>
          <w:rFonts w:ascii="Arial" w:hAnsi="Arial" w:cs="Arial"/>
          <w:bCs/>
          <w:sz w:val="24"/>
          <w:szCs w:val="24"/>
        </w:rPr>
      </w:pPr>
      <w:r w:rsidRPr="000626CE">
        <w:rPr>
          <w:rFonts w:ascii="Arial" w:hAnsi="Arial" w:cs="Arial"/>
          <w:b/>
          <w:sz w:val="24"/>
          <w:szCs w:val="24"/>
        </w:rPr>
        <w:t xml:space="preserve">- </w:t>
      </w:r>
      <w:r>
        <w:rPr>
          <w:rFonts w:ascii="Arial" w:hAnsi="Arial" w:cs="Arial"/>
          <w:bCs/>
          <w:sz w:val="24"/>
          <w:szCs w:val="24"/>
        </w:rPr>
        <w:t>Renforce</w:t>
      </w:r>
      <w:r w:rsidRPr="000626CE">
        <w:rPr>
          <w:rFonts w:ascii="Arial" w:hAnsi="Arial" w:cs="Arial"/>
          <w:bCs/>
          <w:sz w:val="24"/>
          <w:szCs w:val="24"/>
        </w:rPr>
        <w:t>r l’emballage de la marchandise</w:t>
      </w:r>
      <w:r w:rsidR="00676B7A">
        <w:rPr>
          <w:rFonts w:ascii="Arial" w:hAnsi="Arial" w:cs="Arial"/>
          <w:bCs/>
          <w:sz w:val="24"/>
          <w:szCs w:val="24"/>
        </w:rPr>
        <w:t xml:space="preserve"> ou prendre un emballage certifié</w:t>
      </w:r>
    </w:p>
    <w:p w14:paraId="58B043C1" w14:textId="065D4941" w:rsidR="0007645F" w:rsidRPr="000626CE" w:rsidRDefault="0007645F" w:rsidP="0007645F">
      <w:pPr>
        <w:spacing w:after="120"/>
        <w:ind w:left="851" w:hanging="425"/>
        <w:jc w:val="both"/>
        <w:rPr>
          <w:rFonts w:ascii="Arial" w:hAnsi="Arial" w:cs="Arial"/>
          <w:bCs/>
          <w:sz w:val="24"/>
          <w:szCs w:val="24"/>
        </w:rPr>
      </w:pPr>
      <w:r>
        <w:rPr>
          <w:rFonts w:ascii="Arial" w:hAnsi="Arial" w:cs="Arial"/>
          <w:b/>
          <w:sz w:val="24"/>
          <w:szCs w:val="24"/>
        </w:rPr>
        <w:t>-</w:t>
      </w:r>
      <w:r>
        <w:rPr>
          <w:rFonts w:ascii="Arial" w:hAnsi="Arial" w:cs="Arial"/>
          <w:bCs/>
          <w:sz w:val="24"/>
          <w:szCs w:val="24"/>
        </w:rPr>
        <w:t xml:space="preserve"> Prévoir des étiquettes spécifiques pour l’expédition</w:t>
      </w:r>
      <w:r w:rsidR="00F27810">
        <w:rPr>
          <w:rFonts w:ascii="Arial" w:hAnsi="Arial" w:cs="Arial"/>
          <w:bCs/>
          <w:sz w:val="24"/>
          <w:szCs w:val="24"/>
        </w:rPr>
        <w:t xml:space="preserve"> afin de placer les colis dans le bon sens</w:t>
      </w:r>
    </w:p>
    <w:p w14:paraId="720699CE" w14:textId="77777777" w:rsidR="0007645F" w:rsidRPr="000626CE" w:rsidRDefault="0007645F" w:rsidP="0007645F">
      <w:pPr>
        <w:spacing w:after="120"/>
        <w:ind w:left="851" w:hanging="425"/>
        <w:jc w:val="both"/>
        <w:rPr>
          <w:rFonts w:ascii="Arial" w:hAnsi="Arial" w:cs="Arial"/>
          <w:bCs/>
          <w:sz w:val="24"/>
          <w:szCs w:val="24"/>
        </w:rPr>
      </w:pPr>
      <w:r w:rsidRPr="000626CE">
        <w:rPr>
          <w:rFonts w:ascii="Arial" w:hAnsi="Arial" w:cs="Arial"/>
          <w:b/>
          <w:sz w:val="24"/>
          <w:szCs w:val="24"/>
        </w:rPr>
        <w:t>-</w:t>
      </w:r>
      <w:r w:rsidRPr="000626CE">
        <w:rPr>
          <w:rFonts w:ascii="Arial" w:hAnsi="Arial" w:cs="Arial"/>
          <w:bCs/>
          <w:sz w:val="24"/>
          <w:szCs w:val="24"/>
        </w:rPr>
        <w:t xml:space="preserve"> Imposer au transitaire un cahier des charges</w:t>
      </w:r>
    </w:p>
    <w:p w14:paraId="02475C11" w14:textId="5FE94CE6" w:rsidR="0007645F" w:rsidRPr="000626CE" w:rsidRDefault="0007645F" w:rsidP="0007645F">
      <w:pPr>
        <w:spacing w:after="120"/>
        <w:ind w:left="851" w:hanging="425"/>
        <w:jc w:val="both"/>
        <w:rPr>
          <w:rFonts w:ascii="Arial" w:hAnsi="Arial" w:cs="Arial"/>
          <w:bCs/>
          <w:sz w:val="24"/>
          <w:szCs w:val="24"/>
        </w:rPr>
      </w:pPr>
      <w:r w:rsidRPr="000626CE">
        <w:rPr>
          <w:rFonts w:ascii="Arial" w:hAnsi="Arial" w:cs="Arial"/>
          <w:b/>
          <w:sz w:val="24"/>
          <w:szCs w:val="24"/>
        </w:rPr>
        <w:t>-</w:t>
      </w:r>
      <w:r w:rsidRPr="000626CE">
        <w:rPr>
          <w:rFonts w:ascii="Arial" w:hAnsi="Arial" w:cs="Arial"/>
          <w:bCs/>
          <w:sz w:val="24"/>
          <w:szCs w:val="24"/>
        </w:rPr>
        <w:t xml:space="preserve"> Sélectionner un transitaire reconnu et certifié</w:t>
      </w:r>
      <w:r w:rsidR="00676B7A">
        <w:rPr>
          <w:rFonts w:ascii="Arial" w:hAnsi="Arial" w:cs="Arial"/>
          <w:bCs/>
          <w:sz w:val="24"/>
          <w:szCs w:val="24"/>
        </w:rPr>
        <w:t xml:space="preserve"> qui choisisse des transporteurs sérieux</w:t>
      </w:r>
    </w:p>
    <w:p w14:paraId="4E0E8D96" w14:textId="23338D27" w:rsidR="0007645F" w:rsidRDefault="0007645F" w:rsidP="00676B7A">
      <w:pPr>
        <w:spacing w:after="120"/>
        <w:ind w:left="567" w:hanging="141"/>
        <w:jc w:val="both"/>
        <w:rPr>
          <w:rFonts w:ascii="Arial" w:hAnsi="Arial" w:cs="Arial"/>
          <w:bCs/>
          <w:sz w:val="24"/>
          <w:szCs w:val="24"/>
        </w:rPr>
      </w:pPr>
      <w:r w:rsidRPr="000626CE">
        <w:rPr>
          <w:rFonts w:ascii="Arial" w:hAnsi="Arial" w:cs="Arial"/>
          <w:b/>
          <w:sz w:val="24"/>
          <w:szCs w:val="24"/>
        </w:rPr>
        <w:t>-</w:t>
      </w:r>
      <w:r w:rsidRPr="000626CE">
        <w:rPr>
          <w:rFonts w:ascii="Arial" w:hAnsi="Arial" w:cs="Arial"/>
          <w:bCs/>
          <w:sz w:val="24"/>
          <w:szCs w:val="24"/>
        </w:rPr>
        <w:t xml:space="preserve"> </w:t>
      </w:r>
      <w:r w:rsidR="00676B7A">
        <w:rPr>
          <w:rFonts w:ascii="Arial" w:hAnsi="Arial" w:cs="Arial"/>
          <w:bCs/>
          <w:sz w:val="24"/>
          <w:szCs w:val="24"/>
        </w:rPr>
        <w:t>Eviter le groupage et privilégier l’envoi en conteneurs complets, ce qui é</w:t>
      </w:r>
      <w:r w:rsidRPr="000626CE">
        <w:rPr>
          <w:rFonts w:ascii="Arial" w:hAnsi="Arial" w:cs="Arial"/>
          <w:bCs/>
          <w:sz w:val="24"/>
          <w:szCs w:val="24"/>
        </w:rPr>
        <w:t>viter</w:t>
      </w:r>
      <w:r w:rsidR="00676B7A">
        <w:rPr>
          <w:rFonts w:ascii="Arial" w:hAnsi="Arial" w:cs="Arial"/>
          <w:bCs/>
          <w:sz w:val="24"/>
          <w:szCs w:val="24"/>
        </w:rPr>
        <w:t>a également</w:t>
      </w:r>
      <w:r w:rsidRPr="000626CE">
        <w:rPr>
          <w:rFonts w:ascii="Arial" w:hAnsi="Arial" w:cs="Arial"/>
          <w:bCs/>
          <w:sz w:val="24"/>
          <w:szCs w:val="24"/>
        </w:rPr>
        <w:t xml:space="preserve"> les ruptures de charge</w:t>
      </w:r>
      <w:r w:rsidR="006579AA">
        <w:rPr>
          <w:rFonts w:ascii="Arial" w:hAnsi="Arial" w:cs="Arial"/>
          <w:bCs/>
          <w:sz w:val="24"/>
          <w:szCs w:val="24"/>
        </w:rPr>
        <w:t>.</w:t>
      </w:r>
    </w:p>
    <w:p w14:paraId="12FA0AD2" w14:textId="6B241C69" w:rsidR="0007645F" w:rsidRDefault="00172598" w:rsidP="0007645F">
      <w:pPr>
        <w:spacing w:after="120"/>
        <w:jc w:val="both"/>
        <w:rPr>
          <w:rFonts w:ascii="Arial" w:hAnsi="Arial" w:cs="Arial"/>
          <w:bCs/>
          <w:i/>
          <w:iCs/>
          <w:color w:val="FF0000"/>
          <w:sz w:val="24"/>
          <w:szCs w:val="24"/>
        </w:rPr>
      </w:pPr>
      <w:r>
        <w:rPr>
          <w:rFonts w:ascii="Arial" w:hAnsi="Arial" w:cs="Arial"/>
          <w:bCs/>
          <w:i/>
          <w:iCs/>
          <w:color w:val="FF0000"/>
          <w:sz w:val="24"/>
          <w:szCs w:val="24"/>
        </w:rPr>
        <w:t>2</w:t>
      </w:r>
      <w:r w:rsidR="0007645F" w:rsidRPr="003C22F0">
        <w:rPr>
          <w:rFonts w:ascii="Arial" w:hAnsi="Arial" w:cs="Arial"/>
          <w:bCs/>
          <w:i/>
          <w:iCs/>
          <w:color w:val="FF0000"/>
          <w:sz w:val="24"/>
          <w:szCs w:val="24"/>
        </w:rPr>
        <w:t xml:space="preserve"> point</w:t>
      </w:r>
      <w:r>
        <w:rPr>
          <w:rFonts w:ascii="Arial" w:hAnsi="Arial" w:cs="Arial"/>
          <w:bCs/>
          <w:i/>
          <w:iCs/>
          <w:color w:val="FF0000"/>
          <w:sz w:val="24"/>
          <w:szCs w:val="24"/>
        </w:rPr>
        <w:t>s</w:t>
      </w:r>
      <w:r w:rsidR="0007645F" w:rsidRPr="003C22F0">
        <w:rPr>
          <w:rFonts w:ascii="Arial" w:hAnsi="Arial" w:cs="Arial"/>
          <w:bCs/>
          <w:i/>
          <w:iCs/>
          <w:color w:val="FF0000"/>
          <w:sz w:val="24"/>
          <w:szCs w:val="24"/>
        </w:rPr>
        <w:t xml:space="preserve"> par élément</w:t>
      </w:r>
      <w:r w:rsidR="00E34645">
        <w:rPr>
          <w:rFonts w:ascii="Arial" w:hAnsi="Arial" w:cs="Arial"/>
          <w:bCs/>
          <w:i/>
          <w:iCs/>
          <w:color w:val="FF0000"/>
          <w:sz w:val="24"/>
          <w:szCs w:val="24"/>
        </w:rPr>
        <w:t xml:space="preserve"> cohérent</w:t>
      </w:r>
      <w:r w:rsidR="0007645F" w:rsidRPr="003C22F0">
        <w:rPr>
          <w:rFonts w:ascii="Arial" w:hAnsi="Arial" w:cs="Arial"/>
          <w:bCs/>
          <w:i/>
          <w:iCs/>
          <w:color w:val="FF0000"/>
          <w:sz w:val="24"/>
          <w:szCs w:val="24"/>
        </w:rPr>
        <w:t xml:space="preserve"> cité dans la limite de </w:t>
      </w:r>
      <w:r w:rsidR="0007645F">
        <w:rPr>
          <w:rFonts w:ascii="Arial" w:hAnsi="Arial" w:cs="Arial"/>
          <w:bCs/>
          <w:i/>
          <w:iCs/>
          <w:color w:val="FF0000"/>
          <w:sz w:val="24"/>
          <w:szCs w:val="24"/>
        </w:rPr>
        <w:t>4 points.</w:t>
      </w:r>
    </w:p>
    <w:p w14:paraId="578820C0" w14:textId="77777777" w:rsidR="00BB541D" w:rsidRDefault="00BB541D" w:rsidP="00BB541D">
      <w:pPr>
        <w:rPr>
          <w:rFonts w:ascii="Arial" w:hAnsi="Arial" w:cs="Arial"/>
          <w:color w:val="FF0000"/>
          <w:sz w:val="24"/>
          <w:szCs w:val="24"/>
        </w:rPr>
      </w:pPr>
    </w:p>
    <w:p w14:paraId="1C5D4C1B" w14:textId="3D6F1A8B" w:rsidR="00BB541D" w:rsidRPr="0032087F" w:rsidRDefault="00BB541D" w:rsidP="00BB541D">
      <w:pPr>
        <w:pBdr>
          <w:top w:val="single" w:sz="4" w:space="1" w:color="auto"/>
          <w:left w:val="single" w:sz="4" w:space="4" w:color="auto"/>
          <w:bottom w:val="single" w:sz="4" w:space="1" w:color="auto"/>
          <w:right w:val="single" w:sz="4" w:space="4" w:color="auto"/>
        </w:pBdr>
        <w:spacing w:after="120"/>
        <w:ind w:left="709" w:hanging="709"/>
        <w:jc w:val="both"/>
        <w:rPr>
          <w:rFonts w:ascii="Arial" w:hAnsi="Arial" w:cs="Arial"/>
          <w:b/>
          <w:sz w:val="24"/>
          <w:szCs w:val="24"/>
        </w:rPr>
      </w:pPr>
      <w:r>
        <w:rPr>
          <w:rFonts w:ascii="Arial" w:hAnsi="Arial" w:cs="Arial"/>
          <w:b/>
          <w:sz w:val="24"/>
          <w:szCs w:val="24"/>
        </w:rPr>
        <w:t>2.5</w:t>
      </w:r>
      <w:r>
        <w:rPr>
          <w:rFonts w:ascii="Arial" w:hAnsi="Arial" w:cs="Arial"/>
          <w:b/>
          <w:color w:val="000000"/>
          <w:sz w:val="24"/>
          <w:szCs w:val="24"/>
        </w:rPr>
        <w:tab/>
      </w:r>
      <w:r w:rsidRPr="00BB541D">
        <w:rPr>
          <w:rFonts w:ascii="Arial" w:hAnsi="Arial" w:cs="Arial"/>
          <w:b/>
          <w:color w:val="000000"/>
          <w:sz w:val="24"/>
          <w:szCs w:val="24"/>
        </w:rPr>
        <w:t xml:space="preserve">Evaluez la recette nette en EUR de la créance détenue sur </w:t>
      </w:r>
      <w:r w:rsidRPr="00BB541D">
        <w:rPr>
          <w:rFonts w:ascii="Arial" w:hAnsi="Arial" w:cs="Arial"/>
          <w:b/>
          <w:bCs/>
          <w:sz w:val="24"/>
          <w:szCs w:val="24"/>
        </w:rPr>
        <w:t>Green Valley Ranch Resort Spas &amp; Casino, avec la couverture à terme.</w:t>
      </w:r>
      <w:r>
        <w:rPr>
          <w:rFonts w:ascii="Arial" w:hAnsi="Arial" w:cs="Arial"/>
          <w:bCs/>
          <w:sz w:val="24"/>
          <w:szCs w:val="24"/>
        </w:rPr>
        <w:t xml:space="preserve">  </w:t>
      </w:r>
      <w:r>
        <w:rPr>
          <w:rFonts w:ascii="Arial" w:hAnsi="Arial" w:cs="Arial"/>
          <w:b/>
          <w:color w:val="000000"/>
          <w:sz w:val="24"/>
          <w:szCs w:val="24"/>
        </w:rPr>
        <w:t xml:space="preserve">           </w:t>
      </w:r>
      <w:r w:rsidRPr="00D61028">
        <w:rPr>
          <w:rFonts w:ascii="Arial" w:hAnsi="Arial" w:cs="Arial"/>
          <w:color w:val="FF0000"/>
          <w:sz w:val="24"/>
          <w:szCs w:val="24"/>
        </w:rPr>
        <w:t>UC61CP</w:t>
      </w:r>
      <w:r>
        <w:rPr>
          <w:rFonts w:ascii="Arial" w:hAnsi="Arial" w:cs="Arial"/>
          <w:color w:val="FF0000"/>
          <w:sz w:val="24"/>
          <w:szCs w:val="24"/>
        </w:rPr>
        <w:t xml:space="preserve">4    </w:t>
      </w:r>
      <w:r w:rsidRPr="00CF1BE5">
        <w:rPr>
          <w:rFonts w:ascii="Arial" w:hAnsi="Arial" w:cs="Arial"/>
          <w:b/>
          <w:bCs/>
          <w:color w:val="FF0000"/>
          <w:sz w:val="24"/>
          <w:szCs w:val="24"/>
        </w:rPr>
        <w:t>(</w:t>
      </w:r>
      <w:r w:rsidR="00A53DCA">
        <w:rPr>
          <w:rFonts w:ascii="Arial" w:hAnsi="Arial" w:cs="Arial"/>
          <w:b/>
          <w:bCs/>
          <w:color w:val="FF0000"/>
          <w:sz w:val="24"/>
          <w:szCs w:val="24"/>
        </w:rPr>
        <w:t>5</w:t>
      </w:r>
      <w:r w:rsidR="00172598">
        <w:rPr>
          <w:rFonts w:ascii="Arial" w:hAnsi="Arial" w:cs="Arial"/>
          <w:b/>
          <w:bCs/>
          <w:color w:val="FF0000"/>
          <w:sz w:val="24"/>
          <w:szCs w:val="24"/>
        </w:rPr>
        <w:t xml:space="preserve"> </w:t>
      </w:r>
      <w:r w:rsidRPr="00CF1BE5">
        <w:rPr>
          <w:rFonts w:ascii="Arial" w:hAnsi="Arial" w:cs="Arial"/>
          <w:b/>
          <w:bCs/>
          <w:color w:val="FF0000"/>
          <w:sz w:val="24"/>
          <w:szCs w:val="24"/>
        </w:rPr>
        <w:t>points)</w:t>
      </w:r>
    </w:p>
    <w:p w14:paraId="424B9CDC" w14:textId="5265734E" w:rsidR="00CF2250" w:rsidRPr="00172598" w:rsidRDefault="00BB541D" w:rsidP="00CF2250">
      <w:pPr>
        <w:rPr>
          <w:rFonts w:ascii="Arial" w:hAnsi="Arial" w:cs="Arial"/>
          <w:color w:val="FF0000"/>
          <w:sz w:val="24"/>
          <w:szCs w:val="24"/>
        </w:rPr>
      </w:pPr>
      <w:r>
        <w:rPr>
          <w:rFonts w:ascii="Arial" w:hAnsi="Arial" w:cs="Arial"/>
          <w:sz w:val="24"/>
          <w:szCs w:val="24"/>
        </w:rPr>
        <w:t>C</w:t>
      </w:r>
      <w:r w:rsidR="00CF2250" w:rsidRPr="000626CE">
        <w:rPr>
          <w:rFonts w:ascii="Arial" w:hAnsi="Arial" w:cs="Arial"/>
          <w:sz w:val="24"/>
          <w:szCs w:val="24"/>
        </w:rPr>
        <w:t xml:space="preserve">ours à terme à </w:t>
      </w:r>
      <w:r w:rsidR="00CF2250">
        <w:rPr>
          <w:rFonts w:ascii="Arial" w:hAnsi="Arial" w:cs="Arial"/>
          <w:sz w:val="24"/>
          <w:szCs w:val="24"/>
        </w:rPr>
        <w:t>90</w:t>
      </w:r>
      <w:r w:rsidR="00CF2250" w:rsidRPr="000626CE">
        <w:rPr>
          <w:rFonts w:ascii="Arial" w:hAnsi="Arial" w:cs="Arial"/>
          <w:sz w:val="24"/>
          <w:szCs w:val="24"/>
        </w:rPr>
        <w:t xml:space="preserve"> jours = </w:t>
      </w:r>
      <w:r w:rsidR="00CF2250">
        <w:rPr>
          <w:rFonts w:ascii="Arial" w:hAnsi="Arial" w:cs="Arial"/>
          <w:sz w:val="24"/>
          <w:szCs w:val="24"/>
        </w:rPr>
        <w:t>30 jours entre la commande et l’expédition et 60 jours de délai de paiement.</w:t>
      </w:r>
      <w:r w:rsidR="00172598">
        <w:rPr>
          <w:rFonts w:ascii="Arial" w:hAnsi="Arial" w:cs="Arial"/>
          <w:sz w:val="24"/>
          <w:szCs w:val="24"/>
        </w:rPr>
        <w:t xml:space="preserve"> </w:t>
      </w:r>
      <w:r w:rsidR="00A53DCA">
        <w:rPr>
          <w:rFonts w:ascii="Arial" w:hAnsi="Arial" w:cs="Arial"/>
          <w:color w:val="FF0000"/>
          <w:sz w:val="24"/>
          <w:szCs w:val="24"/>
        </w:rPr>
        <w:t>1</w:t>
      </w:r>
      <w:r w:rsidR="00172598" w:rsidRPr="00172598">
        <w:rPr>
          <w:rFonts w:ascii="Arial" w:hAnsi="Arial" w:cs="Arial"/>
          <w:color w:val="FF0000"/>
          <w:sz w:val="24"/>
          <w:szCs w:val="24"/>
        </w:rPr>
        <w:t xml:space="preserve"> point</w:t>
      </w:r>
    </w:p>
    <w:p w14:paraId="69CD8D92" w14:textId="27A87092" w:rsidR="00CF2250" w:rsidRDefault="00CF2250" w:rsidP="00CF2250">
      <w:pPr>
        <w:rPr>
          <w:rFonts w:ascii="Arial" w:hAnsi="Arial" w:cs="Arial"/>
          <w:sz w:val="24"/>
          <w:szCs w:val="24"/>
        </w:rPr>
      </w:pPr>
      <w:r>
        <w:rPr>
          <w:rFonts w:ascii="Arial" w:hAnsi="Arial" w:cs="Arial"/>
          <w:sz w:val="24"/>
          <w:szCs w:val="24"/>
        </w:rPr>
        <w:t>1,1799</w:t>
      </w:r>
      <w:r w:rsidRPr="000626CE">
        <w:rPr>
          <w:rFonts w:ascii="Arial" w:hAnsi="Arial" w:cs="Arial"/>
          <w:sz w:val="24"/>
          <w:szCs w:val="24"/>
        </w:rPr>
        <w:t xml:space="preserve"> – 0,0055 = </w:t>
      </w:r>
      <w:r>
        <w:rPr>
          <w:rFonts w:ascii="Arial" w:hAnsi="Arial" w:cs="Arial"/>
          <w:sz w:val="24"/>
          <w:szCs w:val="24"/>
        </w:rPr>
        <w:t>1,1744</w:t>
      </w:r>
      <w:r w:rsidRPr="000626CE">
        <w:rPr>
          <w:rFonts w:ascii="Arial" w:hAnsi="Arial" w:cs="Arial"/>
          <w:sz w:val="24"/>
          <w:szCs w:val="24"/>
        </w:rPr>
        <w:t xml:space="preserve"> USD</w:t>
      </w:r>
      <w:r w:rsidR="00C9061C">
        <w:rPr>
          <w:rFonts w:ascii="Arial" w:hAnsi="Arial" w:cs="Arial"/>
          <w:sz w:val="24"/>
          <w:szCs w:val="24"/>
        </w:rPr>
        <w:t xml:space="preserve"> </w:t>
      </w:r>
      <w:r w:rsidR="00A53DCA">
        <w:rPr>
          <w:rFonts w:ascii="Arial" w:hAnsi="Arial" w:cs="Arial"/>
          <w:color w:val="FF0000"/>
          <w:sz w:val="24"/>
          <w:szCs w:val="24"/>
        </w:rPr>
        <w:t xml:space="preserve">(2 </w:t>
      </w:r>
      <w:r w:rsidR="00172598">
        <w:rPr>
          <w:rFonts w:ascii="Arial" w:hAnsi="Arial" w:cs="Arial"/>
          <w:color w:val="FF0000"/>
          <w:sz w:val="24"/>
          <w:szCs w:val="24"/>
        </w:rPr>
        <w:t>points</w:t>
      </w:r>
      <w:r w:rsidR="00C9061C" w:rsidRPr="0015181F">
        <w:rPr>
          <w:rFonts w:ascii="Arial" w:hAnsi="Arial" w:cs="Arial"/>
          <w:color w:val="FF0000"/>
          <w:sz w:val="24"/>
          <w:szCs w:val="24"/>
        </w:rPr>
        <w:t>)</w:t>
      </w:r>
    </w:p>
    <w:p w14:paraId="0DBCF83A" w14:textId="21C16898" w:rsidR="00CF2250" w:rsidRPr="00AF24B2" w:rsidRDefault="00172598" w:rsidP="00CF2250">
      <w:pPr>
        <w:rPr>
          <w:rFonts w:ascii="Arial" w:hAnsi="Arial" w:cs="Arial"/>
          <w:i/>
          <w:iCs/>
          <w:color w:val="FF0000"/>
          <w:sz w:val="24"/>
          <w:szCs w:val="24"/>
        </w:rPr>
      </w:pPr>
      <w:r>
        <w:rPr>
          <w:rFonts w:ascii="Arial" w:hAnsi="Arial" w:cs="Arial"/>
          <w:i/>
          <w:iCs/>
          <w:color w:val="FF0000"/>
          <w:sz w:val="24"/>
          <w:szCs w:val="24"/>
        </w:rPr>
        <w:t xml:space="preserve">1 </w:t>
      </w:r>
      <w:r w:rsidR="00CF2250" w:rsidRPr="00AF24B2">
        <w:rPr>
          <w:rFonts w:ascii="Arial" w:hAnsi="Arial" w:cs="Arial"/>
          <w:i/>
          <w:iCs/>
          <w:color w:val="FF0000"/>
          <w:sz w:val="24"/>
          <w:szCs w:val="24"/>
        </w:rPr>
        <w:t>p</w:t>
      </w:r>
      <w:r>
        <w:rPr>
          <w:rFonts w:ascii="Arial" w:hAnsi="Arial" w:cs="Arial"/>
          <w:i/>
          <w:iCs/>
          <w:color w:val="FF0000"/>
          <w:sz w:val="24"/>
          <w:szCs w:val="24"/>
        </w:rPr>
        <w:t>oint pour le cours de vente et 1 p</w:t>
      </w:r>
      <w:r w:rsidR="00CF2250" w:rsidRPr="00AF24B2">
        <w:rPr>
          <w:rFonts w:ascii="Arial" w:hAnsi="Arial" w:cs="Arial"/>
          <w:i/>
          <w:iCs/>
          <w:color w:val="FF0000"/>
          <w:sz w:val="24"/>
          <w:szCs w:val="24"/>
        </w:rPr>
        <w:t>oint pour les points de déport à soustraire.</w:t>
      </w:r>
    </w:p>
    <w:p w14:paraId="765E834D" w14:textId="77777777" w:rsidR="007A7399" w:rsidRDefault="007A7399" w:rsidP="00CF2250">
      <w:pPr>
        <w:rPr>
          <w:rFonts w:ascii="Arial" w:hAnsi="Arial" w:cs="Arial"/>
          <w:sz w:val="24"/>
          <w:szCs w:val="24"/>
        </w:rPr>
      </w:pPr>
      <w:r>
        <w:rPr>
          <w:rFonts w:ascii="Arial" w:hAnsi="Arial" w:cs="Arial"/>
          <w:sz w:val="24"/>
          <w:szCs w:val="24"/>
        </w:rPr>
        <w:t>Equivalent de la commande en EUROS :</w:t>
      </w:r>
    </w:p>
    <w:p w14:paraId="1F0CF99D" w14:textId="77777777" w:rsidR="007A7399" w:rsidRDefault="007A7399" w:rsidP="00CF2250">
      <w:pPr>
        <w:rPr>
          <w:rFonts w:ascii="Arial" w:hAnsi="Arial" w:cs="Arial"/>
          <w:sz w:val="24"/>
          <w:szCs w:val="24"/>
        </w:rPr>
      </w:pPr>
      <w:r>
        <w:rPr>
          <w:rFonts w:ascii="Arial" w:hAnsi="Arial" w:cs="Arial"/>
          <w:sz w:val="24"/>
          <w:szCs w:val="24"/>
        </w:rPr>
        <w:t>130 000 / 1,1744 = 110 694,82 EUR</w:t>
      </w:r>
    </w:p>
    <w:p w14:paraId="1FF9F5E4" w14:textId="64456EC8" w:rsidR="007A7399" w:rsidRDefault="007A7399" w:rsidP="00CF2250">
      <w:pPr>
        <w:rPr>
          <w:rFonts w:ascii="Arial" w:hAnsi="Arial" w:cs="Arial"/>
          <w:sz w:val="24"/>
          <w:szCs w:val="24"/>
        </w:rPr>
      </w:pPr>
      <w:r>
        <w:rPr>
          <w:rFonts w:ascii="Arial" w:hAnsi="Arial" w:cs="Arial"/>
          <w:sz w:val="24"/>
          <w:szCs w:val="24"/>
        </w:rPr>
        <w:t>Commission bancaire = 110 694,82 x 1,5 / 1000 = 166</w:t>
      </w:r>
      <w:r w:rsidR="00AD0BFC">
        <w:rPr>
          <w:rFonts w:ascii="Arial" w:hAnsi="Arial" w:cs="Arial"/>
          <w:sz w:val="24"/>
          <w:szCs w:val="24"/>
        </w:rPr>
        <w:t>,04</w:t>
      </w:r>
      <w:r>
        <w:rPr>
          <w:rFonts w:ascii="Arial" w:hAnsi="Arial" w:cs="Arial"/>
          <w:sz w:val="24"/>
          <w:szCs w:val="24"/>
        </w:rPr>
        <w:t xml:space="preserve"> EUR</w:t>
      </w:r>
      <w:r w:rsidR="00172598">
        <w:rPr>
          <w:rFonts w:ascii="Arial" w:hAnsi="Arial" w:cs="Arial"/>
          <w:sz w:val="24"/>
          <w:szCs w:val="24"/>
        </w:rPr>
        <w:t xml:space="preserve"> (</w:t>
      </w:r>
      <w:r w:rsidR="00172598" w:rsidRPr="00172598">
        <w:rPr>
          <w:rFonts w:ascii="Arial" w:hAnsi="Arial" w:cs="Arial"/>
          <w:color w:val="FF0000"/>
          <w:sz w:val="24"/>
          <w:szCs w:val="24"/>
        </w:rPr>
        <w:t>1 point</w:t>
      </w:r>
      <w:r w:rsidR="00172598">
        <w:rPr>
          <w:rFonts w:ascii="Arial" w:hAnsi="Arial" w:cs="Arial"/>
          <w:color w:val="FF0000"/>
          <w:sz w:val="24"/>
          <w:szCs w:val="24"/>
        </w:rPr>
        <w:t>)</w:t>
      </w:r>
    </w:p>
    <w:p w14:paraId="01736F09" w14:textId="6556D3DC" w:rsidR="007A7399" w:rsidRDefault="007A7399" w:rsidP="00CF2250">
      <w:pPr>
        <w:rPr>
          <w:rFonts w:ascii="Arial" w:hAnsi="Arial" w:cs="Arial"/>
          <w:color w:val="FF0000"/>
          <w:sz w:val="24"/>
          <w:szCs w:val="24"/>
        </w:rPr>
      </w:pPr>
      <w:r>
        <w:rPr>
          <w:rFonts w:ascii="Arial" w:hAnsi="Arial" w:cs="Arial"/>
          <w:sz w:val="24"/>
          <w:szCs w:val="24"/>
        </w:rPr>
        <w:t>Recette nette avant MCNE = 110 694,82 – 166</w:t>
      </w:r>
      <w:r w:rsidR="00AD0BFC">
        <w:rPr>
          <w:rFonts w:ascii="Arial" w:hAnsi="Arial" w:cs="Arial"/>
          <w:sz w:val="24"/>
          <w:szCs w:val="24"/>
        </w:rPr>
        <w:t>,04</w:t>
      </w:r>
      <w:r>
        <w:rPr>
          <w:rFonts w:ascii="Arial" w:hAnsi="Arial" w:cs="Arial"/>
          <w:sz w:val="24"/>
          <w:szCs w:val="24"/>
        </w:rPr>
        <w:t xml:space="preserve"> = 1</w:t>
      </w:r>
      <w:r w:rsidR="00AD0BFC">
        <w:rPr>
          <w:rFonts w:ascii="Arial" w:hAnsi="Arial" w:cs="Arial"/>
          <w:sz w:val="24"/>
          <w:szCs w:val="24"/>
        </w:rPr>
        <w:t>1</w:t>
      </w:r>
      <w:r>
        <w:rPr>
          <w:rFonts w:ascii="Arial" w:hAnsi="Arial" w:cs="Arial"/>
          <w:sz w:val="24"/>
          <w:szCs w:val="24"/>
        </w:rPr>
        <w:t>0 528,78 EUR</w:t>
      </w:r>
      <w:r w:rsidR="00C9061C">
        <w:rPr>
          <w:rFonts w:ascii="Arial" w:hAnsi="Arial" w:cs="Arial"/>
          <w:sz w:val="24"/>
          <w:szCs w:val="24"/>
        </w:rPr>
        <w:t xml:space="preserve"> </w:t>
      </w:r>
      <w:r w:rsidR="00172598">
        <w:rPr>
          <w:rFonts w:ascii="Arial" w:hAnsi="Arial" w:cs="Arial"/>
          <w:color w:val="FF0000"/>
          <w:sz w:val="24"/>
          <w:szCs w:val="24"/>
        </w:rPr>
        <w:t>(1 point</w:t>
      </w:r>
      <w:r w:rsidR="00C9061C" w:rsidRPr="0015181F">
        <w:rPr>
          <w:rFonts w:ascii="Arial" w:hAnsi="Arial" w:cs="Arial"/>
          <w:color w:val="FF0000"/>
          <w:sz w:val="24"/>
          <w:szCs w:val="24"/>
        </w:rPr>
        <w:t>)</w:t>
      </w:r>
    </w:p>
    <w:p w14:paraId="3A925B2A" w14:textId="77777777" w:rsidR="00D47C50" w:rsidRDefault="00D47C50" w:rsidP="00CF2250">
      <w:pPr>
        <w:rPr>
          <w:rFonts w:ascii="Arial" w:hAnsi="Arial" w:cs="Arial"/>
          <w:color w:val="FF0000"/>
          <w:sz w:val="24"/>
          <w:szCs w:val="24"/>
        </w:rPr>
      </w:pPr>
    </w:p>
    <w:p w14:paraId="1BC02B68" w14:textId="77777777" w:rsidR="00D47C50" w:rsidRDefault="00D47C50" w:rsidP="00CF2250">
      <w:pPr>
        <w:rPr>
          <w:rFonts w:ascii="Arial" w:hAnsi="Arial" w:cs="Arial"/>
          <w:color w:val="FF0000"/>
          <w:sz w:val="24"/>
          <w:szCs w:val="24"/>
        </w:rPr>
      </w:pPr>
    </w:p>
    <w:p w14:paraId="1CB77ECA" w14:textId="63B04083" w:rsidR="00BB541D" w:rsidRPr="000626CE" w:rsidRDefault="00F202A6" w:rsidP="00BB541D">
      <w:pPr>
        <w:pBdr>
          <w:top w:val="single" w:sz="4" w:space="1" w:color="auto"/>
          <w:left w:val="single" w:sz="4" w:space="4" w:color="auto"/>
          <w:bottom w:val="single" w:sz="4" w:space="1" w:color="auto"/>
          <w:right w:val="single" w:sz="4" w:space="4" w:color="auto"/>
        </w:pBdr>
        <w:spacing w:after="120"/>
        <w:ind w:left="709" w:hanging="709"/>
        <w:jc w:val="both"/>
        <w:rPr>
          <w:rFonts w:ascii="Arial" w:hAnsi="Arial" w:cs="Arial"/>
          <w:b/>
          <w:sz w:val="24"/>
          <w:szCs w:val="24"/>
        </w:rPr>
      </w:pPr>
      <w:r>
        <w:rPr>
          <w:rFonts w:ascii="Arial" w:hAnsi="Arial" w:cs="Arial"/>
          <w:b/>
          <w:sz w:val="24"/>
          <w:szCs w:val="24"/>
        </w:rPr>
        <w:t>2.6</w:t>
      </w:r>
      <w:r w:rsidR="00BB541D" w:rsidRPr="000626CE">
        <w:rPr>
          <w:rFonts w:ascii="Arial" w:hAnsi="Arial" w:cs="Arial"/>
          <w:b/>
          <w:sz w:val="24"/>
          <w:szCs w:val="24"/>
        </w:rPr>
        <w:tab/>
      </w:r>
      <w:r w:rsidR="00BB541D" w:rsidRPr="005E5248">
        <w:rPr>
          <w:rFonts w:ascii="Arial" w:hAnsi="Arial"/>
          <w:b/>
          <w:color w:val="000000"/>
          <w:sz w:val="24"/>
          <w:szCs w:val="24"/>
        </w:rPr>
        <w:t>Calcule</w:t>
      </w:r>
      <w:r w:rsidR="00BB541D">
        <w:rPr>
          <w:rFonts w:ascii="Arial" w:hAnsi="Arial"/>
          <w:b/>
          <w:color w:val="000000"/>
          <w:sz w:val="24"/>
          <w:szCs w:val="24"/>
        </w:rPr>
        <w:t>z</w:t>
      </w:r>
      <w:r w:rsidR="00BB541D" w:rsidRPr="005E5248">
        <w:rPr>
          <w:rFonts w:ascii="Arial" w:hAnsi="Arial"/>
          <w:b/>
          <w:color w:val="000000"/>
          <w:sz w:val="24"/>
          <w:szCs w:val="24"/>
        </w:rPr>
        <w:t xml:space="preserve"> le montant net en euros qui sera versé au crédit du compte de l’entreprise </w:t>
      </w:r>
      <w:r w:rsidR="00AD0BFC">
        <w:rPr>
          <w:rFonts w:ascii="Arial" w:hAnsi="Arial"/>
          <w:b/>
          <w:color w:val="000000"/>
          <w:sz w:val="24"/>
          <w:szCs w:val="24"/>
        </w:rPr>
        <w:t>SANSWISS</w:t>
      </w:r>
      <w:r w:rsidR="00BB541D">
        <w:rPr>
          <w:rFonts w:ascii="Arial" w:hAnsi="Arial"/>
          <w:b/>
          <w:color w:val="000000"/>
          <w:sz w:val="24"/>
          <w:szCs w:val="24"/>
        </w:rPr>
        <w:t xml:space="preserve"> le 1</w:t>
      </w:r>
      <w:r w:rsidR="00BB541D" w:rsidRPr="008157D0">
        <w:rPr>
          <w:rFonts w:ascii="Arial" w:hAnsi="Arial"/>
          <w:b/>
          <w:color w:val="000000"/>
          <w:sz w:val="24"/>
          <w:szCs w:val="24"/>
          <w:vertAlign w:val="superscript"/>
        </w:rPr>
        <w:t>er</w:t>
      </w:r>
      <w:r w:rsidR="00BB541D">
        <w:rPr>
          <w:rFonts w:ascii="Arial" w:hAnsi="Arial"/>
          <w:b/>
          <w:color w:val="000000"/>
          <w:sz w:val="24"/>
          <w:szCs w:val="24"/>
        </w:rPr>
        <w:t xml:space="preserve"> novembre, lors de la mise en place de la MCNE</w:t>
      </w:r>
      <w:r w:rsidR="00E1000F">
        <w:rPr>
          <w:rFonts w:ascii="Arial" w:hAnsi="Arial"/>
          <w:b/>
          <w:color w:val="000000"/>
          <w:sz w:val="24"/>
          <w:szCs w:val="24"/>
        </w:rPr>
        <w:t>.</w:t>
      </w:r>
      <w:r w:rsidR="00BB541D">
        <w:rPr>
          <w:rFonts w:ascii="Arial" w:hAnsi="Arial" w:cs="Arial"/>
          <w:b/>
          <w:sz w:val="24"/>
          <w:szCs w:val="24"/>
        </w:rPr>
        <w:t xml:space="preserve"> </w:t>
      </w:r>
      <w:r w:rsidR="00BB541D" w:rsidRPr="00D61028">
        <w:rPr>
          <w:rFonts w:ascii="Arial" w:hAnsi="Arial" w:cs="Arial"/>
          <w:color w:val="FF0000"/>
          <w:sz w:val="24"/>
          <w:szCs w:val="24"/>
        </w:rPr>
        <w:t>UC61CP</w:t>
      </w:r>
      <w:r w:rsidR="00BB541D">
        <w:rPr>
          <w:rFonts w:ascii="Arial" w:hAnsi="Arial" w:cs="Arial"/>
          <w:color w:val="FF0000"/>
          <w:sz w:val="24"/>
          <w:szCs w:val="24"/>
        </w:rPr>
        <w:t xml:space="preserve">5 </w:t>
      </w:r>
      <w:r w:rsidR="00BB541D" w:rsidRPr="00CF1BE5">
        <w:rPr>
          <w:rFonts w:ascii="Arial" w:hAnsi="Arial" w:cs="Arial"/>
          <w:b/>
          <w:bCs/>
          <w:color w:val="FF0000"/>
          <w:sz w:val="24"/>
          <w:szCs w:val="24"/>
        </w:rPr>
        <w:t>(</w:t>
      </w:r>
      <w:r w:rsidR="00172598">
        <w:rPr>
          <w:rFonts w:ascii="Arial" w:hAnsi="Arial" w:cs="Arial"/>
          <w:b/>
          <w:bCs/>
          <w:color w:val="FF0000"/>
          <w:sz w:val="24"/>
          <w:szCs w:val="24"/>
        </w:rPr>
        <w:t>2</w:t>
      </w:r>
      <w:r w:rsidR="00BB541D" w:rsidRPr="00CF1BE5">
        <w:rPr>
          <w:rFonts w:ascii="Arial" w:hAnsi="Arial" w:cs="Arial"/>
          <w:b/>
          <w:bCs/>
          <w:color w:val="FF0000"/>
          <w:sz w:val="24"/>
          <w:szCs w:val="24"/>
        </w:rPr>
        <w:t xml:space="preserve"> points)</w:t>
      </w:r>
    </w:p>
    <w:p w14:paraId="45C6BE57" w14:textId="027C90AC" w:rsidR="00BB541D" w:rsidRPr="00C23621" w:rsidRDefault="00144B99" w:rsidP="00BB541D">
      <w:pPr>
        <w:rPr>
          <w:rFonts w:ascii="Arial" w:hAnsi="Arial" w:cs="Arial"/>
          <w:i/>
          <w:color w:val="FF0000"/>
          <w:sz w:val="24"/>
          <w:szCs w:val="24"/>
        </w:rPr>
      </w:pPr>
      <w:r>
        <w:rPr>
          <w:rFonts w:ascii="Arial" w:hAnsi="Arial" w:cs="Arial"/>
          <w:i/>
          <w:color w:val="FF0000"/>
          <w:sz w:val="24"/>
          <w:szCs w:val="24"/>
        </w:rPr>
        <w:t>Accepter</w:t>
      </w:r>
      <w:r w:rsidR="00E34645" w:rsidRPr="00C23621">
        <w:rPr>
          <w:rFonts w:ascii="Arial" w:hAnsi="Arial" w:cs="Arial"/>
          <w:i/>
          <w:color w:val="FF0000"/>
          <w:sz w:val="24"/>
          <w:szCs w:val="24"/>
        </w:rPr>
        <w:t xml:space="preserve"> que la réponse porte sur le montant net de comm</w:t>
      </w:r>
      <w:r w:rsidR="00C23621" w:rsidRPr="00C23621">
        <w:rPr>
          <w:rFonts w:ascii="Arial" w:hAnsi="Arial" w:cs="Arial"/>
          <w:i/>
          <w:color w:val="FF0000"/>
          <w:sz w:val="24"/>
          <w:szCs w:val="24"/>
        </w:rPr>
        <w:t>ission</w:t>
      </w:r>
      <w:r w:rsidR="00C23621">
        <w:rPr>
          <w:rFonts w:ascii="Arial" w:hAnsi="Arial" w:cs="Arial"/>
          <w:i/>
          <w:color w:val="FF0000"/>
          <w:sz w:val="24"/>
          <w:szCs w:val="24"/>
        </w:rPr>
        <w:t xml:space="preserve"> bancaire</w:t>
      </w:r>
      <w:r w:rsidR="00214F34">
        <w:rPr>
          <w:rFonts w:ascii="Arial" w:hAnsi="Arial" w:cs="Arial"/>
          <w:i/>
          <w:color w:val="FF0000"/>
          <w:sz w:val="24"/>
          <w:szCs w:val="24"/>
        </w:rPr>
        <w:t xml:space="preserve"> </w:t>
      </w:r>
      <w:r w:rsidR="00C23621" w:rsidRPr="00C23621">
        <w:rPr>
          <w:rFonts w:ascii="Arial" w:hAnsi="Arial" w:cs="Arial"/>
          <w:i/>
          <w:color w:val="FF0000"/>
          <w:sz w:val="24"/>
          <w:szCs w:val="24"/>
        </w:rPr>
        <w:t>ou non</w:t>
      </w:r>
    </w:p>
    <w:p w14:paraId="7B278DEF" w14:textId="4CBF6C36" w:rsidR="00C23621" w:rsidRDefault="00C23621" w:rsidP="00BB541D">
      <w:pPr>
        <w:rPr>
          <w:rFonts w:ascii="Arial" w:hAnsi="Arial" w:cs="Arial"/>
          <w:sz w:val="24"/>
          <w:szCs w:val="24"/>
        </w:rPr>
      </w:pPr>
      <w:r w:rsidRPr="00C23621">
        <w:rPr>
          <w:rFonts w:ascii="Arial" w:hAnsi="Arial" w:cs="Arial"/>
          <w:sz w:val="24"/>
          <w:szCs w:val="24"/>
          <w:u w:val="single"/>
        </w:rPr>
        <w:t>Solution 1</w:t>
      </w:r>
      <w:r>
        <w:rPr>
          <w:rFonts w:ascii="Arial" w:hAnsi="Arial" w:cs="Arial"/>
          <w:sz w:val="24"/>
          <w:szCs w:val="24"/>
          <w:u w:val="single"/>
        </w:rPr>
        <w:t> </w:t>
      </w:r>
      <w:r w:rsidRPr="00C23621">
        <w:rPr>
          <w:rFonts w:ascii="Arial" w:hAnsi="Arial" w:cs="Arial"/>
          <w:sz w:val="24"/>
          <w:szCs w:val="24"/>
        </w:rPr>
        <w:t xml:space="preserve">: </w:t>
      </w:r>
      <w:r w:rsidR="00214F34">
        <w:rPr>
          <w:rFonts w:ascii="Arial" w:hAnsi="Arial" w:cs="Arial"/>
          <w:sz w:val="24"/>
          <w:szCs w:val="24"/>
        </w:rPr>
        <w:t>Calcul s</w:t>
      </w:r>
      <w:r>
        <w:rPr>
          <w:rFonts w:ascii="Arial" w:hAnsi="Arial" w:cs="Arial"/>
          <w:sz w:val="24"/>
          <w:szCs w:val="24"/>
        </w:rPr>
        <w:t xml:space="preserve">ur </w:t>
      </w:r>
      <w:r w:rsidR="00214F34">
        <w:rPr>
          <w:rFonts w:ascii="Arial" w:hAnsi="Arial" w:cs="Arial"/>
          <w:sz w:val="24"/>
          <w:szCs w:val="24"/>
        </w:rPr>
        <w:t xml:space="preserve">le </w:t>
      </w:r>
      <w:r>
        <w:rPr>
          <w:rFonts w:ascii="Arial" w:hAnsi="Arial" w:cs="Arial"/>
          <w:sz w:val="24"/>
          <w:szCs w:val="24"/>
        </w:rPr>
        <w:t>montant sans la commission bancaire</w:t>
      </w:r>
    </w:p>
    <w:p w14:paraId="3C4F4862" w14:textId="4E0BF8F2" w:rsidR="00C23621" w:rsidRDefault="00C23621" w:rsidP="00C23621">
      <w:pPr>
        <w:rPr>
          <w:rFonts w:ascii="Arial" w:hAnsi="Arial" w:cs="Arial"/>
          <w:sz w:val="24"/>
          <w:szCs w:val="24"/>
        </w:rPr>
      </w:pPr>
      <w:r>
        <w:rPr>
          <w:rFonts w:ascii="Arial" w:hAnsi="Arial" w:cs="Arial"/>
          <w:sz w:val="24"/>
          <w:szCs w:val="24"/>
        </w:rPr>
        <w:t xml:space="preserve">Coût de la MCNE = 110 694.82 x 3,5 % x 60 / 360 = 645,72 EUR </w:t>
      </w:r>
      <w:r w:rsidR="00172598">
        <w:rPr>
          <w:rFonts w:ascii="Arial" w:hAnsi="Arial" w:cs="Arial"/>
          <w:color w:val="FF0000"/>
          <w:sz w:val="24"/>
          <w:szCs w:val="24"/>
        </w:rPr>
        <w:t>(1</w:t>
      </w:r>
      <w:r w:rsidRPr="0015181F">
        <w:rPr>
          <w:rFonts w:ascii="Arial" w:hAnsi="Arial" w:cs="Arial"/>
          <w:color w:val="FF0000"/>
          <w:sz w:val="24"/>
          <w:szCs w:val="24"/>
        </w:rPr>
        <w:t xml:space="preserve"> p</w:t>
      </w:r>
      <w:r w:rsidR="00144B99">
        <w:rPr>
          <w:rFonts w:ascii="Arial" w:hAnsi="Arial" w:cs="Arial"/>
          <w:color w:val="FF0000"/>
          <w:sz w:val="24"/>
          <w:szCs w:val="24"/>
        </w:rPr>
        <w:t>oin</w:t>
      </w:r>
      <w:r w:rsidRPr="0015181F">
        <w:rPr>
          <w:rFonts w:ascii="Arial" w:hAnsi="Arial" w:cs="Arial"/>
          <w:color w:val="FF0000"/>
          <w:sz w:val="24"/>
          <w:szCs w:val="24"/>
        </w:rPr>
        <w:t>t)</w:t>
      </w:r>
    </w:p>
    <w:p w14:paraId="4898A90C" w14:textId="455E4F10" w:rsidR="00C23621" w:rsidRDefault="00C23621" w:rsidP="00C23621">
      <w:pPr>
        <w:rPr>
          <w:rFonts w:ascii="Arial" w:hAnsi="Arial" w:cs="Arial"/>
          <w:color w:val="FF0000"/>
          <w:sz w:val="24"/>
          <w:szCs w:val="24"/>
        </w:rPr>
      </w:pPr>
      <w:r>
        <w:rPr>
          <w:rFonts w:ascii="Arial" w:hAnsi="Arial" w:cs="Arial"/>
          <w:sz w:val="24"/>
          <w:szCs w:val="24"/>
        </w:rPr>
        <w:t xml:space="preserve">Recette nette = 110 694.82 – 645.72 = 110 049.10 EUR </w:t>
      </w:r>
      <w:r w:rsidR="00172598">
        <w:rPr>
          <w:rFonts w:ascii="Arial" w:hAnsi="Arial" w:cs="Arial"/>
          <w:color w:val="FF0000"/>
          <w:sz w:val="24"/>
          <w:szCs w:val="24"/>
        </w:rPr>
        <w:t>(1</w:t>
      </w:r>
      <w:r w:rsidRPr="009A752C">
        <w:rPr>
          <w:rFonts w:ascii="Arial" w:hAnsi="Arial" w:cs="Arial"/>
          <w:color w:val="FF0000"/>
          <w:sz w:val="24"/>
          <w:szCs w:val="24"/>
        </w:rPr>
        <w:t xml:space="preserve"> point</w:t>
      </w:r>
      <w:r w:rsidR="00172598">
        <w:rPr>
          <w:rFonts w:ascii="Arial" w:hAnsi="Arial" w:cs="Arial"/>
          <w:color w:val="FF0000"/>
          <w:sz w:val="24"/>
          <w:szCs w:val="24"/>
        </w:rPr>
        <w:t>)</w:t>
      </w:r>
    </w:p>
    <w:p w14:paraId="0B3A7F26" w14:textId="584331F1" w:rsidR="00C23621" w:rsidRDefault="00C23621" w:rsidP="00C23621">
      <w:pPr>
        <w:rPr>
          <w:rFonts w:ascii="Arial" w:hAnsi="Arial" w:cs="Arial"/>
          <w:sz w:val="24"/>
          <w:szCs w:val="24"/>
        </w:rPr>
      </w:pPr>
      <w:r w:rsidRPr="00C23621">
        <w:rPr>
          <w:rFonts w:ascii="Arial" w:hAnsi="Arial" w:cs="Arial"/>
          <w:sz w:val="24"/>
          <w:szCs w:val="24"/>
          <w:u w:val="single"/>
        </w:rPr>
        <w:t xml:space="preserve">Solution </w:t>
      </w:r>
      <w:r>
        <w:rPr>
          <w:rFonts w:ascii="Arial" w:hAnsi="Arial" w:cs="Arial"/>
          <w:sz w:val="24"/>
          <w:szCs w:val="24"/>
          <w:u w:val="single"/>
        </w:rPr>
        <w:t>2 </w:t>
      </w:r>
      <w:r w:rsidRPr="00C23621">
        <w:rPr>
          <w:rFonts w:ascii="Arial" w:hAnsi="Arial" w:cs="Arial"/>
          <w:sz w:val="24"/>
          <w:szCs w:val="24"/>
        </w:rPr>
        <w:t xml:space="preserve">: </w:t>
      </w:r>
      <w:r w:rsidR="00214F34">
        <w:rPr>
          <w:rFonts w:ascii="Arial" w:hAnsi="Arial" w:cs="Arial"/>
          <w:sz w:val="24"/>
          <w:szCs w:val="24"/>
        </w:rPr>
        <w:t>Calcul s</w:t>
      </w:r>
      <w:r>
        <w:rPr>
          <w:rFonts w:ascii="Arial" w:hAnsi="Arial" w:cs="Arial"/>
          <w:sz w:val="24"/>
          <w:szCs w:val="24"/>
        </w:rPr>
        <w:t xml:space="preserve">ur </w:t>
      </w:r>
      <w:r w:rsidR="00214F34">
        <w:rPr>
          <w:rFonts w:ascii="Arial" w:hAnsi="Arial" w:cs="Arial"/>
          <w:sz w:val="24"/>
          <w:szCs w:val="24"/>
        </w:rPr>
        <w:t xml:space="preserve">le </w:t>
      </w:r>
      <w:r>
        <w:rPr>
          <w:rFonts w:ascii="Arial" w:hAnsi="Arial" w:cs="Arial"/>
          <w:sz w:val="24"/>
          <w:szCs w:val="24"/>
        </w:rPr>
        <w:t>montant net de commission bancaire</w:t>
      </w:r>
    </w:p>
    <w:p w14:paraId="07E58B26" w14:textId="24715BB9" w:rsidR="00BB541D" w:rsidRDefault="00BB541D" w:rsidP="00BB541D">
      <w:pPr>
        <w:rPr>
          <w:rFonts w:ascii="Arial" w:hAnsi="Arial" w:cs="Arial"/>
          <w:sz w:val="24"/>
          <w:szCs w:val="24"/>
        </w:rPr>
      </w:pPr>
      <w:r>
        <w:rPr>
          <w:rFonts w:ascii="Arial" w:hAnsi="Arial" w:cs="Arial"/>
          <w:sz w:val="24"/>
          <w:szCs w:val="24"/>
        </w:rPr>
        <w:t>Coût de la MCNE</w:t>
      </w:r>
      <w:r w:rsidR="00E34645">
        <w:rPr>
          <w:rFonts w:ascii="Arial" w:hAnsi="Arial" w:cs="Arial"/>
          <w:sz w:val="24"/>
          <w:szCs w:val="24"/>
        </w:rPr>
        <w:t xml:space="preserve"> net de commission de change</w:t>
      </w:r>
      <w:r>
        <w:rPr>
          <w:rFonts w:ascii="Arial" w:hAnsi="Arial" w:cs="Arial"/>
          <w:sz w:val="24"/>
          <w:szCs w:val="24"/>
        </w:rPr>
        <w:t> = 1</w:t>
      </w:r>
      <w:r w:rsidR="00AD0BFC">
        <w:rPr>
          <w:rFonts w:ascii="Arial" w:hAnsi="Arial" w:cs="Arial"/>
          <w:sz w:val="24"/>
          <w:szCs w:val="24"/>
        </w:rPr>
        <w:t>1</w:t>
      </w:r>
      <w:r>
        <w:rPr>
          <w:rFonts w:ascii="Arial" w:hAnsi="Arial" w:cs="Arial"/>
          <w:sz w:val="24"/>
          <w:szCs w:val="24"/>
        </w:rPr>
        <w:t xml:space="preserve">0 528,78 x 3,5 % x 60 / 360 = 644,75 EUR </w:t>
      </w:r>
      <w:r w:rsidR="00172598">
        <w:rPr>
          <w:rFonts w:ascii="Arial" w:hAnsi="Arial" w:cs="Arial"/>
          <w:color w:val="FF0000"/>
          <w:sz w:val="24"/>
          <w:szCs w:val="24"/>
        </w:rPr>
        <w:t>(1</w:t>
      </w:r>
      <w:r w:rsidRPr="0015181F">
        <w:rPr>
          <w:rFonts w:ascii="Arial" w:hAnsi="Arial" w:cs="Arial"/>
          <w:color w:val="FF0000"/>
          <w:sz w:val="24"/>
          <w:szCs w:val="24"/>
        </w:rPr>
        <w:t xml:space="preserve"> p</w:t>
      </w:r>
      <w:r w:rsidR="00144B99">
        <w:rPr>
          <w:rFonts w:ascii="Arial" w:hAnsi="Arial" w:cs="Arial"/>
          <w:color w:val="FF0000"/>
          <w:sz w:val="24"/>
          <w:szCs w:val="24"/>
        </w:rPr>
        <w:t>oin</w:t>
      </w:r>
      <w:r w:rsidRPr="0015181F">
        <w:rPr>
          <w:rFonts w:ascii="Arial" w:hAnsi="Arial" w:cs="Arial"/>
          <w:color w:val="FF0000"/>
          <w:sz w:val="24"/>
          <w:szCs w:val="24"/>
        </w:rPr>
        <w:t>t)</w:t>
      </w:r>
    </w:p>
    <w:p w14:paraId="0C17DD9E" w14:textId="07B77788" w:rsidR="00BB541D" w:rsidRDefault="009A52B2" w:rsidP="00BB541D">
      <w:pPr>
        <w:rPr>
          <w:rFonts w:ascii="Arial" w:hAnsi="Arial" w:cs="Arial"/>
          <w:color w:val="FF0000"/>
          <w:sz w:val="24"/>
          <w:szCs w:val="24"/>
        </w:rPr>
      </w:pPr>
      <w:r>
        <w:rPr>
          <w:rFonts w:ascii="Arial" w:hAnsi="Arial" w:cs="Arial"/>
          <w:sz w:val="24"/>
          <w:szCs w:val="24"/>
        </w:rPr>
        <w:t>Recette nette</w:t>
      </w:r>
      <w:r w:rsidR="00BB541D">
        <w:rPr>
          <w:rFonts w:ascii="Arial" w:hAnsi="Arial" w:cs="Arial"/>
          <w:sz w:val="24"/>
          <w:szCs w:val="24"/>
        </w:rPr>
        <w:t xml:space="preserve"> = 1</w:t>
      </w:r>
      <w:r w:rsidR="00AD0BFC">
        <w:rPr>
          <w:rFonts w:ascii="Arial" w:hAnsi="Arial" w:cs="Arial"/>
          <w:sz w:val="24"/>
          <w:szCs w:val="24"/>
        </w:rPr>
        <w:t>10 52</w:t>
      </w:r>
      <w:r w:rsidR="00BB541D">
        <w:rPr>
          <w:rFonts w:ascii="Arial" w:hAnsi="Arial" w:cs="Arial"/>
          <w:sz w:val="24"/>
          <w:szCs w:val="24"/>
        </w:rPr>
        <w:t xml:space="preserve">8,78 – 644,75 = </w:t>
      </w:r>
      <w:r w:rsidR="00AD0BFC">
        <w:rPr>
          <w:rFonts w:ascii="Arial" w:hAnsi="Arial" w:cs="Arial"/>
          <w:sz w:val="24"/>
          <w:szCs w:val="24"/>
        </w:rPr>
        <w:t>109 </w:t>
      </w:r>
      <w:r w:rsidR="00BB541D">
        <w:rPr>
          <w:rFonts w:ascii="Arial" w:hAnsi="Arial" w:cs="Arial"/>
          <w:sz w:val="24"/>
          <w:szCs w:val="24"/>
        </w:rPr>
        <w:t>884</w:t>
      </w:r>
      <w:r w:rsidR="00AD0BFC">
        <w:rPr>
          <w:rFonts w:ascii="Arial" w:hAnsi="Arial" w:cs="Arial"/>
          <w:sz w:val="24"/>
          <w:szCs w:val="24"/>
        </w:rPr>
        <w:t>,03</w:t>
      </w:r>
      <w:r w:rsidR="00BB541D">
        <w:rPr>
          <w:rFonts w:ascii="Arial" w:hAnsi="Arial" w:cs="Arial"/>
          <w:sz w:val="24"/>
          <w:szCs w:val="24"/>
        </w:rPr>
        <w:t xml:space="preserve"> EUR </w:t>
      </w:r>
      <w:r w:rsidR="00172598">
        <w:rPr>
          <w:rFonts w:ascii="Arial" w:hAnsi="Arial" w:cs="Arial"/>
          <w:color w:val="FF0000"/>
          <w:sz w:val="24"/>
          <w:szCs w:val="24"/>
        </w:rPr>
        <w:t>(1</w:t>
      </w:r>
      <w:r w:rsidR="00BB541D" w:rsidRPr="009A752C">
        <w:rPr>
          <w:rFonts w:ascii="Arial" w:hAnsi="Arial" w:cs="Arial"/>
          <w:color w:val="FF0000"/>
          <w:sz w:val="24"/>
          <w:szCs w:val="24"/>
        </w:rPr>
        <w:t xml:space="preserve"> point)</w:t>
      </w:r>
    </w:p>
    <w:p w14:paraId="2E0AED4A" w14:textId="77777777" w:rsidR="00E34645" w:rsidRDefault="00E34645" w:rsidP="00CF2250">
      <w:pPr>
        <w:rPr>
          <w:rFonts w:ascii="Arial" w:hAnsi="Arial" w:cs="Arial"/>
          <w:sz w:val="24"/>
          <w:szCs w:val="24"/>
        </w:rPr>
      </w:pPr>
    </w:p>
    <w:p w14:paraId="5D25A13A" w14:textId="128795A3" w:rsidR="0007645F" w:rsidRPr="0032087F" w:rsidRDefault="00CF2250" w:rsidP="0007645F">
      <w:pPr>
        <w:pBdr>
          <w:top w:val="single" w:sz="4" w:space="1" w:color="auto"/>
          <w:left w:val="single" w:sz="4" w:space="4" w:color="auto"/>
          <w:bottom w:val="single" w:sz="4" w:space="1" w:color="auto"/>
          <w:right w:val="single" w:sz="4" w:space="4" w:color="auto"/>
        </w:pBdr>
        <w:spacing w:after="120"/>
        <w:ind w:left="709" w:hanging="709"/>
        <w:jc w:val="both"/>
        <w:rPr>
          <w:rFonts w:ascii="Arial" w:hAnsi="Arial" w:cs="Arial"/>
          <w:b/>
          <w:sz w:val="24"/>
          <w:szCs w:val="24"/>
        </w:rPr>
      </w:pPr>
      <w:r>
        <w:rPr>
          <w:rFonts w:ascii="Arial" w:hAnsi="Arial" w:cs="Arial"/>
          <w:b/>
          <w:sz w:val="24"/>
          <w:szCs w:val="24"/>
        </w:rPr>
        <w:t>2.</w:t>
      </w:r>
      <w:r w:rsidR="00BB541D">
        <w:rPr>
          <w:rFonts w:ascii="Arial" w:hAnsi="Arial" w:cs="Arial"/>
          <w:b/>
          <w:sz w:val="24"/>
          <w:szCs w:val="24"/>
        </w:rPr>
        <w:t>7</w:t>
      </w:r>
      <w:r w:rsidR="0007645F" w:rsidRPr="000626CE">
        <w:rPr>
          <w:rFonts w:ascii="Arial" w:hAnsi="Arial" w:cs="Arial"/>
          <w:b/>
          <w:sz w:val="24"/>
          <w:szCs w:val="24"/>
        </w:rPr>
        <w:tab/>
      </w:r>
      <w:r>
        <w:rPr>
          <w:rFonts w:ascii="Arial" w:hAnsi="Arial"/>
          <w:b/>
          <w:sz w:val="24"/>
          <w:szCs w:val="24"/>
        </w:rPr>
        <w:t xml:space="preserve">Proposez d’autres solutions </w:t>
      </w:r>
      <w:r w:rsidR="00E605BA">
        <w:rPr>
          <w:rFonts w:ascii="Arial" w:hAnsi="Arial"/>
          <w:b/>
          <w:sz w:val="24"/>
          <w:szCs w:val="24"/>
        </w:rPr>
        <w:t>dans la perspective d’un courant d’affaires régulier avec des clients américains</w:t>
      </w:r>
      <w:r>
        <w:rPr>
          <w:rFonts w:ascii="Arial" w:hAnsi="Arial"/>
          <w:b/>
          <w:sz w:val="24"/>
          <w:szCs w:val="24"/>
        </w:rPr>
        <w:t>.</w:t>
      </w:r>
      <w:r w:rsidR="0007645F">
        <w:rPr>
          <w:rFonts w:ascii="Arial" w:hAnsi="Arial" w:cs="Arial"/>
          <w:b/>
          <w:color w:val="000000"/>
          <w:sz w:val="24"/>
          <w:szCs w:val="24"/>
        </w:rPr>
        <w:tab/>
      </w:r>
      <w:r w:rsidR="0007645F" w:rsidRPr="00D61028">
        <w:rPr>
          <w:rFonts w:ascii="Arial" w:hAnsi="Arial" w:cs="Arial"/>
          <w:color w:val="FF0000"/>
          <w:sz w:val="24"/>
          <w:szCs w:val="24"/>
        </w:rPr>
        <w:t>UC61CP</w:t>
      </w:r>
      <w:r w:rsidR="0007645F">
        <w:rPr>
          <w:rFonts w:ascii="Arial" w:hAnsi="Arial" w:cs="Arial"/>
          <w:color w:val="FF0000"/>
          <w:sz w:val="24"/>
          <w:szCs w:val="24"/>
        </w:rPr>
        <w:t>4</w:t>
      </w:r>
      <w:r w:rsidR="00C9061C">
        <w:rPr>
          <w:rFonts w:ascii="Arial" w:hAnsi="Arial" w:cs="Arial"/>
          <w:color w:val="FF0000"/>
          <w:sz w:val="24"/>
          <w:szCs w:val="24"/>
        </w:rPr>
        <w:t xml:space="preserve"> </w:t>
      </w:r>
      <w:r w:rsidR="0007645F">
        <w:rPr>
          <w:rFonts w:ascii="Arial" w:hAnsi="Arial" w:cs="Arial"/>
          <w:color w:val="FF0000"/>
          <w:sz w:val="24"/>
          <w:szCs w:val="24"/>
        </w:rPr>
        <w:t xml:space="preserve"> </w:t>
      </w:r>
      <w:r w:rsidR="0007645F" w:rsidRPr="00CF1BE5">
        <w:rPr>
          <w:rFonts w:ascii="Arial" w:hAnsi="Arial" w:cs="Arial"/>
          <w:b/>
          <w:bCs/>
          <w:color w:val="FF0000"/>
          <w:sz w:val="24"/>
          <w:szCs w:val="24"/>
        </w:rPr>
        <w:t>(</w:t>
      </w:r>
      <w:r w:rsidR="006579AA">
        <w:rPr>
          <w:rFonts w:ascii="Arial" w:hAnsi="Arial" w:cs="Arial"/>
          <w:b/>
          <w:bCs/>
          <w:color w:val="FF0000"/>
          <w:sz w:val="24"/>
          <w:szCs w:val="24"/>
        </w:rPr>
        <w:t>4</w:t>
      </w:r>
      <w:r w:rsidR="0007645F" w:rsidRPr="00CF1BE5">
        <w:rPr>
          <w:rFonts w:ascii="Arial" w:hAnsi="Arial" w:cs="Arial"/>
          <w:b/>
          <w:bCs/>
          <w:color w:val="FF0000"/>
          <w:sz w:val="24"/>
          <w:szCs w:val="24"/>
        </w:rPr>
        <w:t xml:space="preserve"> points)</w:t>
      </w:r>
    </w:p>
    <w:p w14:paraId="72362503" w14:textId="63302496" w:rsidR="00CF2250" w:rsidRPr="00CF2250" w:rsidRDefault="007A7399" w:rsidP="00CF2250">
      <w:pPr>
        <w:rPr>
          <w:rFonts w:ascii="Arial" w:hAnsi="Arial" w:cs="Arial"/>
          <w:sz w:val="24"/>
          <w:szCs w:val="24"/>
        </w:rPr>
      </w:pPr>
      <w:r>
        <w:rPr>
          <w:rFonts w:ascii="Arial" w:hAnsi="Arial" w:cs="Arial"/>
          <w:sz w:val="24"/>
          <w:szCs w:val="24"/>
        </w:rPr>
        <w:t>Par rapport au risque de change :</w:t>
      </w:r>
    </w:p>
    <w:p w14:paraId="00D64879" w14:textId="4D5AF07F" w:rsidR="007A7399" w:rsidRPr="007A7399" w:rsidRDefault="007A7399" w:rsidP="007A7399">
      <w:pPr>
        <w:pStyle w:val="Paragraphedeliste"/>
        <w:numPr>
          <w:ilvl w:val="0"/>
          <w:numId w:val="34"/>
        </w:numPr>
        <w:rPr>
          <w:rFonts w:ascii="Arial" w:hAnsi="Arial" w:cs="Arial"/>
          <w:sz w:val="24"/>
          <w:szCs w:val="24"/>
        </w:rPr>
      </w:pPr>
      <w:r>
        <w:rPr>
          <w:rFonts w:ascii="Arial" w:hAnsi="Arial" w:cs="Arial"/>
          <w:sz w:val="24"/>
          <w:szCs w:val="24"/>
        </w:rPr>
        <w:t>Disposer d’un</w:t>
      </w:r>
      <w:r w:rsidR="00CF2250" w:rsidRPr="000626CE">
        <w:rPr>
          <w:rFonts w:ascii="Arial" w:hAnsi="Arial" w:cs="Arial"/>
          <w:sz w:val="24"/>
          <w:szCs w:val="24"/>
        </w:rPr>
        <w:t xml:space="preserve"> compte en devises</w:t>
      </w:r>
      <w:r>
        <w:rPr>
          <w:rFonts w:ascii="Arial" w:hAnsi="Arial" w:cs="Arial"/>
          <w:sz w:val="24"/>
          <w:szCs w:val="24"/>
        </w:rPr>
        <w:t xml:space="preserve"> permettant d’encaisser des créances clients et de payer des fournisseurs en USD (compensation)</w:t>
      </w:r>
    </w:p>
    <w:p w14:paraId="269146FF" w14:textId="71F1B450" w:rsidR="00E605BA" w:rsidRDefault="00E605BA" w:rsidP="00CF2250">
      <w:pPr>
        <w:pStyle w:val="Paragraphedeliste"/>
        <w:numPr>
          <w:ilvl w:val="0"/>
          <w:numId w:val="34"/>
        </w:numPr>
        <w:rPr>
          <w:rFonts w:ascii="Arial" w:hAnsi="Arial" w:cs="Arial"/>
          <w:sz w:val="24"/>
          <w:szCs w:val="24"/>
        </w:rPr>
      </w:pPr>
      <w:r>
        <w:rPr>
          <w:rFonts w:ascii="Arial" w:hAnsi="Arial" w:cs="Arial"/>
          <w:sz w:val="24"/>
          <w:szCs w:val="24"/>
        </w:rPr>
        <w:t>Souscrire un contrat d’assurance Change contrat avec la COFACE</w:t>
      </w:r>
    </w:p>
    <w:p w14:paraId="609F5174" w14:textId="6013CF49" w:rsidR="00BB20EC" w:rsidRDefault="0076685E" w:rsidP="00CF2250">
      <w:pPr>
        <w:pStyle w:val="Paragraphedeliste"/>
        <w:numPr>
          <w:ilvl w:val="0"/>
          <w:numId w:val="34"/>
        </w:numPr>
        <w:rPr>
          <w:rFonts w:ascii="Arial" w:hAnsi="Arial" w:cs="Arial"/>
          <w:sz w:val="24"/>
          <w:szCs w:val="24"/>
        </w:rPr>
      </w:pPr>
      <w:r>
        <w:rPr>
          <w:rFonts w:ascii="Arial" w:hAnsi="Arial" w:cs="Arial"/>
          <w:sz w:val="24"/>
          <w:szCs w:val="24"/>
        </w:rPr>
        <w:t>Choisir</w:t>
      </w:r>
      <w:r w:rsidR="00BB20EC">
        <w:rPr>
          <w:rFonts w:ascii="Arial" w:hAnsi="Arial" w:cs="Arial"/>
          <w:sz w:val="24"/>
          <w:szCs w:val="24"/>
        </w:rPr>
        <w:t xml:space="preserve"> une option de change</w:t>
      </w:r>
    </w:p>
    <w:p w14:paraId="730406CC" w14:textId="7F9C4F58" w:rsidR="006579AA" w:rsidRDefault="00DD4A9E" w:rsidP="00CF2250">
      <w:pPr>
        <w:pStyle w:val="Paragraphedeliste"/>
        <w:numPr>
          <w:ilvl w:val="0"/>
          <w:numId w:val="34"/>
        </w:numPr>
        <w:rPr>
          <w:rFonts w:ascii="Arial" w:hAnsi="Arial" w:cs="Arial"/>
          <w:sz w:val="24"/>
          <w:szCs w:val="24"/>
        </w:rPr>
      </w:pPr>
      <w:r>
        <w:rPr>
          <w:rFonts w:ascii="Arial" w:hAnsi="Arial" w:cs="Arial"/>
          <w:sz w:val="24"/>
          <w:szCs w:val="24"/>
        </w:rPr>
        <w:t>Te</w:t>
      </w:r>
      <w:r w:rsidR="006579AA">
        <w:rPr>
          <w:rFonts w:ascii="Arial" w:hAnsi="Arial" w:cs="Arial"/>
          <w:sz w:val="24"/>
          <w:szCs w:val="24"/>
        </w:rPr>
        <w:t>rmaillage</w:t>
      </w:r>
    </w:p>
    <w:p w14:paraId="1A53A044" w14:textId="15E6A0EC" w:rsidR="007A7399" w:rsidRPr="007A7399" w:rsidRDefault="007A7399" w:rsidP="007A7399">
      <w:pPr>
        <w:rPr>
          <w:rFonts w:ascii="Arial" w:hAnsi="Arial" w:cs="Arial"/>
          <w:sz w:val="24"/>
          <w:szCs w:val="24"/>
        </w:rPr>
      </w:pPr>
      <w:r w:rsidRPr="007A7399">
        <w:rPr>
          <w:rFonts w:ascii="Arial" w:hAnsi="Arial" w:cs="Arial"/>
          <w:sz w:val="24"/>
          <w:szCs w:val="24"/>
        </w:rPr>
        <w:t xml:space="preserve">Par rapport au </w:t>
      </w:r>
      <w:r w:rsidR="00205FE4">
        <w:rPr>
          <w:rFonts w:ascii="Arial" w:hAnsi="Arial" w:cs="Arial"/>
          <w:sz w:val="24"/>
          <w:szCs w:val="24"/>
        </w:rPr>
        <w:t>financement</w:t>
      </w:r>
      <w:r w:rsidRPr="007A7399">
        <w:rPr>
          <w:rFonts w:ascii="Arial" w:hAnsi="Arial" w:cs="Arial"/>
          <w:sz w:val="24"/>
          <w:szCs w:val="24"/>
        </w:rPr>
        <w:t> :</w:t>
      </w:r>
    </w:p>
    <w:p w14:paraId="7474C8D7" w14:textId="07D7D670" w:rsidR="007A7399" w:rsidRDefault="00205FE4" w:rsidP="007A7399">
      <w:pPr>
        <w:pStyle w:val="Paragraphedeliste"/>
        <w:numPr>
          <w:ilvl w:val="0"/>
          <w:numId w:val="34"/>
        </w:numPr>
        <w:rPr>
          <w:rFonts w:ascii="Arial" w:hAnsi="Arial" w:cs="Arial"/>
          <w:sz w:val="24"/>
          <w:szCs w:val="24"/>
        </w:rPr>
      </w:pPr>
      <w:r>
        <w:rPr>
          <w:rFonts w:ascii="Arial" w:hAnsi="Arial" w:cs="Arial"/>
          <w:sz w:val="24"/>
          <w:szCs w:val="24"/>
        </w:rPr>
        <w:t>Exiger un acompte</w:t>
      </w:r>
    </w:p>
    <w:p w14:paraId="7E4A4540" w14:textId="2F249FAF" w:rsidR="00205FE4" w:rsidRDefault="00205FE4" w:rsidP="007A7399">
      <w:pPr>
        <w:pStyle w:val="Paragraphedeliste"/>
        <w:numPr>
          <w:ilvl w:val="0"/>
          <w:numId w:val="34"/>
        </w:numPr>
        <w:rPr>
          <w:rFonts w:ascii="Arial" w:hAnsi="Arial" w:cs="Arial"/>
          <w:sz w:val="24"/>
          <w:szCs w:val="24"/>
        </w:rPr>
      </w:pPr>
      <w:r>
        <w:rPr>
          <w:rFonts w:ascii="Arial" w:hAnsi="Arial" w:cs="Arial"/>
          <w:sz w:val="24"/>
          <w:szCs w:val="24"/>
        </w:rPr>
        <w:t>Réduire encore les délais de paiement</w:t>
      </w:r>
    </w:p>
    <w:p w14:paraId="2B0ED0B8" w14:textId="7E4E03DB" w:rsidR="00F36CB0" w:rsidRDefault="00F36CB0" w:rsidP="00F36CB0">
      <w:pPr>
        <w:pStyle w:val="Paragraphedeliste"/>
        <w:numPr>
          <w:ilvl w:val="0"/>
          <w:numId w:val="34"/>
        </w:numPr>
        <w:rPr>
          <w:rFonts w:ascii="Arial" w:hAnsi="Arial" w:cs="Arial"/>
          <w:sz w:val="24"/>
          <w:szCs w:val="24"/>
        </w:rPr>
      </w:pPr>
      <w:r>
        <w:rPr>
          <w:rFonts w:ascii="Arial" w:hAnsi="Arial" w:cs="Arial"/>
          <w:sz w:val="24"/>
          <w:szCs w:val="24"/>
        </w:rPr>
        <w:t xml:space="preserve">Une ADE </w:t>
      </w:r>
      <w:r w:rsidRPr="00BB20EC">
        <w:rPr>
          <w:rFonts w:ascii="Arial" w:hAnsi="Arial" w:cs="Arial"/>
          <w:sz w:val="24"/>
          <w:szCs w:val="24"/>
        </w:rPr>
        <w:t>permet</w:t>
      </w:r>
      <w:r>
        <w:rPr>
          <w:rFonts w:ascii="Arial" w:hAnsi="Arial" w:cs="Arial"/>
          <w:sz w:val="24"/>
          <w:szCs w:val="24"/>
        </w:rPr>
        <w:t>trait</w:t>
      </w:r>
      <w:r w:rsidRPr="00BB20EC">
        <w:rPr>
          <w:rFonts w:ascii="Arial" w:hAnsi="Arial" w:cs="Arial"/>
          <w:sz w:val="24"/>
          <w:szCs w:val="24"/>
        </w:rPr>
        <w:t xml:space="preserve"> simultanément de se couvrir contre le risque de change et de préserver sa trésorerie.</w:t>
      </w:r>
    </w:p>
    <w:p w14:paraId="7FA86146" w14:textId="2EA758F2" w:rsidR="00E605BA" w:rsidRDefault="00E605BA" w:rsidP="000C00A3">
      <w:pPr>
        <w:pStyle w:val="Paragraphedeliste"/>
        <w:numPr>
          <w:ilvl w:val="0"/>
          <w:numId w:val="34"/>
        </w:numPr>
        <w:spacing w:after="120"/>
        <w:jc w:val="both"/>
        <w:rPr>
          <w:rFonts w:ascii="Arial" w:hAnsi="Arial" w:cs="Arial"/>
          <w:sz w:val="24"/>
          <w:szCs w:val="24"/>
        </w:rPr>
      </w:pPr>
      <w:r w:rsidRPr="00E605BA">
        <w:rPr>
          <w:rFonts w:ascii="Arial" w:hAnsi="Arial" w:cs="Arial"/>
          <w:sz w:val="24"/>
          <w:szCs w:val="24"/>
        </w:rPr>
        <w:t xml:space="preserve">Souscrire une assurance-crédit auprès de la COFACE </w:t>
      </w:r>
      <w:r w:rsidR="00BB20EC">
        <w:rPr>
          <w:rFonts w:ascii="Arial" w:hAnsi="Arial" w:cs="Arial"/>
          <w:sz w:val="24"/>
          <w:szCs w:val="24"/>
        </w:rPr>
        <w:t>auprès</w:t>
      </w:r>
      <w:r w:rsidR="00E15E02">
        <w:rPr>
          <w:rFonts w:ascii="Arial" w:hAnsi="Arial" w:cs="Arial"/>
          <w:sz w:val="24"/>
          <w:szCs w:val="24"/>
        </w:rPr>
        <w:t xml:space="preserve"> de clients à risque avec un en</w:t>
      </w:r>
      <w:r w:rsidR="00BB20EC">
        <w:rPr>
          <w:rFonts w:ascii="Arial" w:hAnsi="Arial" w:cs="Arial"/>
          <w:sz w:val="24"/>
          <w:szCs w:val="24"/>
        </w:rPr>
        <w:t>cours important</w:t>
      </w:r>
    </w:p>
    <w:p w14:paraId="0CCFC5CB" w14:textId="2FB21BE0" w:rsidR="000C00A3" w:rsidRDefault="000C00A3" w:rsidP="000C00A3">
      <w:pPr>
        <w:pStyle w:val="Paragraphedeliste"/>
        <w:numPr>
          <w:ilvl w:val="0"/>
          <w:numId w:val="34"/>
        </w:numPr>
        <w:spacing w:after="120"/>
        <w:jc w:val="both"/>
        <w:rPr>
          <w:rFonts w:ascii="Arial" w:hAnsi="Arial" w:cs="Arial"/>
          <w:sz w:val="24"/>
          <w:szCs w:val="24"/>
        </w:rPr>
      </w:pPr>
      <w:r>
        <w:rPr>
          <w:rFonts w:ascii="Arial" w:hAnsi="Arial" w:cs="Arial"/>
          <w:sz w:val="24"/>
          <w:szCs w:val="24"/>
        </w:rPr>
        <w:t>Confier ses créances à un factor : affacturage</w:t>
      </w:r>
    </w:p>
    <w:p w14:paraId="5EE429E1" w14:textId="77777777" w:rsidR="00144B99" w:rsidRDefault="00144B99" w:rsidP="00144B99">
      <w:pPr>
        <w:pStyle w:val="Paragraphedeliste"/>
        <w:spacing w:after="120"/>
        <w:jc w:val="both"/>
        <w:rPr>
          <w:rFonts w:ascii="Arial" w:hAnsi="Arial" w:cs="Arial"/>
          <w:sz w:val="24"/>
          <w:szCs w:val="24"/>
        </w:rPr>
      </w:pPr>
    </w:p>
    <w:p w14:paraId="4C90BB73" w14:textId="02544628" w:rsidR="00CF2250" w:rsidRDefault="002B2C7F" w:rsidP="00F202A6">
      <w:pPr>
        <w:pStyle w:val="Paragraphedeliste"/>
        <w:spacing w:after="120"/>
        <w:jc w:val="both"/>
        <w:rPr>
          <w:rFonts w:ascii="Arial" w:hAnsi="Arial" w:cs="Arial"/>
          <w:sz w:val="24"/>
          <w:szCs w:val="24"/>
        </w:rPr>
      </w:pPr>
      <w:r>
        <w:rPr>
          <w:rFonts w:ascii="Arial" w:hAnsi="Arial" w:cs="Arial"/>
          <w:bCs/>
          <w:i/>
          <w:iCs/>
          <w:color w:val="FF0000"/>
          <w:sz w:val="24"/>
          <w:szCs w:val="24"/>
        </w:rPr>
        <w:t xml:space="preserve">2 </w:t>
      </w:r>
      <w:r w:rsidR="00CF2250" w:rsidRPr="00E605BA">
        <w:rPr>
          <w:rFonts w:ascii="Arial" w:hAnsi="Arial" w:cs="Arial"/>
          <w:bCs/>
          <w:i/>
          <w:iCs/>
          <w:color w:val="FF0000"/>
          <w:sz w:val="24"/>
          <w:szCs w:val="24"/>
        </w:rPr>
        <w:t>point</w:t>
      </w:r>
      <w:r>
        <w:rPr>
          <w:rFonts w:ascii="Arial" w:hAnsi="Arial" w:cs="Arial"/>
          <w:bCs/>
          <w:i/>
          <w:iCs/>
          <w:color w:val="FF0000"/>
          <w:sz w:val="24"/>
          <w:szCs w:val="24"/>
        </w:rPr>
        <w:t xml:space="preserve">s </w:t>
      </w:r>
      <w:r w:rsidR="00CF2250" w:rsidRPr="00E605BA">
        <w:rPr>
          <w:rFonts w:ascii="Arial" w:hAnsi="Arial" w:cs="Arial"/>
          <w:bCs/>
          <w:i/>
          <w:iCs/>
          <w:color w:val="FF0000"/>
          <w:sz w:val="24"/>
          <w:szCs w:val="24"/>
        </w:rPr>
        <w:t xml:space="preserve">par </w:t>
      </w:r>
      <w:r w:rsidR="006579AA">
        <w:rPr>
          <w:rFonts w:ascii="Arial" w:hAnsi="Arial" w:cs="Arial"/>
          <w:bCs/>
          <w:i/>
          <w:iCs/>
          <w:color w:val="FF0000"/>
          <w:sz w:val="24"/>
          <w:szCs w:val="24"/>
        </w:rPr>
        <w:t>élément cité dans la limite de 4</w:t>
      </w:r>
      <w:r w:rsidR="00CF2250" w:rsidRPr="00E605BA">
        <w:rPr>
          <w:rFonts w:ascii="Arial" w:hAnsi="Arial" w:cs="Arial"/>
          <w:bCs/>
          <w:i/>
          <w:iCs/>
          <w:color w:val="FF0000"/>
          <w:sz w:val="24"/>
          <w:szCs w:val="24"/>
        </w:rPr>
        <w:t xml:space="preserve"> points.</w:t>
      </w:r>
      <w:r w:rsidR="00326258">
        <w:rPr>
          <w:rFonts w:ascii="Arial" w:hAnsi="Arial" w:cs="Arial"/>
          <w:bCs/>
          <w:i/>
          <w:iCs/>
          <w:color w:val="FF0000"/>
          <w:sz w:val="24"/>
          <w:szCs w:val="24"/>
        </w:rPr>
        <w:t xml:space="preserve"> Accepter toute idée pertinente.</w:t>
      </w:r>
    </w:p>
    <w:p w14:paraId="56ECA9C9" w14:textId="77777777" w:rsidR="00CF2250" w:rsidRDefault="00CF2250" w:rsidP="0007645F">
      <w:pPr>
        <w:rPr>
          <w:rFonts w:ascii="Arial" w:hAnsi="Arial" w:cs="Arial"/>
          <w:sz w:val="24"/>
          <w:szCs w:val="24"/>
        </w:rPr>
      </w:pPr>
    </w:p>
    <w:sectPr w:rsidR="00CF2250" w:rsidSect="00D47C50">
      <w:headerReference w:type="default" r:id="rId8"/>
      <w:footerReference w:type="default" r:id="rId9"/>
      <w:pgSz w:w="11906" w:h="16838" w:code="9"/>
      <w:pgMar w:top="794" w:right="851" w:bottom="51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E634C" w14:textId="77777777" w:rsidR="000C00A3" w:rsidRDefault="000C00A3" w:rsidP="007C46E1">
      <w:pPr>
        <w:spacing w:after="0" w:line="240" w:lineRule="auto"/>
      </w:pPr>
      <w:r>
        <w:separator/>
      </w:r>
    </w:p>
  </w:endnote>
  <w:endnote w:type="continuationSeparator" w:id="0">
    <w:p w14:paraId="3BBDEA35" w14:textId="77777777" w:rsidR="000C00A3" w:rsidRDefault="000C00A3" w:rsidP="007C4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228658"/>
      <w:docPartObj>
        <w:docPartGallery w:val="Page Numbers (Bottom of Page)"/>
        <w:docPartUnique/>
      </w:docPartObj>
    </w:sdtPr>
    <w:sdtEndPr/>
    <w:sdtContent>
      <w:sdt>
        <w:sdtPr>
          <w:rPr>
            <w:rFonts w:ascii="Arial" w:hAnsi="Arial" w:cs="Arial"/>
            <w:sz w:val="20"/>
            <w:szCs w:val="20"/>
          </w:rPr>
          <w:id w:val="123787606"/>
          <w:docPartObj>
            <w:docPartGallery w:val="Page Numbers (Top of Page)"/>
            <w:docPartUnique/>
          </w:docPartObj>
        </w:sdtPr>
        <w:sdtEndPr/>
        <w:sdtContent>
          <w:p w14:paraId="620D9A3A" w14:textId="650699E9" w:rsidR="000C00A3" w:rsidRPr="001F46CB" w:rsidRDefault="000C00A3" w:rsidP="001F46CB">
            <w:pPr>
              <w:pStyle w:val="Pieddepage"/>
              <w:jc w:val="right"/>
              <w:rPr>
                <w:rFonts w:ascii="Arial" w:hAnsi="Arial" w:cs="Arial"/>
                <w:sz w:val="20"/>
                <w:szCs w:val="20"/>
              </w:rPr>
            </w:pPr>
            <w:r w:rsidRPr="001F46CB">
              <w:rPr>
                <w:rFonts w:ascii="Arial" w:hAnsi="Arial" w:cs="Arial"/>
                <w:sz w:val="20"/>
                <w:szCs w:val="20"/>
              </w:rPr>
              <w:t xml:space="preserve">Page </w:t>
            </w:r>
            <w:r w:rsidRPr="001F46CB">
              <w:rPr>
                <w:rFonts w:ascii="Arial" w:hAnsi="Arial" w:cs="Arial"/>
                <w:sz w:val="20"/>
                <w:szCs w:val="20"/>
              </w:rPr>
              <w:fldChar w:fldCharType="begin"/>
            </w:r>
            <w:r w:rsidRPr="001F46CB">
              <w:rPr>
                <w:rFonts w:ascii="Arial" w:hAnsi="Arial" w:cs="Arial"/>
                <w:sz w:val="20"/>
                <w:szCs w:val="20"/>
              </w:rPr>
              <w:instrText>PAGE</w:instrText>
            </w:r>
            <w:r w:rsidRPr="001F46CB">
              <w:rPr>
                <w:rFonts w:ascii="Arial" w:hAnsi="Arial" w:cs="Arial"/>
                <w:sz w:val="20"/>
                <w:szCs w:val="20"/>
              </w:rPr>
              <w:fldChar w:fldCharType="separate"/>
            </w:r>
            <w:r w:rsidR="008E0BA8">
              <w:rPr>
                <w:rFonts w:ascii="Arial" w:hAnsi="Arial" w:cs="Arial"/>
                <w:noProof/>
                <w:sz w:val="20"/>
                <w:szCs w:val="20"/>
              </w:rPr>
              <w:t>1</w:t>
            </w:r>
            <w:r w:rsidRPr="001F46CB">
              <w:rPr>
                <w:rFonts w:ascii="Arial" w:hAnsi="Arial" w:cs="Arial"/>
                <w:sz w:val="20"/>
                <w:szCs w:val="20"/>
              </w:rPr>
              <w:fldChar w:fldCharType="end"/>
            </w:r>
            <w:r w:rsidRPr="001F46CB">
              <w:rPr>
                <w:rFonts w:ascii="Arial" w:hAnsi="Arial" w:cs="Arial"/>
                <w:sz w:val="20"/>
                <w:szCs w:val="20"/>
              </w:rPr>
              <w:t xml:space="preserve"> sur </w:t>
            </w:r>
            <w:r w:rsidRPr="001F46CB">
              <w:rPr>
                <w:rFonts w:ascii="Arial" w:hAnsi="Arial" w:cs="Arial"/>
                <w:sz w:val="20"/>
                <w:szCs w:val="20"/>
              </w:rPr>
              <w:fldChar w:fldCharType="begin"/>
            </w:r>
            <w:r w:rsidRPr="001F46CB">
              <w:rPr>
                <w:rFonts w:ascii="Arial" w:hAnsi="Arial" w:cs="Arial"/>
                <w:sz w:val="20"/>
                <w:szCs w:val="20"/>
              </w:rPr>
              <w:instrText>NUMPAGES</w:instrText>
            </w:r>
            <w:r w:rsidRPr="001F46CB">
              <w:rPr>
                <w:rFonts w:ascii="Arial" w:hAnsi="Arial" w:cs="Arial"/>
                <w:sz w:val="20"/>
                <w:szCs w:val="20"/>
              </w:rPr>
              <w:fldChar w:fldCharType="separate"/>
            </w:r>
            <w:r w:rsidR="008E0BA8">
              <w:rPr>
                <w:rFonts w:ascii="Arial" w:hAnsi="Arial" w:cs="Arial"/>
                <w:noProof/>
                <w:sz w:val="20"/>
                <w:szCs w:val="20"/>
              </w:rPr>
              <w:t>7</w:t>
            </w:r>
            <w:r w:rsidRPr="001F46CB">
              <w:rPr>
                <w:rFonts w:ascii="Arial" w:hAnsi="Arial" w:cs="Arial"/>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666AF" w14:textId="77777777" w:rsidR="000C00A3" w:rsidRDefault="000C00A3" w:rsidP="007C46E1">
      <w:pPr>
        <w:spacing w:after="0" w:line="240" w:lineRule="auto"/>
      </w:pPr>
      <w:r>
        <w:separator/>
      </w:r>
    </w:p>
  </w:footnote>
  <w:footnote w:type="continuationSeparator" w:id="0">
    <w:p w14:paraId="47006693" w14:textId="77777777" w:rsidR="000C00A3" w:rsidRDefault="000C00A3" w:rsidP="007C4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6A534" w14:textId="77777777" w:rsidR="000C00A3" w:rsidRPr="006B5AFF" w:rsidRDefault="000C00A3">
    <w:pPr>
      <w:pStyle w:val="En-tte"/>
      <w:rPr>
        <w:rFonts w:ascii="Arial" w:hAnsi="Arial" w:cs="Arial"/>
        <w:b/>
        <w:sz w:val="24"/>
        <w:szCs w:val="24"/>
      </w:rPr>
    </w:pPr>
    <w:r w:rsidRPr="006B5AFF">
      <w:rPr>
        <w:rFonts w:ascii="Arial" w:hAnsi="Arial" w:cs="Arial"/>
        <w:b/>
        <w:sz w:val="24"/>
        <w:szCs w:val="24"/>
      </w:rPr>
      <w:t>CIE6OIE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D8A"/>
    <w:multiLevelType w:val="hybridMultilevel"/>
    <w:tmpl w:val="FE0498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C17CDD"/>
    <w:multiLevelType w:val="hybridMultilevel"/>
    <w:tmpl w:val="1BCCB7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FE2B19"/>
    <w:multiLevelType w:val="multilevel"/>
    <w:tmpl w:val="380804F8"/>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A55078A"/>
    <w:multiLevelType w:val="multilevel"/>
    <w:tmpl w:val="7B3874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BB4E0D"/>
    <w:multiLevelType w:val="hybridMultilevel"/>
    <w:tmpl w:val="0CB8454E"/>
    <w:lvl w:ilvl="0" w:tplc="9E70C91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DB572B"/>
    <w:multiLevelType w:val="hybridMultilevel"/>
    <w:tmpl w:val="B458049C"/>
    <w:lvl w:ilvl="0" w:tplc="7C88CFD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DA6102E"/>
    <w:multiLevelType w:val="multilevel"/>
    <w:tmpl w:val="EBA6F6DC"/>
    <w:lvl w:ilvl="0">
      <w:start w:val="2"/>
      <w:numFmt w:val="decimal"/>
      <w:lvlText w:val="%1"/>
      <w:lvlJc w:val="left"/>
      <w:pPr>
        <w:ind w:left="360" w:hanging="360"/>
      </w:pPr>
      <w:rPr>
        <w:rFonts w:hint="default"/>
        <w:color w:val="auto"/>
      </w:rPr>
    </w:lvl>
    <w:lvl w:ilvl="1">
      <w:start w:val="3"/>
      <w:numFmt w:val="decimal"/>
      <w:lvlText w:val="%1.%2"/>
      <w:lvlJc w:val="left"/>
      <w:pPr>
        <w:ind w:left="757" w:hanging="360"/>
      </w:pPr>
      <w:rPr>
        <w:rFonts w:hint="default"/>
        <w:color w:val="auto"/>
      </w:rPr>
    </w:lvl>
    <w:lvl w:ilvl="2">
      <w:start w:val="1"/>
      <w:numFmt w:val="decimal"/>
      <w:lvlText w:val="%1.%2.%3"/>
      <w:lvlJc w:val="left"/>
      <w:pPr>
        <w:ind w:left="1514" w:hanging="720"/>
      </w:pPr>
      <w:rPr>
        <w:rFonts w:hint="default"/>
        <w:color w:val="auto"/>
      </w:rPr>
    </w:lvl>
    <w:lvl w:ilvl="3">
      <w:start w:val="1"/>
      <w:numFmt w:val="decimal"/>
      <w:lvlText w:val="%1.%2.%3.%4"/>
      <w:lvlJc w:val="left"/>
      <w:pPr>
        <w:ind w:left="2271" w:hanging="1080"/>
      </w:pPr>
      <w:rPr>
        <w:rFonts w:hint="default"/>
        <w:color w:val="auto"/>
      </w:rPr>
    </w:lvl>
    <w:lvl w:ilvl="4">
      <w:start w:val="1"/>
      <w:numFmt w:val="decimal"/>
      <w:lvlText w:val="%1.%2.%3.%4.%5"/>
      <w:lvlJc w:val="left"/>
      <w:pPr>
        <w:ind w:left="2668" w:hanging="1080"/>
      </w:pPr>
      <w:rPr>
        <w:rFonts w:hint="default"/>
        <w:color w:val="auto"/>
      </w:rPr>
    </w:lvl>
    <w:lvl w:ilvl="5">
      <w:start w:val="1"/>
      <w:numFmt w:val="decimal"/>
      <w:lvlText w:val="%1.%2.%3.%4.%5.%6"/>
      <w:lvlJc w:val="left"/>
      <w:pPr>
        <w:ind w:left="3425" w:hanging="1440"/>
      </w:pPr>
      <w:rPr>
        <w:rFonts w:hint="default"/>
        <w:color w:val="auto"/>
      </w:rPr>
    </w:lvl>
    <w:lvl w:ilvl="6">
      <w:start w:val="1"/>
      <w:numFmt w:val="decimal"/>
      <w:lvlText w:val="%1.%2.%3.%4.%5.%6.%7"/>
      <w:lvlJc w:val="left"/>
      <w:pPr>
        <w:ind w:left="3822" w:hanging="1440"/>
      </w:pPr>
      <w:rPr>
        <w:rFonts w:hint="default"/>
        <w:color w:val="auto"/>
      </w:rPr>
    </w:lvl>
    <w:lvl w:ilvl="7">
      <w:start w:val="1"/>
      <w:numFmt w:val="decimal"/>
      <w:lvlText w:val="%1.%2.%3.%4.%5.%6.%7.%8"/>
      <w:lvlJc w:val="left"/>
      <w:pPr>
        <w:ind w:left="4579" w:hanging="1800"/>
      </w:pPr>
      <w:rPr>
        <w:rFonts w:hint="default"/>
        <w:color w:val="auto"/>
      </w:rPr>
    </w:lvl>
    <w:lvl w:ilvl="8">
      <w:start w:val="1"/>
      <w:numFmt w:val="decimal"/>
      <w:lvlText w:val="%1.%2.%3.%4.%5.%6.%7.%8.%9"/>
      <w:lvlJc w:val="left"/>
      <w:pPr>
        <w:ind w:left="4976" w:hanging="1800"/>
      </w:pPr>
      <w:rPr>
        <w:rFonts w:hint="default"/>
        <w:color w:val="auto"/>
      </w:rPr>
    </w:lvl>
  </w:abstractNum>
  <w:abstractNum w:abstractNumId="7" w15:restartNumberingAfterBreak="0">
    <w:nsid w:val="1F2A51AF"/>
    <w:multiLevelType w:val="hybridMultilevel"/>
    <w:tmpl w:val="C93C9FDE"/>
    <w:lvl w:ilvl="0" w:tplc="FDC03BD6">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7F54FD"/>
    <w:multiLevelType w:val="multilevel"/>
    <w:tmpl w:val="916C5FB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2BB0A9E"/>
    <w:multiLevelType w:val="multilevel"/>
    <w:tmpl w:val="48EC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4D075A"/>
    <w:multiLevelType w:val="multilevel"/>
    <w:tmpl w:val="E31AEB6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3D616F"/>
    <w:multiLevelType w:val="hybridMultilevel"/>
    <w:tmpl w:val="4978F884"/>
    <w:lvl w:ilvl="0" w:tplc="480432CE">
      <w:start w:val="9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B1681A"/>
    <w:multiLevelType w:val="multilevel"/>
    <w:tmpl w:val="E9FAE47C"/>
    <w:lvl w:ilvl="0">
      <w:numFmt w:val="bullet"/>
      <w:lvlText w:val="-"/>
      <w:lvlJc w:val="left"/>
      <w:pPr>
        <w:ind w:left="1091" w:hanging="360"/>
      </w:pPr>
      <w:rPr>
        <w:rFonts w:ascii="Arial" w:eastAsia="Cambria" w:hAnsi="Arial" w:cs="Arial"/>
      </w:rPr>
    </w:lvl>
    <w:lvl w:ilvl="1">
      <w:numFmt w:val="bullet"/>
      <w:lvlText w:val="o"/>
      <w:lvlJc w:val="left"/>
      <w:pPr>
        <w:ind w:left="1811" w:hanging="360"/>
      </w:pPr>
      <w:rPr>
        <w:rFonts w:ascii="Courier New" w:hAnsi="Courier New" w:cs="Courier New"/>
      </w:rPr>
    </w:lvl>
    <w:lvl w:ilvl="2">
      <w:numFmt w:val="bullet"/>
      <w:lvlText w:val=""/>
      <w:lvlJc w:val="left"/>
      <w:pPr>
        <w:ind w:left="2531" w:hanging="360"/>
      </w:pPr>
      <w:rPr>
        <w:rFonts w:ascii="Wingdings" w:hAnsi="Wingdings"/>
      </w:rPr>
    </w:lvl>
    <w:lvl w:ilvl="3">
      <w:numFmt w:val="bullet"/>
      <w:lvlText w:val=""/>
      <w:lvlJc w:val="left"/>
      <w:pPr>
        <w:ind w:left="3251" w:hanging="360"/>
      </w:pPr>
      <w:rPr>
        <w:rFonts w:ascii="Symbol" w:hAnsi="Symbol"/>
      </w:rPr>
    </w:lvl>
    <w:lvl w:ilvl="4">
      <w:numFmt w:val="bullet"/>
      <w:lvlText w:val="o"/>
      <w:lvlJc w:val="left"/>
      <w:pPr>
        <w:ind w:left="3971" w:hanging="360"/>
      </w:pPr>
      <w:rPr>
        <w:rFonts w:ascii="Courier New" w:hAnsi="Courier New" w:cs="Courier New"/>
      </w:rPr>
    </w:lvl>
    <w:lvl w:ilvl="5">
      <w:numFmt w:val="bullet"/>
      <w:lvlText w:val=""/>
      <w:lvlJc w:val="left"/>
      <w:pPr>
        <w:ind w:left="4691" w:hanging="360"/>
      </w:pPr>
      <w:rPr>
        <w:rFonts w:ascii="Wingdings" w:hAnsi="Wingdings"/>
      </w:rPr>
    </w:lvl>
    <w:lvl w:ilvl="6">
      <w:numFmt w:val="bullet"/>
      <w:lvlText w:val=""/>
      <w:lvlJc w:val="left"/>
      <w:pPr>
        <w:ind w:left="5411" w:hanging="360"/>
      </w:pPr>
      <w:rPr>
        <w:rFonts w:ascii="Symbol" w:hAnsi="Symbol"/>
      </w:rPr>
    </w:lvl>
    <w:lvl w:ilvl="7">
      <w:numFmt w:val="bullet"/>
      <w:lvlText w:val="o"/>
      <w:lvlJc w:val="left"/>
      <w:pPr>
        <w:ind w:left="6131" w:hanging="360"/>
      </w:pPr>
      <w:rPr>
        <w:rFonts w:ascii="Courier New" w:hAnsi="Courier New" w:cs="Courier New"/>
      </w:rPr>
    </w:lvl>
    <w:lvl w:ilvl="8">
      <w:numFmt w:val="bullet"/>
      <w:lvlText w:val=""/>
      <w:lvlJc w:val="left"/>
      <w:pPr>
        <w:ind w:left="6851" w:hanging="360"/>
      </w:pPr>
      <w:rPr>
        <w:rFonts w:ascii="Wingdings" w:hAnsi="Wingdings"/>
      </w:rPr>
    </w:lvl>
  </w:abstractNum>
  <w:abstractNum w:abstractNumId="13" w15:restartNumberingAfterBreak="0">
    <w:nsid w:val="37A62395"/>
    <w:multiLevelType w:val="multilevel"/>
    <w:tmpl w:val="1D1AB3F8"/>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3E2E51"/>
    <w:multiLevelType w:val="hybridMultilevel"/>
    <w:tmpl w:val="763C448C"/>
    <w:lvl w:ilvl="0" w:tplc="4606BD6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357090"/>
    <w:multiLevelType w:val="multilevel"/>
    <w:tmpl w:val="0D4449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BA54FC"/>
    <w:multiLevelType w:val="hybridMultilevel"/>
    <w:tmpl w:val="4150F9D0"/>
    <w:lvl w:ilvl="0" w:tplc="7BFE38E6">
      <w:start w:val="3"/>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47D2A8A"/>
    <w:multiLevelType w:val="hybridMultilevel"/>
    <w:tmpl w:val="6D086E8A"/>
    <w:lvl w:ilvl="0" w:tplc="480432CE">
      <w:start w:val="9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F20FA1"/>
    <w:multiLevelType w:val="hybridMultilevel"/>
    <w:tmpl w:val="4D9A5DB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4941183F"/>
    <w:multiLevelType w:val="multilevel"/>
    <w:tmpl w:val="B27E370C"/>
    <w:lvl w:ilvl="0">
      <w:start w:val="2"/>
      <w:numFmt w:val="decimal"/>
      <w:lvlText w:val="%1."/>
      <w:lvlJc w:val="left"/>
      <w:pPr>
        <w:ind w:left="390" w:hanging="390"/>
      </w:pPr>
      <w:rPr>
        <w:rFonts w:hint="default"/>
      </w:rPr>
    </w:lvl>
    <w:lvl w:ilvl="1">
      <w:start w:val="1"/>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20" w15:restartNumberingAfterBreak="0">
    <w:nsid w:val="545932E1"/>
    <w:multiLevelType w:val="hybridMultilevel"/>
    <w:tmpl w:val="8B629B52"/>
    <w:lvl w:ilvl="0" w:tplc="77CADC28">
      <w:start w:val="13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70A705B"/>
    <w:multiLevelType w:val="hybridMultilevel"/>
    <w:tmpl w:val="33FCBF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5E6EBE"/>
    <w:multiLevelType w:val="multilevel"/>
    <w:tmpl w:val="70D65BAA"/>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835283F"/>
    <w:multiLevelType w:val="multilevel"/>
    <w:tmpl w:val="48EC0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D2C96"/>
    <w:multiLevelType w:val="hybridMultilevel"/>
    <w:tmpl w:val="119C13DC"/>
    <w:lvl w:ilvl="0" w:tplc="9E70C91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2F3F2C"/>
    <w:multiLevelType w:val="hybridMultilevel"/>
    <w:tmpl w:val="930CA4B4"/>
    <w:lvl w:ilvl="0" w:tplc="480432CE">
      <w:start w:val="9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9E1EE0"/>
    <w:multiLevelType w:val="hybridMultilevel"/>
    <w:tmpl w:val="F1CCD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B9438F"/>
    <w:multiLevelType w:val="hybridMultilevel"/>
    <w:tmpl w:val="29FC0664"/>
    <w:lvl w:ilvl="0" w:tplc="7BFE38E6">
      <w:start w:val="3"/>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173530"/>
    <w:multiLevelType w:val="hybridMultilevel"/>
    <w:tmpl w:val="749ACECE"/>
    <w:lvl w:ilvl="0" w:tplc="974CA9BE">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8997805"/>
    <w:multiLevelType w:val="hybridMultilevel"/>
    <w:tmpl w:val="5AE0978A"/>
    <w:lvl w:ilvl="0" w:tplc="7BFE38E6">
      <w:start w:val="3"/>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71A762B2"/>
    <w:multiLevelType w:val="hybridMultilevel"/>
    <w:tmpl w:val="2FAE75F4"/>
    <w:lvl w:ilvl="0" w:tplc="7BFE38E6">
      <w:start w:val="3"/>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21A1D37"/>
    <w:multiLevelType w:val="hybridMultilevel"/>
    <w:tmpl w:val="147E93EC"/>
    <w:lvl w:ilvl="0" w:tplc="9E70C91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6D178F4"/>
    <w:multiLevelType w:val="multilevel"/>
    <w:tmpl w:val="F978F9AE"/>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33" w15:restartNumberingAfterBreak="0">
    <w:nsid w:val="7AD51F55"/>
    <w:multiLevelType w:val="hybridMultilevel"/>
    <w:tmpl w:val="C00C0836"/>
    <w:lvl w:ilvl="0" w:tplc="D528E884">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D6E2B52"/>
    <w:multiLevelType w:val="hybridMultilevel"/>
    <w:tmpl w:val="3746EC72"/>
    <w:lvl w:ilvl="0" w:tplc="5C1AD54A">
      <w:start w:val="1"/>
      <w:numFmt w:val="bullet"/>
      <w:lvlText w:val=""/>
      <w:lvlJc w:val="left"/>
      <w:pPr>
        <w:ind w:left="72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7DAB6FDC"/>
    <w:multiLevelType w:val="hybridMultilevel"/>
    <w:tmpl w:val="308E2482"/>
    <w:lvl w:ilvl="0" w:tplc="9E70C918">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FE6651B"/>
    <w:multiLevelType w:val="hybridMultilevel"/>
    <w:tmpl w:val="43C41DDC"/>
    <w:lvl w:ilvl="0" w:tplc="9E70C91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15"/>
  </w:num>
  <w:num w:numId="4">
    <w:abstractNumId w:val="20"/>
  </w:num>
  <w:num w:numId="5">
    <w:abstractNumId w:val="1"/>
  </w:num>
  <w:num w:numId="6">
    <w:abstractNumId w:val="0"/>
  </w:num>
  <w:num w:numId="7">
    <w:abstractNumId w:val="32"/>
  </w:num>
  <w:num w:numId="8">
    <w:abstractNumId w:val="22"/>
  </w:num>
  <w:num w:numId="9">
    <w:abstractNumId w:val="26"/>
  </w:num>
  <w:num w:numId="10">
    <w:abstractNumId w:val="24"/>
  </w:num>
  <w:num w:numId="11">
    <w:abstractNumId w:val="4"/>
  </w:num>
  <w:num w:numId="12">
    <w:abstractNumId w:val="31"/>
  </w:num>
  <w:num w:numId="13">
    <w:abstractNumId w:val="6"/>
  </w:num>
  <w:num w:numId="14">
    <w:abstractNumId w:val="35"/>
  </w:num>
  <w:num w:numId="15">
    <w:abstractNumId w:val="36"/>
  </w:num>
  <w:num w:numId="16">
    <w:abstractNumId w:val="30"/>
  </w:num>
  <w:num w:numId="17">
    <w:abstractNumId w:val="16"/>
  </w:num>
  <w:num w:numId="18">
    <w:abstractNumId w:val="29"/>
  </w:num>
  <w:num w:numId="19">
    <w:abstractNumId w:val="18"/>
  </w:num>
  <w:num w:numId="20">
    <w:abstractNumId w:val="8"/>
  </w:num>
  <w:num w:numId="21">
    <w:abstractNumId w:val="9"/>
  </w:num>
  <w:num w:numId="22">
    <w:abstractNumId w:val="2"/>
  </w:num>
  <w:num w:numId="23">
    <w:abstractNumId w:val="23"/>
  </w:num>
  <w:num w:numId="24">
    <w:abstractNumId w:val="34"/>
  </w:num>
  <w:num w:numId="25">
    <w:abstractNumId w:val="3"/>
  </w:num>
  <w:num w:numId="26">
    <w:abstractNumId w:val="5"/>
  </w:num>
  <w:num w:numId="27">
    <w:abstractNumId w:val="7"/>
  </w:num>
  <w:num w:numId="28">
    <w:abstractNumId w:val="10"/>
  </w:num>
  <w:num w:numId="29">
    <w:abstractNumId w:val="12"/>
  </w:num>
  <w:num w:numId="30">
    <w:abstractNumId w:val="21"/>
  </w:num>
  <w:num w:numId="31">
    <w:abstractNumId w:val="25"/>
  </w:num>
  <w:num w:numId="32">
    <w:abstractNumId w:val="17"/>
  </w:num>
  <w:num w:numId="33">
    <w:abstractNumId w:val="11"/>
  </w:num>
  <w:num w:numId="34">
    <w:abstractNumId w:val="14"/>
  </w:num>
  <w:num w:numId="35">
    <w:abstractNumId w:val="19"/>
  </w:num>
  <w:num w:numId="36">
    <w:abstractNumId w:val="28"/>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A0B"/>
    <w:rsid w:val="000128E5"/>
    <w:rsid w:val="00021174"/>
    <w:rsid w:val="000233E9"/>
    <w:rsid w:val="0003206D"/>
    <w:rsid w:val="00041527"/>
    <w:rsid w:val="000439FD"/>
    <w:rsid w:val="00065812"/>
    <w:rsid w:val="00072533"/>
    <w:rsid w:val="0007626D"/>
    <w:rsid w:val="0007645F"/>
    <w:rsid w:val="00077CDF"/>
    <w:rsid w:val="00083ED8"/>
    <w:rsid w:val="00091C34"/>
    <w:rsid w:val="0009799D"/>
    <w:rsid w:val="000A07DB"/>
    <w:rsid w:val="000C00A3"/>
    <w:rsid w:val="000C5E6C"/>
    <w:rsid w:val="000C6404"/>
    <w:rsid w:val="000D6531"/>
    <w:rsid w:val="000E26A4"/>
    <w:rsid w:val="00121DCC"/>
    <w:rsid w:val="00126D0D"/>
    <w:rsid w:val="00127DD3"/>
    <w:rsid w:val="0013015A"/>
    <w:rsid w:val="001306FA"/>
    <w:rsid w:val="00131BB9"/>
    <w:rsid w:val="001358E9"/>
    <w:rsid w:val="001376BD"/>
    <w:rsid w:val="00140A9F"/>
    <w:rsid w:val="00144B99"/>
    <w:rsid w:val="00146012"/>
    <w:rsid w:val="00160DF4"/>
    <w:rsid w:val="00165A1D"/>
    <w:rsid w:val="00167920"/>
    <w:rsid w:val="00172390"/>
    <w:rsid w:val="00172598"/>
    <w:rsid w:val="00186F06"/>
    <w:rsid w:val="00194299"/>
    <w:rsid w:val="001A180B"/>
    <w:rsid w:val="001A4ADF"/>
    <w:rsid w:val="001A5DC4"/>
    <w:rsid w:val="001B054D"/>
    <w:rsid w:val="001B11EF"/>
    <w:rsid w:val="001C1EAF"/>
    <w:rsid w:val="001C4B5E"/>
    <w:rsid w:val="001C6568"/>
    <w:rsid w:val="001D31F1"/>
    <w:rsid w:val="001D45B7"/>
    <w:rsid w:val="001D5BB1"/>
    <w:rsid w:val="001F46CB"/>
    <w:rsid w:val="001F5C8E"/>
    <w:rsid w:val="002004CD"/>
    <w:rsid w:val="0020477A"/>
    <w:rsid w:val="0020594A"/>
    <w:rsid w:val="00205FE4"/>
    <w:rsid w:val="00210445"/>
    <w:rsid w:val="002106B7"/>
    <w:rsid w:val="0021325E"/>
    <w:rsid w:val="00214F34"/>
    <w:rsid w:val="00216CC9"/>
    <w:rsid w:val="00222260"/>
    <w:rsid w:val="00225863"/>
    <w:rsid w:val="00225AD5"/>
    <w:rsid w:val="00235E19"/>
    <w:rsid w:val="00240417"/>
    <w:rsid w:val="00242F8B"/>
    <w:rsid w:val="0024340E"/>
    <w:rsid w:val="00252F28"/>
    <w:rsid w:val="002543F8"/>
    <w:rsid w:val="002569EC"/>
    <w:rsid w:val="0026103A"/>
    <w:rsid w:val="00265185"/>
    <w:rsid w:val="00270C59"/>
    <w:rsid w:val="0028154B"/>
    <w:rsid w:val="00286993"/>
    <w:rsid w:val="00295973"/>
    <w:rsid w:val="002961FA"/>
    <w:rsid w:val="002A2464"/>
    <w:rsid w:val="002B1970"/>
    <w:rsid w:val="002B2926"/>
    <w:rsid w:val="002B2C7F"/>
    <w:rsid w:val="002B5565"/>
    <w:rsid w:val="002C2F34"/>
    <w:rsid w:val="002C38AD"/>
    <w:rsid w:val="002D0961"/>
    <w:rsid w:val="002D1B68"/>
    <w:rsid w:val="002D492C"/>
    <w:rsid w:val="002D63B5"/>
    <w:rsid w:val="002E6177"/>
    <w:rsid w:val="002E6222"/>
    <w:rsid w:val="002E6702"/>
    <w:rsid w:val="002F23F4"/>
    <w:rsid w:val="002F4E98"/>
    <w:rsid w:val="00300E2B"/>
    <w:rsid w:val="00302435"/>
    <w:rsid w:val="00306C74"/>
    <w:rsid w:val="0031242A"/>
    <w:rsid w:val="00315A2B"/>
    <w:rsid w:val="00322794"/>
    <w:rsid w:val="00326258"/>
    <w:rsid w:val="003349FD"/>
    <w:rsid w:val="00336E93"/>
    <w:rsid w:val="003432B8"/>
    <w:rsid w:val="00351F90"/>
    <w:rsid w:val="00355E3D"/>
    <w:rsid w:val="00360BBC"/>
    <w:rsid w:val="00365ED9"/>
    <w:rsid w:val="003749D8"/>
    <w:rsid w:val="0038363D"/>
    <w:rsid w:val="00383EB3"/>
    <w:rsid w:val="003859F0"/>
    <w:rsid w:val="0039356A"/>
    <w:rsid w:val="00395AFD"/>
    <w:rsid w:val="003A7808"/>
    <w:rsid w:val="003C7115"/>
    <w:rsid w:val="003D77CB"/>
    <w:rsid w:val="003D7F43"/>
    <w:rsid w:val="003E0003"/>
    <w:rsid w:val="003E1A70"/>
    <w:rsid w:val="003E300B"/>
    <w:rsid w:val="003E40CE"/>
    <w:rsid w:val="003F2E82"/>
    <w:rsid w:val="003F5952"/>
    <w:rsid w:val="003F604F"/>
    <w:rsid w:val="003F7DDF"/>
    <w:rsid w:val="00404F88"/>
    <w:rsid w:val="00405441"/>
    <w:rsid w:val="00407FF0"/>
    <w:rsid w:val="0041092E"/>
    <w:rsid w:val="00421A4F"/>
    <w:rsid w:val="0042470A"/>
    <w:rsid w:val="00427A55"/>
    <w:rsid w:val="004308D1"/>
    <w:rsid w:val="0043452A"/>
    <w:rsid w:val="004372F6"/>
    <w:rsid w:val="00437330"/>
    <w:rsid w:val="00441DC1"/>
    <w:rsid w:val="0044285E"/>
    <w:rsid w:val="004574F2"/>
    <w:rsid w:val="00457C3B"/>
    <w:rsid w:val="0046653F"/>
    <w:rsid w:val="004675F1"/>
    <w:rsid w:val="00486141"/>
    <w:rsid w:val="00493D55"/>
    <w:rsid w:val="00494A77"/>
    <w:rsid w:val="004A351D"/>
    <w:rsid w:val="004A76B6"/>
    <w:rsid w:val="004B022E"/>
    <w:rsid w:val="004B3B94"/>
    <w:rsid w:val="004B42BA"/>
    <w:rsid w:val="004C4672"/>
    <w:rsid w:val="004E067F"/>
    <w:rsid w:val="004E3C41"/>
    <w:rsid w:val="004E57E4"/>
    <w:rsid w:val="004E6B26"/>
    <w:rsid w:val="004E7C1C"/>
    <w:rsid w:val="004F328A"/>
    <w:rsid w:val="004F468D"/>
    <w:rsid w:val="004F4D15"/>
    <w:rsid w:val="00502501"/>
    <w:rsid w:val="00506F5E"/>
    <w:rsid w:val="00512825"/>
    <w:rsid w:val="00524161"/>
    <w:rsid w:val="00525728"/>
    <w:rsid w:val="00525A1B"/>
    <w:rsid w:val="005264BC"/>
    <w:rsid w:val="005271ED"/>
    <w:rsid w:val="00527E35"/>
    <w:rsid w:val="005372DC"/>
    <w:rsid w:val="005638DE"/>
    <w:rsid w:val="00574F85"/>
    <w:rsid w:val="005A098D"/>
    <w:rsid w:val="005A4DED"/>
    <w:rsid w:val="005A7DFA"/>
    <w:rsid w:val="005B1298"/>
    <w:rsid w:val="005B6BF1"/>
    <w:rsid w:val="005B7C22"/>
    <w:rsid w:val="005C30AB"/>
    <w:rsid w:val="005D122F"/>
    <w:rsid w:val="005E21F6"/>
    <w:rsid w:val="005E6DFC"/>
    <w:rsid w:val="00606C0B"/>
    <w:rsid w:val="00616EB4"/>
    <w:rsid w:val="006216F2"/>
    <w:rsid w:val="0062667B"/>
    <w:rsid w:val="00641531"/>
    <w:rsid w:val="006511A9"/>
    <w:rsid w:val="00655B0F"/>
    <w:rsid w:val="006579AA"/>
    <w:rsid w:val="00665FBA"/>
    <w:rsid w:val="006713F3"/>
    <w:rsid w:val="00676B7A"/>
    <w:rsid w:val="00681F61"/>
    <w:rsid w:val="00685F67"/>
    <w:rsid w:val="006A4A46"/>
    <w:rsid w:val="006A72BE"/>
    <w:rsid w:val="006A758A"/>
    <w:rsid w:val="006B5AFF"/>
    <w:rsid w:val="006C06EF"/>
    <w:rsid w:val="006C1730"/>
    <w:rsid w:val="006C1B91"/>
    <w:rsid w:val="006C48DF"/>
    <w:rsid w:val="006C6E6B"/>
    <w:rsid w:val="006E0AA9"/>
    <w:rsid w:val="006E206C"/>
    <w:rsid w:val="006E36E5"/>
    <w:rsid w:val="006E583D"/>
    <w:rsid w:val="006F007F"/>
    <w:rsid w:val="006F168E"/>
    <w:rsid w:val="006F207C"/>
    <w:rsid w:val="00702D13"/>
    <w:rsid w:val="007051B1"/>
    <w:rsid w:val="00711BA9"/>
    <w:rsid w:val="00716E79"/>
    <w:rsid w:val="007354D2"/>
    <w:rsid w:val="00740292"/>
    <w:rsid w:val="007407D7"/>
    <w:rsid w:val="0076685E"/>
    <w:rsid w:val="00767CE0"/>
    <w:rsid w:val="00775424"/>
    <w:rsid w:val="0078326D"/>
    <w:rsid w:val="00793079"/>
    <w:rsid w:val="007A23F4"/>
    <w:rsid w:val="007A447C"/>
    <w:rsid w:val="007A7399"/>
    <w:rsid w:val="007A7484"/>
    <w:rsid w:val="007B30D5"/>
    <w:rsid w:val="007B6239"/>
    <w:rsid w:val="007B75B2"/>
    <w:rsid w:val="007C46E1"/>
    <w:rsid w:val="007D30DF"/>
    <w:rsid w:val="007E1A7F"/>
    <w:rsid w:val="007E1D3D"/>
    <w:rsid w:val="007E7E12"/>
    <w:rsid w:val="00807FFD"/>
    <w:rsid w:val="00817CCC"/>
    <w:rsid w:val="008223A4"/>
    <w:rsid w:val="00824542"/>
    <w:rsid w:val="00830F38"/>
    <w:rsid w:val="00841AFD"/>
    <w:rsid w:val="008466EE"/>
    <w:rsid w:val="00857774"/>
    <w:rsid w:val="00860712"/>
    <w:rsid w:val="00861551"/>
    <w:rsid w:val="0086702E"/>
    <w:rsid w:val="00881E10"/>
    <w:rsid w:val="00884D31"/>
    <w:rsid w:val="008916EB"/>
    <w:rsid w:val="0089381C"/>
    <w:rsid w:val="008A45EB"/>
    <w:rsid w:val="008B4094"/>
    <w:rsid w:val="008C1C90"/>
    <w:rsid w:val="008C3A7A"/>
    <w:rsid w:val="008D5CA3"/>
    <w:rsid w:val="008E0BA8"/>
    <w:rsid w:val="008E0D37"/>
    <w:rsid w:val="008E31EA"/>
    <w:rsid w:val="00903479"/>
    <w:rsid w:val="0090410D"/>
    <w:rsid w:val="009068EC"/>
    <w:rsid w:val="009144B1"/>
    <w:rsid w:val="00923295"/>
    <w:rsid w:val="009245A3"/>
    <w:rsid w:val="00937F4F"/>
    <w:rsid w:val="009441B6"/>
    <w:rsid w:val="00944DD5"/>
    <w:rsid w:val="0094509D"/>
    <w:rsid w:val="0095254C"/>
    <w:rsid w:val="00974F9E"/>
    <w:rsid w:val="00975865"/>
    <w:rsid w:val="009804EE"/>
    <w:rsid w:val="00995E3C"/>
    <w:rsid w:val="009A52B2"/>
    <w:rsid w:val="009B10C5"/>
    <w:rsid w:val="009B27AD"/>
    <w:rsid w:val="009C54C8"/>
    <w:rsid w:val="009D6615"/>
    <w:rsid w:val="009D68F5"/>
    <w:rsid w:val="009F47DC"/>
    <w:rsid w:val="009F526C"/>
    <w:rsid w:val="00A06450"/>
    <w:rsid w:val="00A21E47"/>
    <w:rsid w:val="00A24E8D"/>
    <w:rsid w:val="00A3093B"/>
    <w:rsid w:val="00A4371C"/>
    <w:rsid w:val="00A52C90"/>
    <w:rsid w:val="00A53DCA"/>
    <w:rsid w:val="00A5471F"/>
    <w:rsid w:val="00A75E12"/>
    <w:rsid w:val="00A7656D"/>
    <w:rsid w:val="00A86110"/>
    <w:rsid w:val="00A86A34"/>
    <w:rsid w:val="00A97A43"/>
    <w:rsid w:val="00AA73E4"/>
    <w:rsid w:val="00AA7C45"/>
    <w:rsid w:val="00AA7F26"/>
    <w:rsid w:val="00AC6ED4"/>
    <w:rsid w:val="00AD0BFC"/>
    <w:rsid w:val="00AD4C70"/>
    <w:rsid w:val="00AE2042"/>
    <w:rsid w:val="00AE5C41"/>
    <w:rsid w:val="00AF1F0F"/>
    <w:rsid w:val="00B208E4"/>
    <w:rsid w:val="00B242A8"/>
    <w:rsid w:val="00B3054E"/>
    <w:rsid w:val="00B3134B"/>
    <w:rsid w:val="00B41255"/>
    <w:rsid w:val="00B53606"/>
    <w:rsid w:val="00B53BD7"/>
    <w:rsid w:val="00B65D75"/>
    <w:rsid w:val="00B74F5A"/>
    <w:rsid w:val="00B76315"/>
    <w:rsid w:val="00B76C85"/>
    <w:rsid w:val="00B80ABE"/>
    <w:rsid w:val="00B81367"/>
    <w:rsid w:val="00B815F4"/>
    <w:rsid w:val="00BB20EC"/>
    <w:rsid w:val="00BB29A1"/>
    <w:rsid w:val="00BB3BC0"/>
    <w:rsid w:val="00BB541D"/>
    <w:rsid w:val="00BB643E"/>
    <w:rsid w:val="00BC1B72"/>
    <w:rsid w:val="00BC24A8"/>
    <w:rsid w:val="00BC30D8"/>
    <w:rsid w:val="00BD016E"/>
    <w:rsid w:val="00BD04F9"/>
    <w:rsid w:val="00BD05D2"/>
    <w:rsid w:val="00BD34E3"/>
    <w:rsid w:val="00BD3509"/>
    <w:rsid w:val="00BD3D75"/>
    <w:rsid w:val="00BE05DF"/>
    <w:rsid w:val="00BE5D28"/>
    <w:rsid w:val="00BF087A"/>
    <w:rsid w:val="00C074C0"/>
    <w:rsid w:val="00C23621"/>
    <w:rsid w:val="00C245EB"/>
    <w:rsid w:val="00C24D49"/>
    <w:rsid w:val="00C27D4A"/>
    <w:rsid w:val="00C32832"/>
    <w:rsid w:val="00C32C8C"/>
    <w:rsid w:val="00C335EA"/>
    <w:rsid w:val="00C361B0"/>
    <w:rsid w:val="00C42DB3"/>
    <w:rsid w:val="00C43B75"/>
    <w:rsid w:val="00C4419B"/>
    <w:rsid w:val="00C50D09"/>
    <w:rsid w:val="00C51423"/>
    <w:rsid w:val="00C521C6"/>
    <w:rsid w:val="00C52825"/>
    <w:rsid w:val="00C63C2E"/>
    <w:rsid w:val="00C70ADF"/>
    <w:rsid w:val="00C72711"/>
    <w:rsid w:val="00C72BC5"/>
    <w:rsid w:val="00C80390"/>
    <w:rsid w:val="00C901C0"/>
    <w:rsid w:val="00C9061C"/>
    <w:rsid w:val="00C923CF"/>
    <w:rsid w:val="00C96E04"/>
    <w:rsid w:val="00CA071C"/>
    <w:rsid w:val="00CB090D"/>
    <w:rsid w:val="00CB2138"/>
    <w:rsid w:val="00CB2AE5"/>
    <w:rsid w:val="00CB38AE"/>
    <w:rsid w:val="00CC1220"/>
    <w:rsid w:val="00CC7EF0"/>
    <w:rsid w:val="00CD5883"/>
    <w:rsid w:val="00CE2AB4"/>
    <w:rsid w:val="00CE4A51"/>
    <w:rsid w:val="00CF03C9"/>
    <w:rsid w:val="00CF2250"/>
    <w:rsid w:val="00D01F6A"/>
    <w:rsid w:val="00D148C8"/>
    <w:rsid w:val="00D16FAA"/>
    <w:rsid w:val="00D32F71"/>
    <w:rsid w:val="00D4515A"/>
    <w:rsid w:val="00D47C50"/>
    <w:rsid w:val="00D52BC9"/>
    <w:rsid w:val="00D53986"/>
    <w:rsid w:val="00D6137D"/>
    <w:rsid w:val="00D73BCF"/>
    <w:rsid w:val="00D75438"/>
    <w:rsid w:val="00D8593D"/>
    <w:rsid w:val="00D86D57"/>
    <w:rsid w:val="00D879E1"/>
    <w:rsid w:val="00D94543"/>
    <w:rsid w:val="00D95870"/>
    <w:rsid w:val="00D965A0"/>
    <w:rsid w:val="00DA5DAD"/>
    <w:rsid w:val="00DB266C"/>
    <w:rsid w:val="00DB3941"/>
    <w:rsid w:val="00DB45F6"/>
    <w:rsid w:val="00DB5975"/>
    <w:rsid w:val="00DB5AC5"/>
    <w:rsid w:val="00DC01B2"/>
    <w:rsid w:val="00DC4168"/>
    <w:rsid w:val="00DD0A30"/>
    <w:rsid w:val="00DD1604"/>
    <w:rsid w:val="00DD2F29"/>
    <w:rsid w:val="00DD4A9E"/>
    <w:rsid w:val="00DE4A3C"/>
    <w:rsid w:val="00DF1F50"/>
    <w:rsid w:val="00DF6034"/>
    <w:rsid w:val="00E04CD9"/>
    <w:rsid w:val="00E06F8E"/>
    <w:rsid w:val="00E1000F"/>
    <w:rsid w:val="00E156EE"/>
    <w:rsid w:val="00E15E02"/>
    <w:rsid w:val="00E16302"/>
    <w:rsid w:val="00E22DD7"/>
    <w:rsid w:val="00E25212"/>
    <w:rsid w:val="00E30934"/>
    <w:rsid w:val="00E34645"/>
    <w:rsid w:val="00E3742A"/>
    <w:rsid w:val="00E37F45"/>
    <w:rsid w:val="00E4451B"/>
    <w:rsid w:val="00E605BA"/>
    <w:rsid w:val="00E63A24"/>
    <w:rsid w:val="00E7353F"/>
    <w:rsid w:val="00E76C77"/>
    <w:rsid w:val="00E846D4"/>
    <w:rsid w:val="00E93C8B"/>
    <w:rsid w:val="00E94776"/>
    <w:rsid w:val="00E9763A"/>
    <w:rsid w:val="00EB1454"/>
    <w:rsid w:val="00EB21D4"/>
    <w:rsid w:val="00EC25CB"/>
    <w:rsid w:val="00EC2683"/>
    <w:rsid w:val="00EC32BF"/>
    <w:rsid w:val="00ED027C"/>
    <w:rsid w:val="00ED399B"/>
    <w:rsid w:val="00ED3C59"/>
    <w:rsid w:val="00ED5A0F"/>
    <w:rsid w:val="00ED7062"/>
    <w:rsid w:val="00EE35E7"/>
    <w:rsid w:val="00EF46BE"/>
    <w:rsid w:val="00EF6EA6"/>
    <w:rsid w:val="00F0479A"/>
    <w:rsid w:val="00F04CEA"/>
    <w:rsid w:val="00F164FC"/>
    <w:rsid w:val="00F17A0B"/>
    <w:rsid w:val="00F202A6"/>
    <w:rsid w:val="00F25FBA"/>
    <w:rsid w:val="00F27810"/>
    <w:rsid w:val="00F313CA"/>
    <w:rsid w:val="00F346BC"/>
    <w:rsid w:val="00F36CB0"/>
    <w:rsid w:val="00F37B57"/>
    <w:rsid w:val="00F50366"/>
    <w:rsid w:val="00F619E8"/>
    <w:rsid w:val="00F67FD5"/>
    <w:rsid w:val="00F73413"/>
    <w:rsid w:val="00F75B88"/>
    <w:rsid w:val="00F82E95"/>
    <w:rsid w:val="00F84862"/>
    <w:rsid w:val="00F9754A"/>
    <w:rsid w:val="00FA4FB5"/>
    <w:rsid w:val="00FB3FD3"/>
    <w:rsid w:val="00FC19AD"/>
    <w:rsid w:val="00FC1CE4"/>
    <w:rsid w:val="00FD1F64"/>
    <w:rsid w:val="00FE0483"/>
    <w:rsid w:val="00FE1610"/>
    <w:rsid w:val="00FE71BF"/>
    <w:rsid w:val="00FF04E7"/>
    <w:rsid w:val="00FF05E6"/>
    <w:rsid w:val="00FF1E47"/>
    <w:rsid w:val="00FF6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5F373"/>
  <w15:docId w15:val="{320949EA-FAAA-4F3D-8A89-D8CF53442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399B"/>
    <w:pPr>
      <w:ind w:left="720"/>
      <w:contextualSpacing/>
    </w:pPr>
  </w:style>
  <w:style w:type="table" w:styleId="Grilledutableau">
    <w:name w:val="Table Grid"/>
    <w:basedOn w:val="TableauNormal"/>
    <w:uiPriority w:val="39"/>
    <w:rsid w:val="00ED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7C46E1"/>
    <w:pPr>
      <w:tabs>
        <w:tab w:val="center" w:pos="4536"/>
        <w:tab w:val="right" w:pos="9072"/>
      </w:tabs>
      <w:spacing w:after="0" w:line="240" w:lineRule="auto"/>
    </w:pPr>
  </w:style>
  <w:style w:type="character" w:customStyle="1" w:styleId="En-tteCar">
    <w:name w:val="En-tête Car"/>
    <w:basedOn w:val="Policepardfaut"/>
    <w:link w:val="En-tte"/>
    <w:rsid w:val="007C46E1"/>
  </w:style>
  <w:style w:type="paragraph" w:styleId="Pieddepage">
    <w:name w:val="footer"/>
    <w:basedOn w:val="Normal"/>
    <w:link w:val="PieddepageCar"/>
    <w:uiPriority w:val="99"/>
    <w:unhideWhenUsed/>
    <w:rsid w:val="007C46E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46E1"/>
  </w:style>
  <w:style w:type="paragraph" w:styleId="Textedebulles">
    <w:name w:val="Balloon Text"/>
    <w:basedOn w:val="Normal"/>
    <w:link w:val="TextedebullesCar"/>
    <w:uiPriority w:val="99"/>
    <w:semiHidden/>
    <w:unhideWhenUsed/>
    <w:rsid w:val="007C46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46E1"/>
    <w:rPr>
      <w:rFonts w:ascii="Tahoma" w:hAnsi="Tahoma" w:cs="Tahoma"/>
      <w:sz w:val="16"/>
      <w:szCs w:val="16"/>
    </w:rPr>
  </w:style>
  <w:style w:type="paragraph" w:customStyle="1" w:styleId="Default">
    <w:name w:val="Default"/>
    <w:rsid w:val="00C32832"/>
    <w:pPr>
      <w:suppressAutoHyphens/>
      <w:spacing w:after="0" w:line="100" w:lineRule="atLeast"/>
    </w:pPr>
    <w:rPr>
      <w:rFonts w:ascii="Arial" w:eastAsia="Calibri" w:hAnsi="Arial" w:cs="Arial"/>
      <w:color w:val="000000"/>
      <w:kern w:val="1"/>
      <w:sz w:val="24"/>
      <w:szCs w:val="24"/>
      <w:lang w:eastAsia="ar-SA"/>
    </w:rPr>
  </w:style>
  <w:style w:type="character" w:styleId="Lienhypertexte">
    <w:name w:val="Hyperlink"/>
    <w:basedOn w:val="Policepardfaut"/>
    <w:uiPriority w:val="99"/>
    <w:unhideWhenUsed/>
    <w:rsid w:val="00D52BC9"/>
    <w:rPr>
      <w:color w:val="0563C1" w:themeColor="hyperlink"/>
      <w:u w:val="single"/>
    </w:rPr>
  </w:style>
  <w:style w:type="table" w:customStyle="1" w:styleId="Grilledutableau1">
    <w:name w:val="Grille du tableau1"/>
    <w:basedOn w:val="TableauNormal"/>
    <w:next w:val="Grilledutableau"/>
    <w:uiPriority w:val="39"/>
    <w:rsid w:val="004B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8F173-D257-4DE1-B508-947F65DF4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2274</Words>
  <Characters>12512</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LARUE Isabelle</dc:creator>
  <cp:lastModifiedBy>Corinne PASCO</cp:lastModifiedBy>
  <cp:revision>2</cp:revision>
  <cp:lastPrinted>2020-10-15T11:48:00Z</cp:lastPrinted>
  <dcterms:created xsi:type="dcterms:W3CDTF">2021-05-26T12:39:00Z</dcterms:created>
  <dcterms:modified xsi:type="dcterms:W3CDTF">2021-05-26T12:39:00Z</dcterms:modified>
</cp:coreProperties>
</file>