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317D" w14:textId="77777777" w:rsidR="0011454D" w:rsidRPr="0011454D" w:rsidRDefault="0011454D" w:rsidP="0011454D">
      <w:pPr>
        <w:rPr>
          <w:rFonts w:asciiTheme="majorHAnsi" w:hAnsiTheme="majorHAnsi"/>
        </w:rPr>
      </w:pPr>
      <w:r w:rsidRPr="0011454D">
        <w:rPr>
          <w:rFonts w:asciiTheme="majorHAnsi" w:hAnsiTheme="majorHAnsi"/>
          <w:b/>
        </w:rPr>
        <w:t>Barème épreuve E51</w:t>
      </w:r>
    </w:p>
    <w:tbl>
      <w:tblPr>
        <w:tblStyle w:val="Grilledutableau"/>
        <w:tblW w:w="16150" w:type="dxa"/>
        <w:tblLook w:val="04A0" w:firstRow="1" w:lastRow="0" w:firstColumn="1" w:lastColumn="0" w:noHBand="0" w:noVBand="1"/>
      </w:tblPr>
      <w:tblGrid>
        <w:gridCol w:w="2156"/>
        <w:gridCol w:w="2925"/>
        <w:gridCol w:w="5375"/>
        <w:gridCol w:w="992"/>
        <w:gridCol w:w="851"/>
        <w:gridCol w:w="992"/>
        <w:gridCol w:w="992"/>
        <w:gridCol w:w="935"/>
        <w:gridCol w:w="932"/>
      </w:tblGrid>
      <w:tr w:rsidR="002A3E9E" w14:paraId="448D32BF" w14:textId="77777777" w:rsidTr="00EA3E11">
        <w:tc>
          <w:tcPr>
            <w:tcW w:w="2156" w:type="dxa"/>
          </w:tcPr>
          <w:p w14:paraId="241A5CB5" w14:textId="77777777" w:rsidR="002A3E9E" w:rsidRPr="0011454D" w:rsidRDefault="002A3E9E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2925" w:type="dxa"/>
          </w:tcPr>
          <w:p w14:paraId="22634C7E" w14:textId="77777777" w:rsidR="002A3E9E" w:rsidRPr="0011454D" w:rsidRDefault="002A3E9E" w:rsidP="0011454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Critères d’évaluation</w:t>
            </w:r>
          </w:p>
        </w:tc>
        <w:tc>
          <w:tcPr>
            <w:tcW w:w="5375" w:type="dxa"/>
          </w:tcPr>
          <w:p w14:paraId="567A5537" w14:textId="77777777" w:rsidR="002A3E9E" w:rsidRPr="00B339BD" w:rsidRDefault="002A3E9E" w:rsidP="00B339BD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Explication des critères</w:t>
            </w:r>
          </w:p>
        </w:tc>
        <w:tc>
          <w:tcPr>
            <w:tcW w:w="992" w:type="dxa"/>
            <w:vAlign w:val="center"/>
          </w:tcPr>
          <w:p w14:paraId="2E23F7D9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851" w:type="dxa"/>
          </w:tcPr>
          <w:p w14:paraId="34E803A5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B339BD">
              <w:rPr>
                <w:rFonts w:asciiTheme="majorHAnsi" w:hAnsiTheme="majorHAnsi"/>
                <w:b/>
                <w:sz w:val="18"/>
              </w:rPr>
              <w:t>Non traité</w:t>
            </w:r>
          </w:p>
        </w:tc>
        <w:tc>
          <w:tcPr>
            <w:tcW w:w="992" w:type="dxa"/>
            <w:vAlign w:val="center"/>
          </w:tcPr>
          <w:p w14:paraId="43E0932E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TI</w:t>
            </w:r>
          </w:p>
        </w:tc>
        <w:tc>
          <w:tcPr>
            <w:tcW w:w="992" w:type="dxa"/>
            <w:vAlign w:val="center"/>
          </w:tcPr>
          <w:p w14:paraId="197B1512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935" w:type="dxa"/>
            <w:vAlign w:val="center"/>
          </w:tcPr>
          <w:p w14:paraId="21E40059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932" w:type="dxa"/>
            <w:vAlign w:val="center"/>
          </w:tcPr>
          <w:p w14:paraId="42EE21A3" w14:textId="77777777" w:rsidR="002A3E9E" w:rsidRPr="0011454D" w:rsidRDefault="002A3E9E" w:rsidP="00D74C65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TS</w:t>
            </w:r>
          </w:p>
        </w:tc>
      </w:tr>
      <w:tr w:rsidR="00F2673F" w14:paraId="7EE5C51F" w14:textId="77777777" w:rsidTr="00EA3E11">
        <w:trPr>
          <w:trHeight w:val="188"/>
        </w:trPr>
        <w:tc>
          <w:tcPr>
            <w:tcW w:w="16150" w:type="dxa"/>
            <w:gridSpan w:val="9"/>
          </w:tcPr>
          <w:p w14:paraId="77E09CA1" w14:textId="77777777" w:rsidR="00F2673F" w:rsidRPr="00D74C65" w:rsidRDefault="00F2673F" w:rsidP="00D74C65">
            <w:pPr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Dossier 1</w:t>
            </w:r>
          </w:p>
        </w:tc>
      </w:tr>
      <w:tr w:rsidR="002A3E9E" w14:paraId="28E7173C" w14:textId="77777777" w:rsidTr="00EA3E11">
        <w:trPr>
          <w:trHeight w:val="188"/>
        </w:trPr>
        <w:tc>
          <w:tcPr>
            <w:tcW w:w="2156" w:type="dxa"/>
            <w:vMerge w:val="restart"/>
          </w:tcPr>
          <w:p w14:paraId="4FC8212F" w14:textId="77777777" w:rsidR="002A3E9E" w:rsidRDefault="002A3E9E" w:rsidP="0011454D">
            <w:pPr>
              <w:rPr>
                <w:rFonts w:asciiTheme="majorHAnsi" w:hAnsiTheme="majorHAnsi"/>
              </w:rPr>
            </w:pPr>
            <w:r w:rsidRPr="0011454D">
              <w:rPr>
                <w:rFonts w:asciiTheme="majorHAnsi" w:hAnsiTheme="majorHAnsi"/>
                <w:b/>
                <w:sz w:val="20"/>
                <w:u w:val="single"/>
              </w:rPr>
              <w:t>Question 1</w:t>
            </w:r>
            <w:r w:rsidRPr="0011454D">
              <w:rPr>
                <w:rFonts w:asciiTheme="majorHAnsi" w:hAnsiTheme="majorHAnsi"/>
                <w:sz w:val="20"/>
              </w:rPr>
              <w:t xml:space="preserve"> –</w:t>
            </w:r>
            <w:r>
              <w:rPr>
                <w:rFonts w:asciiTheme="majorHAnsi" w:hAnsiTheme="majorHAnsi"/>
                <w:sz w:val="20"/>
              </w:rPr>
              <w:t xml:space="preserve"> Coû</w:t>
            </w:r>
            <w:r w:rsidRPr="0011454D">
              <w:rPr>
                <w:rFonts w:asciiTheme="majorHAnsi" w:hAnsiTheme="majorHAnsi"/>
                <w:sz w:val="20"/>
              </w:rPr>
              <w:t>t du transport aérien</w:t>
            </w:r>
            <w:r>
              <w:rPr>
                <w:rFonts w:asciiTheme="majorHAnsi" w:hAnsiTheme="majorHAnsi"/>
                <w:sz w:val="20"/>
              </w:rPr>
              <w:t xml:space="preserve"> (14 points)</w:t>
            </w:r>
          </w:p>
        </w:tc>
        <w:tc>
          <w:tcPr>
            <w:tcW w:w="2925" w:type="dxa"/>
          </w:tcPr>
          <w:p w14:paraId="4BADE9B5" w14:textId="77777777" w:rsidR="002A3E9E" w:rsidRDefault="002A3E9E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11454D">
              <w:rPr>
                <w:rFonts w:asciiTheme="majorHAnsi" w:hAnsiTheme="majorHAnsi"/>
                <w:sz w:val="20"/>
              </w:rPr>
              <w:t>respect des procédures</w:t>
            </w:r>
          </w:p>
          <w:p w14:paraId="69EB923A" w14:textId="77777777" w:rsidR="00C13069" w:rsidRPr="0011454D" w:rsidRDefault="00C13069" w:rsidP="0011454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C13069">
              <w:rPr>
                <w:rFonts w:asciiTheme="majorHAnsi" w:hAnsiTheme="majorHAnsi"/>
                <w:sz w:val="20"/>
                <w:highlight w:val="green"/>
              </w:rPr>
              <w:t>ne</w:t>
            </w:r>
            <w:proofErr w:type="gramEnd"/>
            <w:r w:rsidRPr="00C13069">
              <w:rPr>
                <w:rFonts w:asciiTheme="majorHAnsi" w:hAnsiTheme="majorHAnsi"/>
                <w:sz w:val="20"/>
                <w:highlight w:val="green"/>
              </w:rPr>
              <w:t xml:space="preserve"> sanctionne pas les calculs faux</w:t>
            </w:r>
          </w:p>
        </w:tc>
        <w:tc>
          <w:tcPr>
            <w:tcW w:w="5375" w:type="dxa"/>
          </w:tcPr>
          <w:p w14:paraId="0D55B43C" w14:textId="77777777" w:rsidR="002A3E9E" w:rsidRDefault="002A3E9E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 des étapes de calcul du coût : Calcul du poids taxable, sélection du bon tarif, vérification du payant pour, surcharges et correctifs.</w:t>
            </w:r>
          </w:p>
          <w:p w14:paraId="2E5C4829" w14:textId="5CE2C40F" w:rsidR="00D013E4" w:rsidRPr="00586AB1" w:rsidRDefault="00953124" w:rsidP="0095312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25492BAE" w14:textId="02884B58" w:rsidR="002A3E9E" w:rsidRPr="00D74C65" w:rsidRDefault="002A3E9E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370" w14:textId="41BF24EB" w:rsidR="002A3E9E" w:rsidRPr="002A3E9E" w:rsidRDefault="002A3E9E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480F45" w14:textId="5CF81CD2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7E8AA8" w14:textId="35767FC7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A9A2F8B" w14:textId="1E10C6D1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81E992C" w14:textId="04A80B62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A3E9E" w14:paraId="73102323" w14:textId="77777777" w:rsidTr="00EA3E11">
        <w:trPr>
          <w:trHeight w:val="186"/>
        </w:trPr>
        <w:tc>
          <w:tcPr>
            <w:tcW w:w="2156" w:type="dxa"/>
            <w:vMerge/>
          </w:tcPr>
          <w:p w14:paraId="44732200" w14:textId="77777777" w:rsidR="002A3E9E" w:rsidRPr="0011454D" w:rsidRDefault="002A3E9E" w:rsidP="001145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25" w:type="dxa"/>
          </w:tcPr>
          <w:p w14:paraId="0FEC459A" w14:textId="77777777" w:rsidR="002A3E9E" w:rsidRPr="0011454D" w:rsidRDefault="002A3E9E" w:rsidP="0011454D">
            <w:pPr>
              <w:rPr>
                <w:rFonts w:asciiTheme="majorHAnsi" w:hAnsiTheme="majorHAnsi"/>
                <w:sz w:val="20"/>
              </w:rPr>
            </w:pPr>
            <w:r w:rsidRPr="0011454D">
              <w:rPr>
                <w:rFonts w:asciiTheme="majorHAnsi" w:hAnsiTheme="majorHAnsi"/>
                <w:sz w:val="20"/>
              </w:rPr>
              <w:t>- rigueur des calculs</w:t>
            </w:r>
          </w:p>
        </w:tc>
        <w:tc>
          <w:tcPr>
            <w:tcW w:w="5375" w:type="dxa"/>
          </w:tcPr>
          <w:p w14:paraId="0A257702" w14:textId="3A590D59" w:rsidR="00DF326F" w:rsidRPr="00586AB1" w:rsidRDefault="002A3E9E" w:rsidP="00654CE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Correction des opérations posées, cohérence des résultats</w:t>
            </w:r>
            <w:r w:rsidR="00654CE3">
              <w:rPr>
                <w:rFonts w:asciiTheme="majorHAnsi" w:hAnsiTheme="majorHAnsi"/>
                <w:sz w:val="20"/>
              </w:rPr>
              <w:t xml:space="preserve">, respect des règles d’arrondis pour le poids taxable 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5A53446B" w14:textId="34E6B580" w:rsidR="002A3E9E" w:rsidRPr="00D74C65" w:rsidRDefault="002A3E9E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749BA8" w14:textId="11CDACDF" w:rsidR="002A3E9E" w:rsidRPr="002A3E9E" w:rsidRDefault="002A3E9E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844D40" w14:textId="1A6D916C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948C8E" w14:textId="7870AEBA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6AE10A89" w14:textId="15EC1540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65E19C9" w14:textId="1CF7FF82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2A3E9E" w14:paraId="74B0D661" w14:textId="77777777" w:rsidTr="00EA3E11">
        <w:trPr>
          <w:trHeight w:val="186"/>
        </w:trPr>
        <w:tc>
          <w:tcPr>
            <w:tcW w:w="2156" w:type="dxa"/>
            <w:vMerge/>
          </w:tcPr>
          <w:p w14:paraId="4D20DDDD" w14:textId="77777777" w:rsidR="002A3E9E" w:rsidRPr="0011454D" w:rsidRDefault="002A3E9E" w:rsidP="001145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25" w:type="dxa"/>
          </w:tcPr>
          <w:p w14:paraId="00EC53B6" w14:textId="77777777" w:rsidR="002A3E9E" w:rsidRPr="0011454D" w:rsidRDefault="002A3E9E" w:rsidP="0011454D">
            <w:pPr>
              <w:rPr>
                <w:rFonts w:asciiTheme="majorHAnsi" w:hAnsiTheme="majorHAnsi"/>
                <w:sz w:val="20"/>
              </w:rPr>
            </w:pPr>
            <w:r w:rsidRPr="0011454D">
              <w:rPr>
                <w:rFonts w:asciiTheme="majorHAnsi" w:hAnsiTheme="majorHAnsi"/>
                <w:sz w:val="20"/>
              </w:rPr>
              <w:t xml:space="preserve">- </w:t>
            </w:r>
            <w:r>
              <w:rPr>
                <w:rFonts w:asciiTheme="majorHAnsi" w:hAnsiTheme="majorHAnsi"/>
                <w:sz w:val="20"/>
              </w:rPr>
              <w:t>clarté de la présentation des résultats</w:t>
            </w:r>
          </w:p>
        </w:tc>
        <w:tc>
          <w:tcPr>
            <w:tcW w:w="5375" w:type="dxa"/>
          </w:tcPr>
          <w:p w14:paraId="05541A3A" w14:textId="77777777" w:rsidR="00CF33AF" w:rsidRPr="00586AB1" w:rsidRDefault="002A3E9E" w:rsidP="00CF33A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Facilité de lecture des calculs, indication des libellés des calculs effectués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067EE3E3" w14:textId="7111EE19" w:rsidR="002A3E9E" w:rsidRPr="00D74C65" w:rsidRDefault="002A3E9E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93F02" w14:textId="57E8270C" w:rsidR="002A3E9E" w:rsidRPr="002A3E9E" w:rsidRDefault="002A3E9E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F30B7E" w14:textId="002EDBD8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0CA807" w14:textId="20B490D6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B970AC8" w14:textId="4A253164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C856643" w14:textId="0FE4B4C7" w:rsidR="002A3E9E" w:rsidRPr="00EF62D0" w:rsidRDefault="002A3E9E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468E465F" w14:textId="77777777" w:rsidTr="00EA3E11">
        <w:tc>
          <w:tcPr>
            <w:tcW w:w="2156" w:type="dxa"/>
            <w:vMerge w:val="restart"/>
          </w:tcPr>
          <w:p w14:paraId="3F1D305D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  <w:r w:rsidRPr="008C36A0">
              <w:rPr>
                <w:rFonts w:asciiTheme="majorHAnsi" w:hAnsiTheme="majorHAnsi"/>
                <w:b/>
                <w:sz w:val="20"/>
                <w:u w:val="single"/>
              </w:rPr>
              <w:t>Question 2</w:t>
            </w:r>
            <w:r>
              <w:rPr>
                <w:rFonts w:asciiTheme="majorHAnsi" w:hAnsiTheme="majorHAnsi"/>
                <w:sz w:val="20"/>
              </w:rPr>
              <w:t>–Valeur DDP (46 points)</w:t>
            </w:r>
          </w:p>
        </w:tc>
        <w:tc>
          <w:tcPr>
            <w:tcW w:w="2925" w:type="dxa"/>
            <w:vMerge w:val="restart"/>
          </w:tcPr>
          <w:p w14:paraId="572A8B24" w14:textId="6B879CF0" w:rsidR="00776E2D" w:rsidRDefault="005C35C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11454D">
              <w:rPr>
                <w:rFonts w:asciiTheme="majorHAnsi" w:hAnsiTheme="majorHAnsi"/>
                <w:sz w:val="20"/>
              </w:rPr>
              <w:t>respect des procédures</w:t>
            </w:r>
          </w:p>
          <w:p w14:paraId="1628D440" w14:textId="77777777" w:rsidR="00C13069" w:rsidRPr="00F17E78" w:rsidRDefault="00C13069" w:rsidP="0011454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C13069">
              <w:rPr>
                <w:rFonts w:asciiTheme="majorHAnsi" w:hAnsiTheme="majorHAnsi"/>
                <w:sz w:val="20"/>
                <w:highlight w:val="green"/>
              </w:rPr>
              <w:t>ne</w:t>
            </w:r>
            <w:proofErr w:type="gramEnd"/>
            <w:r w:rsidRPr="00C13069">
              <w:rPr>
                <w:rFonts w:asciiTheme="majorHAnsi" w:hAnsiTheme="majorHAnsi"/>
                <w:sz w:val="20"/>
                <w:highlight w:val="green"/>
              </w:rPr>
              <w:t xml:space="preserve"> sanctionne pas les calculs faux</w:t>
            </w:r>
          </w:p>
        </w:tc>
        <w:tc>
          <w:tcPr>
            <w:tcW w:w="5375" w:type="dxa"/>
          </w:tcPr>
          <w:p w14:paraId="37634B81" w14:textId="77777777" w:rsidR="005C35C5" w:rsidRDefault="005C35C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Prise en compte de l’ensemble des éléments d’une valeur DDP dans un ordre cohérent</w:t>
            </w:r>
          </w:p>
          <w:p w14:paraId="77546CCD" w14:textId="77777777" w:rsidR="003132AD" w:rsidRDefault="003A6E6F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= Ordre logique de la chaîne logistique, rigueur des règles d’incoterms (frais dans le bon incoterm) </w:t>
            </w:r>
          </w:p>
          <w:p w14:paraId="0E1B9CAB" w14:textId="43F6E2B3" w:rsidR="00654CE3" w:rsidRPr="00F17E78" w:rsidRDefault="00654CE3" w:rsidP="00654CE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5455FD7F" w14:textId="7163B5A1" w:rsidR="005C35C5" w:rsidRPr="00F17E78" w:rsidRDefault="005C35C5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AE5E1" w14:textId="193BE211" w:rsidR="005C35C5" w:rsidRPr="002A3E9E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819C11" w14:textId="295C7454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4CFBEA" w14:textId="5AE77F4C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2691247" w14:textId="7E0B7D11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3EF1891" w14:textId="19C9FC0D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69C0E269" w14:textId="77777777" w:rsidTr="00EA3E11">
        <w:tc>
          <w:tcPr>
            <w:tcW w:w="2156" w:type="dxa"/>
            <w:vMerge/>
          </w:tcPr>
          <w:p w14:paraId="5B2E803A" w14:textId="77777777" w:rsidR="005C35C5" w:rsidRPr="008C36A0" w:rsidRDefault="005C35C5" w:rsidP="0011454D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2925" w:type="dxa"/>
            <w:vMerge/>
          </w:tcPr>
          <w:p w14:paraId="21FA297B" w14:textId="77777777" w:rsidR="005C35C5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75" w:type="dxa"/>
          </w:tcPr>
          <w:p w14:paraId="1516298E" w14:textId="77777777" w:rsidR="005C35C5" w:rsidRDefault="006F3C42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 des étapes de calcul de la note de valeur et de la liquidation douanière</w:t>
            </w:r>
          </w:p>
          <w:p w14:paraId="0E44E636" w14:textId="0F4DB0B2" w:rsidR="0066163E" w:rsidRDefault="0066163E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04404CE2" w14:textId="3280498C" w:rsidR="005C35C5" w:rsidRPr="00F17E78" w:rsidRDefault="005C35C5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D23479" w14:textId="7E925221" w:rsidR="005C35C5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33CC8A" w14:textId="4E65A6C3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3AA805" w14:textId="2CBB5A89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34C9225" w14:textId="2A8D0F7D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B8F767A" w14:textId="00980076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6208C" w14:paraId="7A47F951" w14:textId="77777777" w:rsidTr="00EA3E11">
        <w:trPr>
          <w:trHeight w:val="305"/>
        </w:trPr>
        <w:tc>
          <w:tcPr>
            <w:tcW w:w="2156" w:type="dxa"/>
            <w:vMerge/>
          </w:tcPr>
          <w:p w14:paraId="27BAC9E9" w14:textId="77777777" w:rsidR="0076208C" w:rsidRPr="00F17E78" w:rsidRDefault="0076208C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 w:val="restart"/>
          </w:tcPr>
          <w:p w14:paraId="43E0BB79" w14:textId="77777777" w:rsidR="0076208C" w:rsidRDefault="0076208C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rigueur des calculs</w:t>
            </w:r>
          </w:p>
          <w:p w14:paraId="1F84E3E8" w14:textId="62565E5F" w:rsidR="0076208C" w:rsidRPr="00F17E78" w:rsidRDefault="0076208C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75" w:type="dxa"/>
          </w:tcPr>
          <w:p w14:paraId="4827F1AE" w14:textId="77777777" w:rsidR="0076208C" w:rsidRPr="00F17E78" w:rsidRDefault="0076208C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Calcul de l’assurance (intègre calcul </w:t>
            </w:r>
            <w:proofErr w:type="spellStart"/>
            <w:r>
              <w:rPr>
                <w:rFonts w:asciiTheme="majorHAnsi" w:hAnsiTheme="majorHAnsi"/>
                <w:sz w:val="20"/>
              </w:rPr>
              <w:t>EXW</w:t>
            </w:r>
            <w:proofErr w:type="spellEnd"/>
            <w:r>
              <w:rPr>
                <w:rFonts w:asciiTheme="majorHAnsi" w:hAnsiTheme="majorHAnsi"/>
                <w:sz w:val="20"/>
              </w:rPr>
              <w:t>, pré acheminement et douane export)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F6F751B" w14:textId="266F427F" w:rsidR="0076208C" w:rsidRPr="00F17E78" w:rsidRDefault="0076208C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C5EEE" w14:textId="1556DB3B" w:rsidR="0076208C" w:rsidRPr="002A3E9E" w:rsidRDefault="0076208C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02AD4C" w14:textId="402518C9" w:rsidR="0076208C" w:rsidRPr="00F17E78" w:rsidRDefault="0076208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BF187A" w14:textId="6A34B341" w:rsidR="0076208C" w:rsidRPr="00F17E78" w:rsidRDefault="0076208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F1AA7F6" w14:textId="02CDB576" w:rsidR="0076208C" w:rsidRPr="00F17E78" w:rsidRDefault="0076208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CAA3F38" w14:textId="28B7121C" w:rsidR="0076208C" w:rsidRPr="00F17E78" w:rsidRDefault="0076208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02A55872" w14:textId="77777777" w:rsidTr="00EA3E11">
        <w:tc>
          <w:tcPr>
            <w:tcW w:w="2156" w:type="dxa"/>
            <w:vMerge/>
          </w:tcPr>
          <w:p w14:paraId="36349E8C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1BB34019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75" w:type="dxa"/>
          </w:tcPr>
          <w:p w14:paraId="46AEAD63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du post acheminement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63E928C" w14:textId="123E9664" w:rsidR="005C35C5" w:rsidRPr="00F17E78" w:rsidRDefault="005C35C5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8C7B3" w14:textId="061C391F" w:rsidR="005C35C5" w:rsidRPr="002A3E9E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61D267" w14:textId="03C815FC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D191FB" w14:textId="2E000F1C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0DA3ED9" w14:textId="53505F3E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FA9DD8E" w14:textId="4D629E98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671BD3E4" w14:textId="77777777" w:rsidTr="00EA3E11">
        <w:tc>
          <w:tcPr>
            <w:tcW w:w="2156" w:type="dxa"/>
            <w:vMerge/>
          </w:tcPr>
          <w:p w14:paraId="1C3EC84F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2F974FB3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75" w:type="dxa"/>
          </w:tcPr>
          <w:p w14:paraId="5FFA9C6C" w14:textId="49D2EE73" w:rsidR="00A01E44" w:rsidRPr="00F17E78" w:rsidRDefault="0076208C" w:rsidP="009448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Répartition du transport aérien / assurance, c</w:t>
            </w:r>
            <w:r w:rsidR="005C35C5">
              <w:rPr>
                <w:rFonts w:asciiTheme="majorHAnsi" w:hAnsiTheme="majorHAnsi"/>
                <w:sz w:val="20"/>
              </w:rPr>
              <w:t>alcul de la note de valeur</w:t>
            </w:r>
            <w:r w:rsidR="00873C93">
              <w:rPr>
                <w:rFonts w:asciiTheme="majorHAnsi" w:hAnsiTheme="majorHAnsi"/>
                <w:sz w:val="20"/>
              </w:rPr>
              <w:t>, respect des règles d’arrondis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C4FCACE" w14:textId="3C129E0D" w:rsidR="005C35C5" w:rsidRPr="0076208C" w:rsidRDefault="005C35C5" w:rsidP="0076208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40613" w14:textId="31461E42" w:rsidR="005C35C5" w:rsidRPr="0076208C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09B415" w14:textId="6A039308" w:rsidR="005C35C5" w:rsidRPr="0076208C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4E77C6" w14:textId="262C7792" w:rsidR="005C35C5" w:rsidRPr="0076208C" w:rsidRDefault="005C35C5" w:rsidP="004F024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555C138" w14:textId="12F3D177" w:rsidR="005C35C5" w:rsidRPr="0076208C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55E25676" w14:textId="2EB78944" w:rsidR="005C35C5" w:rsidRPr="0076208C" w:rsidRDefault="005C35C5" w:rsidP="0076208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14DBC7AB" w14:textId="77777777" w:rsidTr="00EA3E11">
        <w:tc>
          <w:tcPr>
            <w:tcW w:w="2156" w:type="dxa"/>
            <w:vMerge/>
          </w:tcPr>
          <w:p w14:paraId="319CC8AA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66CAFEBE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75" w:type="dxa"/>
          </w:tcPr>
          <w:p w14:paraId="149BA8D3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de la liquidation douanière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2A86C69" w14:textId="5219B0AC" w:rsidR="005C35C5" w:rsidRPr="0076208C" w:rsidRDefault="005C35C5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53D61C" w14:textId="3E9B8E73" w:rsidR="005C35C5" w:rsidRPr="0076208C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499B1B" w14:textId="70B4B50E" w:rsidR="005C35C5" w:rsidRPr="0076208C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D037B9" w14:textId="5F92CDC6" w:rsidR="005C35C5" w:rsidRPr="0076208C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5F687AD" w14:textId="1DED1028" w:rsidR="005C35C5" w:rsidRPr="0076208C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0DBFDF07" w14:textId="2A917F3C" w:rsidR="005C35C5" w:rsidRPr="0076208C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6497E578" w14:textId="77777777" w:rsidTr="00EA3E11">
        <w:tc>
          <w:tcPr>
            <w:tcW w:w="2156" w:type="dxa"/>
            <w:vMerge/>
          </w:tcPr>
          <w:p w14:paraId="4E87A078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44240205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375" w:type="dxa"/>
          </w:tcPr>
          <w:p w14:paraId="346E5F45" w14:textId="77777777" w:rsidR="00776E2D" w:rsidRDefault="0076208C" w:rsidP="00F2152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Autres éléments</w:t>
            </w:r>
            <w:r w:rsidR="005C35C5">
              <w:rPr>
                <w:rFonts w:asciiTheme="majorHAnsi" w:hAnsiTheme="majorHAnsi"/>
                <w:sz w:val="20"/>
              </w:rPr>
              <w:t xml:space="preserve"> de la valeur </w:t>
            </w:r>
            <w:proofErr w:type="gramStart"/>
            <w:r w:rsidR="005C35C5">
              <w:rPr>
                <w:rFonts w:asciiTheme="majorHAnsi" w:hAnsiTheme="majorHAnsi"/>
                <w:sz w:val="20"/>
              </w:rPr>
              <w:t>DDP</w:t>
            </w:r>
            <w:r w:rsidR="00F21521">
              <w:rPr>
                <w:rFonts w:asciiTheme="majorHAnsi" w:hAnsiTheme="majorHAnsi"/>
                <w:sz w:val="20"/>
              </w:rPr>
              <w:t>(</w:t>
            </w:r>
            <w:proofErr w:type="gramEnd"/>
            <w:r>
              <w:rPr>
                <w:rFonts w:asciiTheme="majorHAnsi" w:hAnsiTheme="majorHAnsi"/>
                <w:sz w:val="20"/>
              </w:rPr>
              <w:t>HAD, TVA/HAD)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0949B1A9" w14:textId="2ACAFD2F" w:rsidR="005C35C5" w:rsidRPr="00F17E78" w:rsidRDefault="005C35C5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160D5" w14:textId="485FCC7D" w:rsidR="005C35C5" w:rsidRPr="002A3E9E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5CAD4F" w14:textId="1E34BE24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71991F" w14:textId="686F1FAD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70C29E8" w14:textId="0A1F1D52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8B0757C" w14:textId="66B494B9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C35C5" w14:paraId="4C7CFBBC" w14:textId="77777777" w:rsidTr="00EA3E11">
        <w:tc>
          <w:tcPr>
            <w:tcW w:w="2156" w:type="dxa"/>
            <w:vMerge/>
          </w:tcPr>
          <w:p w14:paraId="324B1B1D" w14:textId="77777777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</w:tcPr>
          <w:p w14:paraId="065BFE4E" w14:textId="673D82E2" w:rsidR="005C35C5" w:rsidRPr="00F17E78" w:rsidRDefault="005C35C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clarté de la présentation des résultats</w:t>
            </w:r>
          </w:p>
        </w:tc>
        <w:tc>
          <w:tcPr>
            <w:tcW w:w="5375" w:type="dxa"/>
          </w:tcPr>
          <w:p w14:paraId="1237B6DA" w14:textId="77777777" w:rsidR="005C35C5" w:rsidRDefault="005C35C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Facilité de lecture des calculs, indication des libellés des calculs effectués</w:t>
            </w:r>
            <w:r w:rsidR="000F08A0">
              <w:rPr>
                <w:rFonts w:asciiTheme="majorHAnsi" w:hAnsiTheme="majorHAnsi"/>
                <w:sz w:val="20"/>
              </w:rPr>
              <w:t xml:space="preserve"> (pénalise les calculs en ligne sans aucune explication)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7E6E8BBA" w14:textId="38BA776A" w:rsidR="005C35C5" w:rsidRPr="00F17E78" w:rsidRDefault="005C35C5" w:rsidP="001F1D7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36A29" w14:textId="64840129" w:rsidR="005C35C5" w:rsidRPr="002A3E9E" w:rsidRDefault="005C35C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3C9005" w14:textId="372D7210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6DE3AA" w14:textId="657DA66D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AC3AE0C" w14:textId="2066A2E7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3FF8F287" w14:textId="1C8442B3" w:rsidR="005C35C5" w:rsidRPr="00F17E78" w:rsidRDefault="005C35C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1521" w14:paraId="22AB6E33" w14:textId="77777777" w:rsidTr="00EA3E11">
        <w:trPr>
          <w:trHeight w:val="498"/>
        </w:trPr>
        <w:tc>
          <w:tcPr>
            <w:tcW w:w="2156" w:type="dxa"/>
            <w:vMerge w:val="restart"/>
          </w:tcPr>
          <w:p w14:paraId="71D23B34" w14:textId="77777777" w:rsidR="00F21521" w:rsidRPr="00F17E78" w:rsidRDefault="00F21521" w:rsidP="0011454D">
            <w:pPr>
              <w:rPr>
                <w:rFonts w:asciiTheme="majorHAnsi" w:hAnsiTheme="majorHAnsi"/>
                <w:sz w:val="20"/>
              </w:rPr>
            </w:pPr>
            <w:r w:rsidRPr="006E60D5">
              <w:rPr>
                <w:rFonts w:asciiTheme="majorHAnsi" w:hAnsiTheme="majorHAnsi"/>
                <w:b/>
                <w:sz w:val="20"/>
                <w:u w:val="single"/>
              </w:rPr>
              <w:t>Question 3</w:t>
            </w:r>
            <w:r>
              <w:rPr>
                <w:rFonts w:asciiTheme="majorHAnsi" w:hAnsiTheme="majorHAnsi"/>
                <w:sz w:val="20"/>
              </w:rPr>
              <w:t xml:space="preserve"> – Conseil sur le mode de transport (10 points)</w:t>
            </w:r>
          </w:p>
        </w:tc>
        <w:tc>
          <w:tcPr>
            <w:tcW w:w="2925" w:type="dxa"/>
          </w:tcPr>
          <w:p w14:paraId="293626EA" w14:textId="77777777" w:rsidR="00F21521" w:rsidRPr="00F17E78" w:rsidRDefault="00F21521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prise en compte de l’ensemble des contraintes</w:t>
            </w:r>
          </w:p>
        </w:tc>
        <w:tc>
          <w:tcPr>
            <w:tcW w:w="5375" w:type="dxa"/>
          </w:tcPr>
          <w:p w14:paraId="1D7F9D93" w14:textId="77777777" w:rsidR="00F21521" w:rsidRDefault="00F21521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Les 3 éléments de réflexion sont abordés : cout, délais, bilan carbone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3CCDD94" w14:textId="18FF8B25" w:rsidR="00F21521" w:rsidRPr="00F17E78" w:rsidRDefault="00F21521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D540E" w14:textId="1E89D42C" w:rsidR="00F21521" w:rsidRPr="002A3E9E" w:rsidRDefault="00F21521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6E5609" w14:textId="289D6BA3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E74C8C" w14:textId="3A3702EA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3704FF4" w14:textId="6B779569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46B82D37" w14:textId="65ABC525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21521" w14:paraId="0495C60E" w14:textId="77777777" w:rsidTr="00EA3E11">
        <w:tc>
          <w:tcPr>
            <w:tcW w:w="2156" w:type="dxa"/>
            <w:vMerge/>
          </w:tcPr>
          <w:p w14:paraId="25AF5E7D" w14:textId="77777777" w:rsidR="00F21521" w:rsidRPr="00F17E78" w:rsidRDefault="00F21521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</w:tcPr>
          <w:p w14:paraId="53C8B195" w14:textId="77777777" w:rsidR="00F21521" w:rsidRPr="00F17E78" w:rsidRDefault="00F21521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pertinence de la solution proposée et cohérence de l’argumentation</w:t>
            </w:r>
          </w:p>
        </w:tc>
        <w:tc>
          <w:tcPr>
            <w:tcW w:w="5375" w:type="dxa"/>
          </w:tcPr>
          <w:p w14:paraId="5551889B" w14:textId="77777777" w:rsidR="00F21521" w:rsidRDefault="00F21521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Choix de la solution, explication du choix, comparatif des modes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3F2763B" w14:textId="09B6FAC8" w:rsidR="00F21521" w:rsidRPr="00F17E78" w:rsidRDefault="00F21521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AE79B1" w14:textId="4BBF7211" w:rsidR="00F21521" w:rsidRPr="002A3E9E" w:rsidRDefault="00F21521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7F6758" w14:textId="0A87E4D9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AC9879" w14:textId="1A63172D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5623D63" w14:textId="667CD19E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2" w:type="dxa"/>
            <w:vAlign w:val="center"/>
          </w:tcPr>
          <w:p w14:paraId="14D9DA3B" w14:textId="5D82840C" w:rsidR="00F21521" w:rsidRPr="00F17E78" w:rsidRDefault="00F21521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00DBB88B" w14:textId="77777777" w:rsidR="006E7818" w:rsidRDefault="006E7818"/>
    <w:p w14:paraId="08435B7B" w14:textId="77777777" w:rsidR="006E7818" w:rsidRDefault="006E7818"/>
    <w:p w14:paraId="1B192CE4" w14:textId="3DD31289" w:rsidR="0094484B" w:rsidRDefault="0094484B">
      <w:r>
        <w:br w:type="page"/>
      </w:r>
    </w:p>
    <w:p w14:paraId="657AE3F7" w14:textId="77777777" w:rsidR="006E7818" w:rsidRDefault="006E78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6"/>
        <w:gridCol w:w="2925"/>
        <w:gridCol w:w="4592"/>
        <w:gridCol w:w="1208"/>
        <w:gridCol w:w="993"/>
        <w:gridCol w:w="992"/>
        <w:gridCol w:w="992"/>
        <w:gridCol w:w="935"/>
        <w:gridCol w:w="934"/>
      </w:tblGrid>
      <w:tr w:rsidR="006E7818" w14:paraId="465B540A" w14:textId="77777777" w:rsidTr="005D1983">
        <w:tc>
          <w:tcPr>
            <w:tcW w:w="2156" w:type="dxa"/>
          </w:tcPr>
          <w:p w14:paraId="2FDBF671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2925" w:type="dxa"/>
          </w:tcPr>
          <w:p w14:paraId="248A1373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Critères d’évaluation</w:t>
            </w:r>
          </w:p>
        </w:tc>
        <w:tc>
          <w:tcPr>
            <w:tcW w:w="4592" w:type="dxa"/>
          </w:tcPr>
          <w:p w14:paraId="6018DC0F" w14:textId="77777777" w:rsidR="006E7818" w:rsidRPr="00B339B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Explication des critères</w:t>
            </w:r>
          </w:p>
        </w:tc>
        <w:tc>
          <w:tcPr>
            <w:tcW w:w="1208" w:type="dxa"/>
            <w:vAlign w:val="center"/>
          </w:tcPr>
          <w:p w14:paraId="34BF1343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993" w:type="dxa"/>
            <w:vAlign w:val="center"/>
          </w:tcPr>
          <w:p w14:paraId="2152D166" w14:textId="77777777" w:rsidR="006E7818" w:rsidRPr="0011454D" w:rsidRDefault="006E7818" w:rsidP="00993D49">
            <w:pPr>
              <w:jc w:val="center"/>
              <w:rPr>
                <w:rFonts w:asciiTheme="majorHAnsi" w:hAnsiTheme="majorHAnsi"/>
                <w:b/>
              </w:rPr>
            </w:pPr>
            <w:r w:rsidRPr="00B339BD">
              <w:rPr>
                <w:rFonts w:asciiTheme="majorHAnsi" w:hAnsiTheme="majorHAnsi"/>
                <w:b/>
                <w:sz w:val="18"/>
              </w:rPr>
              <w:t>Non traité</w:t>
            </w:r>
          </w:p>
        </w:tc>
        <w:tc>
          <w:tcPr>
            <w:tcW w:w="992" w:type="dxa"/>
            <w:vAlign w:val="center"/>
          </w:tcPr>
          <w:p w14:paraId="01380AA7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TI</w:t>
            </w:r>
          </w:p>
        </w:tc>
        <w:tc>
          <w:tcPr>
            <w:tcW w:w="992" w:type="dxa"/>
            <w:vAlign w:val="center"/>
          </w:tcPr>
          <w:p w14:paraId="5DFD5EEA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935" w:type="dxa"/>
            <w:vAlign w:val="center"/>
          </w:tcPr>
          <w:p w14:paraId="5C2F2454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934" w:type="dxa"/>
            <w:vAlign w:val="center"/>
          </w:tcPr>
          <w:p w14:paraId="17919059" w14:textId="77777777" w:rsidR="006E7818" w:rsidRPr="0011454D" w:rsidRDefault="006E7818" w:rsidP="00E06288">
            <w:pPr>
              <w:jc w:val="center"/>
              <w:rPr>
                <w:rFonts w:asciiTheme="majorHAnsi" w:hAnsiTheme="majorHAnsi"/>
                <w:b/>
              </w:rPr>
            </w:pPr>
            <w:r w:rsidRPr="0011454D">
              <w:rPr>
                <w:rFonts w:asciiTheme="majorHAnsi" w:hAnsiTheme="majorHAnsi"/>
                <w:b/>
              </w:rPr>
              <w:t>TS</w:t>
            </w:r>
          </w:p>
        </w:tc>
      </w:tr>
      <w:tr w:rsidR="00F2673F" w14:paraId="661F09D1" w14:textId="77777777" w:rsidTr="005D1983">
        <w:tc>
          <w:tcPr>
            <w:tcW w:w="15727" w:type="dxa"/>
            <w:gridSpan w:val="9"/>
          </w:tcPr>
          <w:p w14:paraId="38B3D5D4" w14:textId="77777777" w:rsidR="00F2673F" w:rsidRPr="00F17E78" w:rsidRDefault="00F2673F" w:rsidP="00F2673F">
            <w:pPr>
              <w:rPr>
                <w:rFonts w:asciiTheme="majorHAnsi" w:hAnsiTheme="majorHAnsi"/>
                <w:sz w:val="20"/>
              </w:rPr>
            </w:pPr>
            <w:r w:rsidRPr="0011454D">
              <w:rPr>
                <w:rFonts w:asciiTheme="majorHAnsi" w:hAnsiTheme="majorHAnsi"/>
                <w:b/>
              </w:rPr>
              <w:t xml:space="preserve">Dossier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6E7818" w14:paraId="623A9320" w14:textId="77777777" w:rsidTr="005D1983">
        <w:tc>
          <w:tcPr>
            <w:tcW w:w="2156" w:type="dxa"/>
            <w:vMerge w:val="restart"/>
          </w:tcPr>
          <w:p w14:paraId="4FC89508" w14:textId="77777777" w:rsidR="006E7818" w:rsidRPr="00F17E78" w:rsidRDefault="006E7818" w:rsidP="0011454D">
            <w:pPr>
              <w:rPr>
                <w:rFonts w:asciiTheme="majorHAnsi" w:hAnsiTheme="majorHAnsi"/>
                <w:sz w:val="20"/>
              </w:rPr>
            </w:pPr>
            <w:r w:rsidRPr="00DE7647">
              <w:rPr>
                <w:rFonts w:asciiTheme="majorHAnsi" w:hAnsiTheme="majorHAnsi"/>
                <w:b/>
                <w:sz w:val="20"/>
                <w:u w:val="single"/>
              </w:rPr>
              <w:t>Question 1</w:t>
            </w:r>
            <w:r>
              <w:rPr>
                <w:rFonts w:asciiTheme="majorHAnsi" w:hAnsiTheme="majorHAnsi"/>
                <w:sz w:val="20"/>
              </w:rPr>
              <w:t xml:space="preserve"> –</w:t>
            </w:r>
            <w:r w:rsidR="004E4DA8">
              <w:rPr>
                <w:rFonts w:asciiTheme="majorHAnsi" w:hAnsiTheme="majorHAnsi"/>
                <w:sz w:val="20"/>
              </w:rPr>
              <w:t xml:space="preserve"> Chiffrer </w:t>
            </w:r>
            <w:r w:rsidR="004E4DA8">
              <w:rPr>
                <w:rFonts w:asciiTheme="majorHAnsi" w:hAnsiTheme="majorHAnsi"/>
                <w:sz w:val="20"/>
              </w:rPr>
              <w:lastRenderedPageBreak/>
              <w:t>l’offre (4</w:t>
            </w:r>
            <w:r>
              <w:rPr>
                <w:rFonts w:asciiTheme="majorHAnsi" w:hAnsiTheme="majorHAnsi"/>
                <w:sz w:val="20"/>
              </w:rPr>
              <w:t>0 points)</w:t>
            </w:r>
          </w:p>
        </w:tc>
        <w:tc>
          <w:tcPr>
            <w:tcW w:w="2925" w:type="dxa"/>
          </w:tcPr>
          <w:p w14:paraId="5D0A2248" w14:textId="77777777" w:rsidR="006E7818" w:rsidRDefault="006E7818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 xml:space="preserve">- prise en compte de l’ensemble </w:t>
            </w:r>
            <w:r>
              <w:rPr>
                <w:rFonts w:asciiTheme="majorHAnsi" w:hAnsiTheme="majorHAnsi"/>
                <w:sz w:val="20"/>
              </w:rPr>
              <w:lastRenderedPageBreak/>
              <w:t>des contraintes</w:t>
            </w:r>
          </w:p>
          <w:p w14:paraId="5B043191" w14:textId="77777777" w:rsidR="00C13069" w:rsidRPr="00F17E78" w:rsidRDefault="00C13069" w:rsidP="0011454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C13069">
              <w:rPr>
                <w:rFonts w:asciiTheme="majorHAnsi" w:hAnsiTheme="majorHAnsi"/>
                <w:sz w:val="20"/>
                <w:highlight w:val="green"/>
              </w:rPr>
              <w:t>ne</w:t>
            </w:r>
            <w:proofErr w:type="gramEnd"/>
            <w:r w:rsidRPr="00C13069">
              <w:rPr>
                <w:rFonts w:asciiTheme="majorHAnsi" w:hAnsiTheme="majorHAnsi"/>
                <w:sz w:val="20"/>
                <w:highlight w:val="green"/>
              </w:rPr>
              <w:t xml:space="preserve"> sanctionne pas les calculs faux</w:t>
            </w:r>
          </w:p>
        </w:tc>
        <w:tc>
          <w:tcPr>
            <w:tcW w:w="4592" w:type="dxa"/>
          </w:tcPr>
          <w:p w14:paraId="4AEE694F" w14:textId="77777777" w:rsidR="006E7818" w:rsidRDefault="006E7818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 xml:space="preserve">Prise en compte des dimensions et de la charge utile </w:t>
            </w:r>
            <w:r>
              <w:rPr>
                <w:rFonts w:asciiTheme="majorHAnsi" w:hAnsiTheme="majorHAnsi"/>
                <w:sz w:val="20"/>
              </w:rPr>
              <w:lastRenderedPageBreak/>
              <w:t xml:space="preserve">des wagons, et du poids du train 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374AC92D" w14:textId="01D1E4C8" w:rsidR="006E7818" w:rsidRPr="00F17E78" w:rsidRDefault="006E7818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149625" w14:textId="785F79D5" w:rsidR="006E7818" w:rsidRPr="002A3E9E" w:rsidRDefault="006E7818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D0D843" w14:textId="772F9B23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0585D7" w14:textId="6C6EF165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0EC5A8F" w14:textId="0F5FE207" w:rsidR="006E7818" w:rsidRPr="00AD3D1C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5ABE13" w14:textId="7D7BBF1E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D3D1C" w14:paraId="6B2288E0" w14:textId="77777777" w:rsidTr="005D1983">
        <w:tc>
          <w:tcPr>
            <w:tcW w:w="2156" w:type="dxa"/>
            <w:vMerge/>
          </w:tcPr>
          <w:p w14:paraId="7C2B2F1C" w14:textId="77777777" w:rsidR="00AD3D1C" w:rsidRPr="00DE7647" w:rsidRDefault="00AD3D1C" w:rsidP="0011454D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2925" w:type="dxa"/>
            <w:vMerge w:val="restart"/>
          </w:tcPr>
          <w:p w14:paraId="1FBB491F" w14:textId="77777777" w:rsidR="00AD3D1C" w:rsidRDefault="00AD3D1C" w:rsidP="00AD3D1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11454D">
              <w:rPr>
                <w:rFonts w:asciiTheme="majorHAnsi" w:hAnsiTheme="majorHAnsi"/>
                <w:sz w:val="20"/>
              </w:rPr>
              <w:t>respect des procédures</w:t>
            </w:r>
          </w:p>
          <w:p w14:paraId="2E7973A7" w14:textId="77777777" w:rsidR="00C13069" w:rsidRDefault="00C13069" w:rsidP="00AD3D1C">
            <w:pPr>
              <w:rPr>
                <w:rFonts w:asciiTheme="majorHAnsi" w:hAnsiTheme="majorHAnsi"/>
                <w:sz w:val="20"/>
              </w:rPr>
            </w:pPr>
            <w:proofErr w:type="gramStart"/>
            <w:r w:rsidRPr="00C13069">
              <w:rPr>
                <w:rFonts w:asciiTheme="majorHAnsi" w:hAnsiTheme="majorHAnsi"/>
                <w:sz w:val="20"/>
                <w:highlight w:val="green"/>
              </w:rPr>
              <w:t>ne</w:t>
            </w:r>
            <w:proofErr w:type="gramEnd"/>
            <w:r w:rsidRPr="00C13069">
              <w:rPr>
                <w:rFonts w:asciiTheme="majorHAnsi" w:hAnsiTheme="majorHAnsi"/>
                <w:sz w:val="20"/>
                <w:highlight w:val="green"/>
              </w:rPr>
              <w:t xml:space="preserve"> sanctionne pas les calculs faux</w:t>
            </w:r>
          </w:p>
          <w:p w14:paraId="0456AA82" w14:textId="77777777" w:rsidR="00AD3D1C" w:rsidRDefault="00AD3D1C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92" w:type="dxa"/>
          </w:tcPr>
          <w:p w14:paraId="0BD7F2BB" w14:textId="77777777" w:rsidR="00AD3D1C" w:rsidRDefault="00AD3D1C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Prise en compte de tous les éléments de cout ferroviaire</w:t>
            </w:r>
            <w:r w:rsidR="00FB59E2">
              <w:rPr>
                <w:rFonts w:asciiTheme="majorHAnsi" w:hAnsiTheme="majorHAnsi"/>
                <w:sz w:val="20"/>
              </w:rPr>
              <w:t xml:space="preserve"> (hypothèse 1)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76879791" w14:textId="75F4D0CD" w:rsidR="00AD3D1C" w:rsidRDefault="00AD3D1C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CE9940" w14:textId="31932B67" w:rsidR="00AD3D1C" w:rsidRDefault="00AD3D1C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DA0496" w14:textId="5D196060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EEF49D" w14:textId="148212D6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A2B0A45" w14:textId="4E00EC9D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035CDBC" w14:textId="6C427EA2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D3D1C" w14:paraId="29C1A981" w14:textId="77777777" w:rsidTr="005D1983">
        <w:tc>
          <w:tcPr>
            <w:tcW w:w="2156" w:type="dxa"/>
            <w:vMerge/>
          </w:tcPr>
          <w:p w14:paraId="26E9E294" w14:textId="77777777" w:rsidR="00AD3D1C" w:rsidRPr="00DE7647" w:rsidRDefault="00AD3D1C" w:rsidP="0011454D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2925" w:type="dxa"/>
            <w:vMerge/>
          </w:tcPr>
          <w:p w14:paraId="75A5FC23" w14:textId="77777777" w:rsidR="00AD3D1C" w:rsidRDefault="00AD3D1C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92" w:type="dxa"/>
          </w:tcPr>
          <w:p w14:paraId="7BC6C9A4" w14:textId="77777777" w:rsidR="00AD3D1C" w:rsidRDefault="00AD3D1C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Prise en compte de tous les éléments de cout routier</w:t>
            </w:r>
            <w:r w:rsidR="00FB59E2">
              <w:rPr>
                <w:rFonts w:asciiTheme="majorHAnsi" w:hAnsiTheme="majorHAnsi"/>
                <w:sz w:val="20"/>
              </w:rPr>
              <w:t xml:space="preserve"> (hypothèse 2)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14328D65" w14:textId="7D71B602" w:rsidR="00AD3D1C" w:rsidRDefault="00AD3D1C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267160F" w14:textId="08C80B9A" w:rsidR="00AD3D1C" w:rsidRDefault="00AD3D1C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C62A64" w14:textId="239791FB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5542BB" w14:textId="7784254A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9EDB1E9" w14:textId="01BE2AFF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ECF1767" w14:textId="4BFB4621" w:rsidR="00AD3D1C" w:rsidRDefault="00AD3D1C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B59E2" w14:paraId="3A7EEA78" w14:textId="77777777" w:rsidTr="005D1983">
        <w:trPr>
          <w:trHeight w:val="198"/>
        </w:trPr>
        <w:tc>
          <w:tcPr>
            <w:tcW w:w="2156" w:type="dxa"/>
            <w:vMerge/>
          </w:tcPr>
          <w:p w14:paraId="05908099" w14:textId="77777777" w:rsidR="00FB59E2" w:rsidRPr="00F17E78" w:rsidRDefault="00FB59E2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 w:val="restart"/>
          </w:tcPr>
          <w:p w14:paraId="13A2330B" w14:textId="77777777" w:rsidR="00FB59E2" w:rsidRDefault="00FB59E2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rigueur des calculs</w:t>
            </w:r>
          </w:p>
          <w:p w14:paraId="508CEF15" w14:textId="36885E89" w:rsidR="00FB59E2" w:rsidRDefault="00FB59E2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92" w:type="dxa"/>
          </w:tcPr>
          <w:p w14:paraId="49BCDA69" w14:textId="77777777" w:rsidR="00FB59E2" w:rsidRPr="00FB59E2" w:rsidRDefault="00FB59E2" w:rsidP="0011454D">
            <w:pPr>
              <w:rPr>
                <w:rFonts w:asciiTheme="majorHAnsi" w:hAnsiTheme="majorHAnsi"/>
                <w:sz w:val="20"/>
              </w:rPr>
            </w:pPr>
            <w:r w:rsidRPr="00FB59E2">
              <w:rPr>
                <w:rFonts w:asciiTheme="majorHAnsi" w:hAnsiTheme="majorHAnsi"/>
                <w:sz w:val="20"/>
              </w:rPr>
              <w:t>Plan de chargement ferroviaire (avec poids du train)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6D13C98E" w14:textId="3F267E35" w:rsidR="00FB59E2" w:rsidRPr="00FB59E2" w:rsidRDefault="00FB59E2" w:rsidP="0057177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B283D81" w14:textId="6AA10AC1" w:rsidR="00FB59E2" w:rsidRPr="00FB59E2" w:rsidRDefault="00FB59E2" w:rsidP="0057177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CC4D83" w14:textId="373AECF4" w:rsidR="00FB59E2" w:rsidRPr="00FB59E2" w:rsidRDefault="00FB59E2" w:rsidP="0057177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C677A6" w14:textId="7528BF2C" w:rsidR="00FB59E2" w:rsidRPr="00FB59E2" w:rsidRDefault="00FB59E2" w:rsidP="0057177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9E90C13" w14:textId="23FE7DB1" w:rsidR="00FB59E2" w:rsidRPr="00FB59E2" w:rsidRDefault="00FB59E2" w:rsidP="0057177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C80F68A" w14:textId="0E606B3B" w:rsidR="00FB59E2" w:rsidRPr="00FB59E2" w:rsidRDefault="00FB59E2" w:rsidP="00571771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03AA1" w14:paraId="09DBD556" w14:textId="77777777" w:rsidTr="005D1983">
        <w:trPr>
          <w:trHeight w:val="231"/>
        </w:trPr>
        <w:tc>
          <w:tcPr>
            <w:tcW w:w="2156" w:type="dxa"/>
            <w:vMerge/>
          </w:tcPr>
          <w:p w14:paraId="31F5CB5F" w14:textId="77777777" w:rsidR="00103AA1" w:rsidRPr="00F17E78" w:rsidRDefault="00103AA1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3D87C3D1" w14:textId="77777777" w:rsidR="00103AA1" w:rsidRDefault="00103AA1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92" w:type="dxa"/>
          </w:tcPr>
          <w:p w14:paraId="1C700DA2" w14:textId="77777777" w:rsidR="00103AA1" w:rsidRPr="00AF6223" w:rsidRDefault="00103AA1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de la durée du transport routier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11C7B820" w14:textId="47E05CF3" w:rsidR="00103AA1" w:rsidRPr="00F17E78" w:rsidRDefault="00103AA1" w:rsidP="00AF622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5EF66E9" w14:textId="22BD011C" w:rsidR="00103AA1" w:rsidRDefault="00103AA1" w:rsidP="00AF622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4BD6D4" w14:textId="2B9C357F" w:rsidR="00103AA1" w:rsidRPr="00F17E78" w:rsidRDefault="00103AA1" w:rsidP="00AF622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7D6938" w14:textId="04C8EF97" w:rsidR="00103AA1" w:rsidRPr="00F17E78" w:rsidRDefault="00103AA1" w:rsidP="00AF622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A3A59E5" w14:textId="087828FC" w:rsidR="00103AA1" w:rsidRPr="00F17E78" w:rsidRDefault="00103AA1" w:rsidP="00AF622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B9763C8" w14:textId="42C486E7" w:rsidR="00103AA1" w:rsidRPr="00F17E78" w:rsidRDefault="00103AA1" w:rsidP="00AF622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E7818" w14:paraId="26256BE6" w14:textId="77777777" w:rsidTr="005D1983">
        <w:trPr>
          <w:trHeight w:val="160"/>
        </w:trPr>
        <w:tc>
          <w:tcPr>
            <w:tcW w:w="2156" w:type="dxa"/>
            <w:vMerge/>
          </w:tcPr>
          <w:p w14:paraId="51940A60" w14:textId="77777777" w:rsidR="006E7818" w:rsidRPr="00F17E78" w:rsidRDefault="006E7818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375EDF50" w14:textId="77777777" w:rsidR="006E7818" w:rsidRPr="00F17E78" w:rsidRDefault="006E7818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92" w:type="dxa"/>
          </w:tcPr>
          <w:p w14:paraId="4DA9E31E" w14:textId="77777777" w:rsidR="006E7818" w:rsidRPr="0067012E" w:rsidRDefault="006E7818" w:rsidP="0067012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du prix du transport</w:t>
            </w:r>
            <w:r w:rsidR="009E09FC">
              <w:rPr>
                <w:rFonts w:asciiTheme="majorHAnsi" w:hAnsiTheme="majorHAnsi"/>
                <w:sz w:val="20"/>
              </w:rPr>
              <w:t xml:space="preserve"> ferroviaire</w:t>
            </w:r>
            <w:r w:rsidR="00103AA1">
              <w:rPr>
                <w:rFonts w:asciiTheme="majorHAnsi" w:hAnsiTheme="majorHAnsi"/>
                <w:sz w:val="20"/>
              </w:rPr>
              <w:t xml:space="preserve"> (y compris durée de la desserte ferroviaire)</w:t>
            </w:r>
          </w:p>
        </w:tc>
        <w:tc>
          <w:tcPr>
            <w:tcW w:w="1208" w:type="dxa"/>
            <w:tcBorders>
              <w:tr2bl w:val="nil"/>
            </w:tcBorders>
          </w:tcPr>
          <w:p w14:paraId="097AD4B0" w14:textId="124B1CDC" w:rsidR="006E7818" w:rsidRPr="00F17E78" w:rsidRDefault="006E7818" w:rsidP="0067012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</w:tcPr>
          <w:p w14:paraId="483E0ECC" w14:textId="4FF55859" w:rsidR="006E7818" w:rsidRPr="002A3E9E" w:rsidRDefault="006E7818" w:rsidP="0067012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</w:tcPr>
          <w:p w14:paraId="0FCA7E0E" w14:textId="5782CCBD" w:rsidR="006E7818" w:rsidRPr="00F17E78" w:rsidRDefault="006E7818" w:rsidP="0067012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</w:tcPr>
          <w:p w14:paraId="66529FAC" w14:textId="2E143004" w:rsidR="006E7818" w:rsidRPr="00F17E78" w:rsidRDefault="006E7818" w:rsidP="0067012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</w:tcPr>
          <w:p w14:paraId="0AC4795B" w14:textId="00829ED6" w:rsidR="006E7818" w:rsidRPr="00F17E78" w:rsidRDefault="006E7818" w:rsidP="0067012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</w:tcPr>
          <w:p w14:paraId="2E7052CE" w14:textId="055A9E96" w:rsidR="006E7818" w:rsidRPr="00F17E78" w:rsidRDefault="006E7818" w:rsidP="0067012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E7818" w14:paraId="436402E4" w14:textId="77777777" w:rsidTr="005D1983">
        <w:trPr>
          <w:trHeight w:val="160"/>
        </w:trPr>
        <w:tc>
          <w:tcPr>
            <w:tcW w:w="2156" w:type="dxa"/>
            <w:vMerge/>
          </w:tcPr>
          <w:p w14:paraId="04A91FD7" w14:textId="77777777" w:rsidR="006E7818" w:rsidRPr="00F17E78" w:rsidRDefault="006E7818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  <w:vMerge/>
          </w:tcPr>
          <w:p w14:paraId="673720F1" w14:textId="77777777" w:rsidR="006E7818" w:rsidRDefault="006E7818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592" w:type="dxa"/>
          </w:tcPr>
          <w:p w14:paraId="48F7B356" w14:textId="77777777" w:rsidR="006E7818" w:rsidRDefault="006E7818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Calcul du prix du transport routier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61A7D8C2" w14:textId="49B2C71C" w:rsidR="006E7818" w:rsidRPr="00F17E78" w:rsidRDefault="006E7818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F33879A" w14:textId="4409DEBD" w:rsidR="006E7818" w:rsidRDefault="006E7818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E62C2F" w14:textId="1F7AC5FB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39F00C" w14:textId="234815D8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4BAE8A2" w14:textId="78CB1DED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17B5477" w14:textId="669EE52F" w:rsidR="006E7818" w:rsidRPr="00F17E78" w:rsidRDefault="006E7818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60786" w14:paraId="74ADF57C" w14:textId="77777777" w:rsidTr="005D1983">
        <w:tc>
          <w:tcPr>
            <w:tcW w:w="2156" w:type="dxa"/>
            <w:vMerge/>
          </w:tcPr>
          <w:p w14:paraId="6ECFBE5D" w14:textId="77777777" w:rsidR="00660786" w:rsidRPr="00F17E78" w:rsidRDefault="00660786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</w:tcPr>
          <w:p w14:paraId="32C6F850" w14:textId="220A3ABA" w:rsidR="00660786" w:rsidRPr="00F17E78" w:rsidRDefault="00660786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clarté de la présentation des résultats</w:t>
            </w:r>
          </w:p>
        </w:tc>
        <w:tc>
          <w:tcPr>
            <w:tcW w:w="4592" w:type="dxa"/>
          </w:tcPr>
          <w:p w14:paraId="1630D8BA" w14:textId="77777777" w:rsidR="00660786" w:rsidRDefault="008449F0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Facilité de lecture des calculs, indication des libellés des calculs effectués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6AF70BDE" w14:textId="717F7F44" w:rsidR="00660786" w:rsidRPr="00F17E78" w:rsidRDefault="00660786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28F3B9C" w14:textId="00C71BBB" w:rsidR="00660786" w:rsidRDefault="00660786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EEA22A" w14:textId="5E83C91C" w:rsidR="00660786" w:rsidRPr="00F17E78" w:rsidRDefault="00660786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D024F0" w14:textId="054FB949" w:rsidR="00660786" w:rsidRPr="00F17E78" w:rsidRDefault="00660786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825D272" w14:textId="4C5573FE" w:rsidR="00660786" w:rsidRPr="00F17E78" w:rsidRDefault="00660786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E072F49" w14:textId="6A8D5DD4" w:rsidR="00660786" w:rsidRPr="00F17E78" w:rsidRDefault="00660786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84815" w14:paraId="01CC6007" w14:textId="77777777" w:rsidTr="005D1983">
        <w:tc>
          <w:tcPr>
            <w:tcW w:w="2156" w:type="dxa"/>
            <w:vMerge w:val="restart"/>
          </w:tcPr>
          <w:p w14:paraId="50AF7A86" w14:textId="77777777" w:rsidR="00384815" w:rsidRPr="00F17E78" w:rsidRDefault="00384815" w:rsidP="00EA7D4B">
            <w:pPr>
              <w:rPr>
                <w:rFonts w:asciiTheme="majorHAnsi" w:hAnsiTheme="majorHAnsi"/>
                <w:sz w:val="20"/>
              </w:rPr>
            </w:pPr>
            <w:r w:rsidRPr="00DE7647">
              <w:rPr>
                <w:rFonts w:asciiTheme="majorHAnsi" w:hAnsiTheme="majorHAnsi"/>
                <w:b/>
                <w:sz w:val="20"/>
                <w:u w:val="single"/>
              </w:rPr>
              <w:t xml:space="preserve">Question </w:t>
            </w:r>
            <w:r>
              <w:rPr>
                <w:rFonts w:asciiTheme="majorHAnsi" w:hAnsiTheme="majorHAnsi"/>
                <w:b/>
                <w:sz w:val="20"/>
                <w:u w:val="single"/>
              </w:rPr>
              <w:t>2</w:t>
            </w:r>
            <w:r>
              <w:rPr>
                <w:rFonts w:asciiTheme="majorHAnsi" w:hAnsiTheme="majorHAnsi"/>
                <w:sz w:val="20"/>
              </w:rPr>
              <w:t xml:space="preserve"> – Choisir la </w:t>
            </w:r>
            <w:proofErr w:type="gramStart"/>
            <w:r>
              <w:rPr>
                <w:rFonts w:asciiTheme="majorHAnsi" w:hAnsiTheme="majorHAnsi"/>
                <w:sz w:val="20"/>
              </w:rPr>
              <w:t>solution  (</w:t>
            </w:r>
            <w:proofErr w:type="gramEnd"/>
            <w:r>
              <w:rPr>
                <w:rFonts w:asciiTheme="majorHAnsi" w:hAnsiTheme="majorHAnsi"/>
                <w:sz w:val="20"/>
              </w:rPr>
              <w:t>10 points)</w:t>
            </w:r>
          </w:p>
        </w:tc>
        <w:tc>
          <w:tcPr>
            <w:tcW w:w="2925" w:type="dxa"/>
          </w:tcPr>
          <w:p w14:paraId="76FC56D8" w14:textId="77777777" w:rsidR="00384815" w:rsidRPr="00F17E78" w:rsidRDefault="00384815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prise en compte de l’ensemble des contraintes</w:t>
            </w:r>
          </w:p>
        </w:tc>
        <w:tc>
          <w:tcPr>
            <w:tcW w:w="4592" w:type="dxa"/>
          </w:tcPr>
          <w:p w14:paraId="499C9973" w14:textId="77777777" w:rsidR="00384815" w:rsidRDefault="00384815" w:rsidP="00EA7D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Les éléments de réflexion sont abordés : coût, organisation et sécurité, impact environnemental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17B7A9B8" w14:textId="3F8A865A" w:rsidR="00384815" w:rsidRPr="00F17E78" w:rsidRDefault="00384815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BF6C29E" w14:textId="7424B6ED" w:rsidR="00384815" w:rsidRDefault="00384815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95323E" w14:textId="60A9FB90" w:rsidR="00384815" w:rsidRPr="00F17E78" w:rsidRDefault="0038481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B53E54" w14:textId="7A2460FE" w:rsidR="00384815" w:rsidRPr="00F17E78" w:rsidRDefault="0038481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624F323" w14:textId="6074C131" w:rsidR="00384815" w:rsidRPr="00F17E78" w:rsidRDefault="0038481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290384A" w14:textId="43424598" w:rsidR="00384815" w:rsidRPr="00F17E78" w:rsidRDefault="00384815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D1983" w14:paraId="15ECB251" w14:textId="77777777" w:rsidTr="00FE7770">
        <w:trPr>
          <w:trHeight w:val="732"/>
        </w:trPr>
        <w:tc>
          <w:tcPr>
            <w:tcW w:w="2156" w:type="dxa"/>
            <w:vMerge/>
          </w:tcPr>
          <w:p w14:paraId="188CAAA9" w14:textId="77777777" w:rsidR="005D1983" w:rsidRPr="00F17E78" w:rsidRDefault="005D1983" w:rsidP="0011454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5" w:type="dxa"/>
          </w:tcPr>
          <w:p w14:paraId="677BDF20" w14:textId="77777777" w:rsidR="005D1983" w:rsidRPr="00F17E78" w:rsidRDefault="005D1983" w:rsidP="001145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pertinence de la solution proposée et cohérence de l’argumentation</w:t>
            </w:r>
          </w:p>
        </w:tc>
        <w:tc>
          <w:tcPr>
            <w:tcW w:w="4592" w:type="dxa"/>
          </w:tcPr>
          <w:p w14:paraId="162BB548" w14:textId="77777777" w:rsidR="005D1983" w:rsidRDefault="008D64AB" w:rsidP="008D64A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Choix de la solution, explication du choix, comparatif des hypothèses</w:t>
            </w:r>
          </w:p>
        </w:tc>
        <w:tc>
          <w:tcPr>
            <w:tcW w:w="1208" w:type="dxa"/>
            <w:tcBorders>
              <w:tr2bl w:val="nil"/>
            </w:tcBorders>
            <w:vAlign w:val="center"/>
          </w:tcPr>
          <w:p w14:paraId="25D638CA" w14:textId="5C1367DB" w:rsidR="005D1983" w:rsidRPr="00F17E78" w:rsidRDefault="005D1983" w:rsidP="001C1F0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64D689D" w14:textId="6D7FD4CB" w:rsidR="005D1983" w:rsidRDefault="005D1983" w:rsidP="002A3E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2B3109A" w14:textId="4E2E9E68" w:rsidR="005D1983" w:rsidRPr="00F17E78" w:rsidRDefault="005D1983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9094F3" w14:textId="52818741" w:rsidR="005D1983" w:rsidRPr="00F17E78" w:rsidRDefault="005D1983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7AF002E" w14:textId="7F614ADA" w:rsidR="005D1983" w:rsidRPr="00F17E78" w:rsidRDefault="005D1983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FA69D48" w14:textId="40510609" w:rsidR="005D1983" w:rsidRPr="00F17E78" w:rsidRDefault="005D1983" w:rsidP="0011454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34819B21" w14:textId="77777777" w:rsidR="0011454D" w:rsidRPr="0011454D" w:rsidRDefault="0011454D" w:rsidP="0011454D">
      <w:pPr>
        <w:rPr>
          <w:rFonts w:asciiTheme="majorHAnsi" w:hAnsiTheme="majorHAnsi"/>
        </w:rPr>
      </w:pPr>
    </w:p>
    <w:p w14:paraId="6B290253" w14:textId="77777777" w:rsidR="0011454D" w:rsidRPr="0011454D" w:rsidRDefault="0011454D" w:rsidP="0011454D">
      <w:pPr>
        <w:rPr>
          <w:rFonts w:asciiTheme="majorHAnsi" w:hAnsiTheme="majorHAnsi"/>
        </w:rPr>
      </w:pPr>
    </w:p>
    <w:p w14:paraId="1F4B12FB" w14:textId="77777777" w:rsidR="0011454D" w:rsidRPr="0011454D" w:rsidRDefault="0011454D" w:rsidP="0011454D">
      <w:pPr>
        <w:rPr>
          <w:rFonts w:asciiTheme="majorHAnsi" w:hAnsiTheme="majorHAnsi"/>
        </w:rPr>
      </w:pPr>
    </w:p>
    <w:sectPr w:rsidR="0011454D" w:rsidRPr="0011454D" w:rsidSect="001E72EE">
      <w:pgSz w:w="16840" w:h="11900" w:orient="landscape"/>
      <w:pgMar w:top="426" w:right="709" w:bottom="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B76"/>
    <w:multiLevelType w:val="hybridMultilevel"/>
    <w:tmpl w:val="FC525AB8"/>
    <w:lvl w:ilvl="0" w:tplc="E498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12EA"/>
    <w:multiLevelType w:val="hybridMultilevel"/>
    <w:tmpl w:val="45F4356A"/>
    <w:lvl w:ilvl="0" w:tplc="C928A3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4D"/>
    <w:rsid w:val="000A4D19"/>
    <w:rsid w:val="000F08A0"/>
    <w:rsid w:val="00103AA1"/>
    <w:rsid w:val="0011454D"/>
    <w:rsid w:val="00120CF0"/>
    <w:rsid w:val="00145790"/>
    <w:rsid w:val="001468E6"/>
    <w:rsid w:val="00153F55"/>
    <w:rsid w:val="001B328B"/>
    <w:rsid w:val="001C1F0C"/>
    <w:rsid w:val="001C3DA3"/>
    <w:rsid w:val="001E72EE"/>
    <w:rsid w:val="001F1D7E"/>
    <w:rsid w:val="00215CA0"/>
    <w:rsid w:val="0024356A"/>
    <w:rsid w:val="002773A9"/>
    <w:rsid w:val="002908BE"/>
    <w:rsid w:val="002A3E9E"/>
    <w:rsid w:val="002D695F"/>
    <w:rsid w:val="003132AD"/>
    <w:rsid w:val="00340A70"/>
    <w:rsid w:val="00367D34"/>
    <w:rsid w:val="00384815"/>
    <w:rsid w:val="003A6E6F"/>
    <w:rsid w:val="003D6408"/>
    <w:rsid w:val="00400F27"/>
    <w:rsid w:val="004068C4"/>
    <w:rsid w:val="004D35C4"/>
    <w:rsid w:val="004D72DB"/>
    <w:rsid w:val="004E4DA8"/>
    <w:rsid w:val="004F0244"/>
    <w:rsid w:val="004F743A"/>
    <w:rsid w:val="00505D2E"/>
    <w:rsid w:val="00571771"/>
    <w:rsid w:val="005821E0"/>
    <w:rsid w:val="00586AB1"/>
    <w:rsid w:val="005C35C5"/>
    <w:rsid w:val="005D1983"/>
    <w:rsid w:val="0064673B"/>
    <w:rsid w:val="00654CE3"/>
    <w:rsid w:val="00660786"/>
    <w:rsid w:val="0066163E"/>
    <w:rsid w:val="0067012E"/>
    <w:rsid w:val="00670B07"/>
    <w:rsid w:val="006B6617"/>
    <w:rsid w:val="006E60D5"/>
    <w:rsid w:val="006E7818"/>
    <w:rsid w:val="006F3C42"/>
    <w:rsid w:val="00705E6F"/>
    <w:rsid w:val="00722677"/>
    <w:rsid w:val="00732F8B"/>
    <w:rsid w:val="0076208C"/>
    <w:rsid w:val="00776E2D"/>
    <w:rsid w:val="007B4F59"/>
    <w:rsid w:val="007D08C6"/>
    <w:rsid w:val="0080732C"/>
    <w:rsid w:val="008449F0"/>
    <w:rsid w:val="008733E2"/>
    <w:rsid w:val="00873C93"/>
    <w:rsid w:val="00897B48"/>
    <w:rsid w:val="008B7F05"/>
    <w:rsid w:val="008C36A0"/>
    <w:rsid w:val="008D64AB"/>
    <w:rsid w:val="008F14E1"/>
    <w:rsid w:val="0094484B"/>
    <w:rsid w:val="00953124"/>
    <w:rsid w:val="009858D7"/>
    <w:rsid w:val="00993D49"/>
    <w:rsid w:val="00994955"/>
    <w:rsid w:val="009B6E3F"/>
    <w:rsid w:val="009D3FD7"/>
    <w:rsid w:val="009E09FC"/>
    <w:rsid w:val="00A01E44"/>
    <w:rsid w:val="00A10299"/>
    <w:rsid w:val="00A25024"/>
    <w:rsid w:val="00A352F7"/>
    <w:rsid w:val="00A95775"/>
    <w:rsid w:val="00AD3D1C"/>
    <w:rsid w:val="00AD3D21"/>
    <w:rsid w:val="00AF6223"/>
    <w:rsid w:val="00B14100"/>
    <w:rsid w:val="00B339BD"/>
    <w:rsid w:val="00B873C7"/>
    <w:rsid w:val="00BB1EDF"/>
    <w:rsid w:val="00C13069"/>
    <w:rsid w:val="00CF33AF"/>
    <w:rsid w:val="00D013E4"/>
    <w:rsid w:val="00D26BB5"/>
    <w:rsid w:val="00D4237B"/>
    <w:rsid w:val="00D451D6"/>
    <w:rsid w:val="00D74C65"/>
    <w:rsid w:val="00D854A8"/>
    <w:rsid w:val="00DE7647"/>
    <w:rsid w:val="00DF326F"/>
    <w:rsid w:val="00E06288"/>
    <w:rsid w:val="00E131DB"/>
    <w:rsid w:val="00EA3E11"/>
    <w:rsid w:val="00EA7D4B"/>
    <w:rsid w:val="00EF62D0"/>
    <w:rsid w:val="00F17E78"/>
    <w:rsid w:val="00F21521"/>
    <w:rsid w:val="00F2673F"/>
    <w:rsid w:val="00F87D7A"/>
    <w:rsid w:val="00F9365F"/>
    <w:rsid w:val="00FB59E2"/>
    <w:rsid w:val="00FE0ABB"/>
    <w:rsid w:val="00FE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4CF4E"/>
  <w15:docId w15:val="{26FDC594-086B-4183-B7AA-6758487D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64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B6E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E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E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E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E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B6E3F"/>
  </w:style>
  <w:style w:type="paragraph" w:styleId="Textedebulles">
    <w:name w:val="Balloon Text"/>
    <w:basedOn w:val="Normal"/>
    <w:link w:val="TextedebullesCar"/>
    <w:uiPriority w:val="99"/>
    <w:semiHidden/>
    <w:unhideWhenUsed/>
    <w:rsid w:val="009B6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9A18-A81F-4C77-A5AE-50130B03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Frigeri</dc:creator>
  <cp:lastModifiedBy>jm SENAC</cp:lastModifiedBy>
  <cp:revision>4</cp:revision>
  <dcterms:created xsi:type="dcterms:W3CDTF">2021-05-29T06:15:00Z</dcterms:created>
  <dcterms:modified xsi:type="dcterms:W3CDTF">2021-06-25T08:41:00Z</dcterms:modified>
</cp:coreProperties>
</file>