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C71" w:rsidRPr="00DA4DB3" w:rsidRDefault="00C06C71" w:rsidP="00C06C7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A4DB3">
        <w:rPr>
          <w:rFonts w:ascii="Arial" w:hAnsi="Arial" w:cs="Arial"/>
          <w:b/>
          <w:sz w:val="24"/>
          <w:szCs w:val="24"/>
        </w:rPr>
        <w:t>BTS Management des Unités Commerciales</w:t>
      </w:r>
    </w:p>
    <w:p w:rsidR="00C06C71" w:rsidRPr="00DA4DB3" w:rsidRDefault="00C06C71" w:rsidP="00C06C7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06C71" w:rsidRPr="00DA4DB3" w:rsidRDefault="00C06C71" w:rsidP="00C06C7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A4DB3">
        <w:rPr>
          <w:rFonts w:ascii="Arial" w:hAnsi="Arial" w:cs="Arial"/>
          <w:b/>
          <w:sz w:val="24"/>
          <w:szCs w:val="24"/>
        </w:rPr>
        <w:t xml:space="preserve">E4 : Management et Gestion des Unités Commerciales </w:t>
      </w:r>
    </w:p>
    <w:p w:rsidR="00C06C71" w:rsidRPr="00DA4DB3" w:rsidRDefault="00C06C71" w:rsidP="00C06C7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1347E" w:rsidRDefault="00C06C71" w:rsidP="00C06C7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A4DB3">
        <w:rPr>
          <w:rFonts w:ascii="Arial" w:hAnsi="Arial" w:cs="Arial"/>
          <w:b/>
          <w:sz w:val="24"/>
          <w:szCs w:val="24"/>
        </w:rPr>
        <w:t xml:space="preserve">Éléments de corrigé - cas </w:t>
      </w:r>
      <w:r w:rsidR="00D1347E" w:rsidRPr="00484FEB">
        <w:rPr>
          <w:rFonts w:ascii="Arial" w:hAnsi="Arial" w:cs="Arial"/>
          <w:b/>
          <w:bCs/>
          <w:sz w:val="24"/>
          <w:szCs w:val="24"/>
        </w:rPr>
        <w:t>COFIDIS</w:t>
      </w:r>
    </w:p>
    <w:p w:rsidR="00C06C71" w:rsidRPr="00484FEB" w:rsidRDefault="00C06C71" w:rsidP="00C06C7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1347E" w:rsidRPr="00484FEB" w:rsidRDefault="00D1347E" w:rsidP="00535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84FEB">
        <w:rPr>
          <w:rFonts w:ascii="Arial" w:hAnsi="Arial" w:cs="Arial"/>
          <w:b/>
          <w:bCs/>
          <w:sz w:val="24"/>
          <w:szCs w:val="24"/>
        </w:rPr>
        <w:t>Dossier 1 : Analyse des performances de</w:t>
      </w:r>
      <w:r w:rsidR="00732EB0">
        <w:rPr>
          <w:rFonts w:ascii="Arial" w:hAnsi="Arial" w:cs="Arial"/>
          <w:b/>
          <w:bCs/>
          <w:sz w:val="24"/>
          <w:szCs w:val="24"/>
        </w:rPr>
        <w:t xml:space="preserve"> l’équipe des</w:t>
      </w:r>
      <w:r w:rsidRPr="00484FEB">
        <w:rPr>
          <w:rFonts w:ascii="Arial" w:hAnsi="Arial" w:cs="Arial"/>
          <w:b/>
          <w:bCs/>
          <w:sz w:val="24"/>
          <w:szCs w:val="24"/>
        </w:rPr>
        <w:t xml:space="preserve"> conseillers commerciaux</w:t>
      </w:r>
    </w:p>
    <w:p w:rsidR="00D1347E" w:rsidRPr="00484FEB" w:rsidRDefault="00D1347E" w:rsidP="00535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84FEB">
        <w:rPr>
          <w:rFonts w:ascii="Arial" w:hAnsi="Arial" w:cs="Arial"/>
          <w:b/>
          <w:bCs/>
          <w:sz w:val="24"/>
          <w:szCs w:val="24"/>
        </w:rPr>
        <w:t>(ANNEXES</w:t>
      </w:r>
      <w:r>
        <w:rPr>
          <w:rFonts w:ascii="Arial" w:hAnsi="Arial" w:cs="Arial"/>
          <w:b/>
          <w:bCs/>
          <w:sz w:val="24"/>
          <w:szCs w:val="24"/>
        </w:rPr>
        <w:t xml:space="preserve"> 1 à 4</w:t>
      </w:r>
      <w:r w:rsidRPr="00484FEB">
        <w:rPr>
          <w:rFonts w:ascii="Arial" w:hAnsi="Arial" w:cs="Arial"/>
          <w:b/>
          <w:bCs/>
          <w:sz w:val="24"/>
          <w:szCs w:val="24"/>
        </w:rPr>
        <w:t>)</w:t>
      </w:r>
    </w:p>
    <w:p w:rsidR="00D1347E" w:rsidRPr="00FB4398" w:rsidRDefault="00D1347E" w:rsidP="00535826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4"/>
        </w:rPr>
      </w:pPr>
    </w:p>
    <w:p w:rsidR="00D1347E" w:rsidRPr="00484FEB" w:rsidRDefault="00D1347E" w:rsidP="00535826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84FEB">
        <w:rPr>
          <w:rFonts w:ascii="Arial" w:hAnsi="Arial" w:cs="Arial"/>
          <w:b/>
          <w:bCs/>
          <w:sz w:val="24"/>
          <w:szCs w:val="24"/>
          <w:u w:val="single"/>
        </w:rPr>
        <w:t>La productivité des cinq conseillers en charge des appels entrants</w:t>
      </w:r>
    </w:p>
    <w:p w:rsidR="00D1347E" w:rsidRPr="00FB4398" w:rsidRDefault="00D1347E" w:rsidP="00535826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4"/>
        </w:rPr>
      </w:pPr>
    </w:p>
    <w:p w:rsidR="00D1347E" w:rsidRPr="005B0694" w:rsidRDefault="00D1347E" w:rsidP="005B069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B0694">
        <w:rPr>
          <w:rFonts w:ascii="Arial" w:hAnsi="Arial" w:cs="Arial"/>
          <w:b/>
          <w:bCs/>
          <w:sz w:val="24"/>
          <w:szCs w:val="24"/>
        </w:rPr>
        <w:t>1.1 Analysez les indicateurs de productivité de l’équipe et de chacun de ses membres.</w:t>
      </w:r>
    </w:p>
    <w:p w:rsidR="00D1347E" w:rsidRPr="00484FEB" w:rsidRDefault="00D1347E" w:rsidP="005358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FEB">
        <w:rPr>
          <w:rFonts w:ascii="Arial" w:hAnsi="Arial" w:cs="Arial"/>
          <w:sz w:val="24"/>
          <w:szCs w:val="24"/>
        </w:rPr>
        <w:t xml:space="preserve">Globalement, l'équipe </w:t>
      </w:r>
      <w:r>
        <w:rPr>
          <w:rFonts w:ascii="Arial" w:hAnsi="Arial" w:cs="Arial"/>
          <w:sz w:val="24"/>
          <w:szCs w:val="24"/>
        </w:rPr>
        <w:t>n’</w:t>
      </w:r>
      <w:r w:rsidRPr="00484FEB">
        <w:rPr>
          <w:rFonts w:ascii="Arial" w:hAnsi="Arial" w:cs="Arial"/>
          <w:sz w:val="24"/>
          <w:szCs w:val="24"/>
        </w:rPr>
        <w:t xml:space="preserve">atteint </w:t>
      </w:r>
      <w:r>
        <w:rPr>
          <w:rFonts w:ascii="Arial" w:hAnsi="Arial" w:cs="Arial"/>
          <w:sz w:val="24"/>
          <w:szCs w:val="24"/>
        </w:rPr>
        <w:t xml:space="preserve">pas </w:t>
      </w:r>
      <w:r w:rsidRPr="00484FEB">
        <w:rPr>
          <w:rFonts w:ascii="Arial" w:hAnsi="Arial" w:cs="Arial"/>
          <w:sz w:val="24"/>
          <w:szCs w:val="24"/>
        </w:rPr>
        <w:t>les objectifs de productivité en temps (</w:t>
      </w:r>
      <w:r>
        <w:rPr>
          <w:rFonts w:ascii="Arial" w:hAnsi="Arial" w:cs="Arial"/>
          <w:sz w:val="24"/>
          <w:szCs w:val="24"/>
        </w:rPr>
        <w:t xml:space="preserve">5,64 mn pour l’équipe au lieu de </w:t>
      </w:r>
      <w:r w:rsidRPr="00484FEB">
        <w:rPr>
          <w:rFonts w:ascii="Arial" w:hAnsi="Arial" w:cs="Arial"/>
          <w:sz w:val="24"/>
          <w:szCs w:val="24"/>
        </w:rPr>
        <w:t>5,5 minutes par appel</w:t>
      </w:r>
      <w:r>
        <w:rPr>
          <w:rFonts w:ascii="Arial" w:hAnsi="Arial" w:cs="Arial"/>
          <w:sz w:val="24"/>
          <w:szCs w:val="24"/>
        </w:rPr>
        <w:t xml:space="preserve"> pour </w:t>
      </w:r>
      <w:proofErr w:type="spellStart"/>
      <w:r>
        <w:rPr>
          <w:rFonts w:ascii="Arial" w:hAnsi="Arial" w:cs="Arial"/>
          <w:sz w:val="24"/>
          <w:szCs w:val="24"/>
        </w:rPr>
        <w:t>Cofidis</w:t>
      </w:r>
      <w:proofErr w:type="spellEnd"/>
      <w:r w:rsidRPr="00484FEB">
        <w:rPr>
          <w:rFonts w:ascii="Arial" w:hAnsi="Arial" w:cs="Arial"/>
          <w:sz w:val="24"/>
          <w:szCs w:val="24"/>
        </w:rPr>
        <w:t>) et en nombre d'appels traités par heure (</w:t>
      </w:r>
      <w:r>
        <w:rPr>
          <w:rFonts w:ascii="Arial" w:hAnsi="Arial" w:cs="Arial"/>
          <w:sz w:val="24"/>
          <w:szCs w:val="24"/>
        </w:rPr>
        <w:t xml:space="preserve">10,90 appels au lieu de </w:t>
      </w:r>
      <w:r w:rsidRPr="00484FEB">
        <w:rPr>
          <w:rFonts w:ascii="Arial" w:hAnsi="Arial" w:cs="Arial"/>
          <w:sz w:val="24"/>
          <w:szCs w:val="24"/>
        </w:rPr>
        <w:t>11 appels par heure</w:t>
      </w:r>
      <w:r>
        <w:rPr>
          <w:rFonts w:ascii="Arial" w:hAnsi="Arial" w:cs="Arial"/>
          <w:sz w:val="24"/>
          <w:szCs w:val="24"/>
        </w:rPr>
        <w:t xml:space="preserve"> pour </w:t>
      </w:r>
      <w:proofErr w:type="spellStart"/>
      <w:r>
        <w:rPr>
          <w:rFonts w:ascii="Arial" w:hAnsi="Arial" w:cs="Arial"/>
          <w:sz w:val="24"/>
          <w:szCs w:val="24"/>
        </w:rPr>
        <w:t>Cofidis</w:t>
      </w:r>
      <w:proofErr w:type="spellEnd"/>
      <w:r w:rsidRPr="00484FEB">
        <w:rPr>
          <w:rFonts w:ascii="Arial" w:hAnsi="Arial" w:cs="Arial"/>
          <w:sz w:val="24"/>
          <w:szCs w:val="24"/>
        </w:rPr>
        <w:t xml:space="preserve">). </w:t>
      </w:r>
    </w:p>
    <w:p w:rsidR="00D1347E" w:rsidRPr="00484FEB" w:rsidRDefault="00D1347E" w:rsidP="005358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484FEB">
        <w:rPr>
          <w:rFonts w:ascii="Arial" w:hAnsi="Arial" w:cs="Arial"/>
          <w:sz w:val="24"/>
          <w:szCs w:val="24"/>
        </w:rPr>
        <w:t>n observe des disparités individuelles, les performances de certains conseillers compensant le manque de productivité d'autres conseillers</w:t>
      </w:r>
      <w:r>
        <w:rPr>
          <w:rFonts w:ascii="Arial" w:hAnsi="Arial" w:cs="Arial"/>
          <w:sz w:val="24"/>
          <w:szCs w:val="24"/>
        </w:rPr>
        <w:t>.</w:t>
      </w:r>
    </w:p>
    <w:p w:rsidR="00D1347E" w:rsidRPr="00FB4398" w:rsidRDefault="00D1347E" w:rsidP="00535826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1347E" w:rsidRPr="00484FEB" w:rsidRDefault="00732EB0" w:rsidP="005358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Pour les conseillers Pascal et É</w:t>
      </w:r>
      <w:r w:rsidR="00D1347E" w:rsidRPr="00484FEB">
        <w:rPr>
          <w:rFonts w:ascii="Arial" w:hAnsi="Arial" w:cs="Arial"/>
          <w:sz w:val="24"/>
          <w:szCs w:val="24"/>
          <w:u w:val="single"/>
        </w:rPr>
        <w:t>lisabeth, le retard observé s'explique par un manque de productivité</w:t>
      </w:r>
      <w:r w:rsidR="00D1347E" w:rsidRPr="00484FEB">
        <w:rPr>
          <w:rFonts w:ascii="Arial" w:hAnsi="Arial" w:cs="Arial"/>
          <w:sz w:val="24"/>
          <w:szCs w:val="24"/>
        </w:rPr>
        <w:t xml:space="preserve"> : temps d'appels plus longs, supérieurs à 5,5 minutes, nombre d'appels par heure inférieurs à 11 (les 2 variables étant liées, si un conseiller passe plus de temps en moye</w:t>
      </w:r>
      <w:r w:rsidR="00D1347E">
        <w:rPr>
          <w:rFonts w:ascii="Arial" w:hAnsi="Arial" w:cs="Arial"/>
          <w:sz w:val="24"/>
          <w:szCs w:val="24"/>
        </w:rPr>
        <w:t>nne au téléphone avec un client</w:t>
      </w:r>
      <w:r w:rsidR="00D1347E" w:rsidRPr="00484FEB">
        <w:rPr>
          <w:rFonts w:ascii="Arial" w:hAnsi="Arial" w:cs="Arial"/>
          <w:sz w:val="24"/>
          <w:szCs w:val="24"/>
        </w:rPr>
        <w:t>, il traite donc moins d'appels par heure et enregistre une plus faible contribution en nombre d'appels)</w:t>
      </w:r>
      <w:r w:rsidR="00D1347E">
        <w:rPr>
          <w:rFonts w:ascii="Arial" w:hAnsi="Arial" w:cs="Arial"/>
          <w:sz w:val="24"/>
          <w:szCs w:val="24"/>
        </w:rPr>
        <w:t>.</w:t>
      </w:r>
    </w:p>
    <w:p w:rsidR="00D1347E" w:rsidRPr="00FB4398" w:rsidRDefault="00D1347E" w:rsidP="00535826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4"/>
        </w:rPr>
      </w:pPr>
    </w:p>
    <w:p w:rsidR="00D1347E" w:rsidRPr="00484FEB" w:rsidRDefault="00D1347E" w:rsidP="005358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FEB">
        <w:rPr>
          <w:rFonts w:ascii="Arial" w:hAnsi="Arial" w:cs="Arial"/>
          <w:sz w:val="24"/>
          <w:szCs w:val="24"/>
          <w:u w:val="single"/>
        </w:rPr>
        <w:t>Les autres conseillers</w:t>
      </w:r>
      <w:r w:rsidRPr="00484FEB">
        <w:rPr>
          <w:rFonts w:ascii="Arial" w:hAnsi="Arial" w:cs="Arial"/>
          <w:sz w:val="24"/>
          <w:szCs w:val="24"/>
        </w:rPr>
        <w:t xml:space="preserve"> ont une bonne productivité par rapport aux exigences de </w:t>
      </w:r>
      <w:proofErr w:type="spellStart"/>
      <w:r w:rsidRPr="00484FEB">
        <w:rPr>
          <w:rFonts w:ascii="Arial" w:hAnsi="Arial" w:cs="Arial"/>
          <w:sz w:val="24"/>
          <w:szCs w:val="24"/>
        </w:rPr>
        <w:t>Cofidis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1347E" w:rsidRPr="00FB4398" w:rsidRDefault="00D1347E" w:rsidP="0053582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4"/>
        </w:rPr>
      </w:pPr>
    </w:p>
    <w:p w:rsidR="00D1347E" w:rsidRPr="00484FEB" w:rsidRDefault="00D1347E" w:rsidP="0053582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4FEB">
        <w:rPr>
          <w:rFonts w:ascii="Arial" w:hAnsi="Arial" w:cs="Arial"/>
          <w:b/>
          <w:bCs/>
          <w:sz w:val="24"/>
          <w:szCs w:val="24"/>
        </w:rPr>
        <w:t xml:space="preserve">1.2 Proposez des actions managériales pour améliorer la productivité de </w:t>
      </w:r>
      <w:r>
        <w:rPr>
          <w:rFonts w:ascii="Arial" w:hAnsi="Arial" w:cs="Arial"/>
          <w:b/>
          <w:bCs/>
          <w:sz w:val="24"/>
          <w:szCs w:val="24"/>
        </w:rPr>
        <w:t>l’</w:t>
      </w:r>
      <w:r w:rsidRPr="00484FEB">
        <w:rPr>
          <w:rFonts w:ascii="Arial" w:hAnsi="Arial" w:cs="Arial"/>
          <w:b/>
          <w:bCs/>
          <w:sz w:val="24"/>
          <w:szCs w:val="24"/>
        </w:rPr>
        <w:t>équipe</w:t>
      </w:r>
      <w:r w:rsidR="00C06C71">
        <w:rPr>
          <w:rFonts w:ascii="Arial" w:hAnsi="Arial" w:cs="Arial"/>
          <w:b/>
          <w:bCs/>
          <w:sz w:val="24"/>
          <w:szCs w:val="24"/>
        </w:rPr>
        <w:t>.</w:t>
      </w:r>
    </w:p>
    <w:p w:rsidR="00D1347E" w:rsidRPr="00FB4398" w:rsidRDefault="00D1347E" w:rsidP="0053582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4"/>
          <w:highlight w:val="yellow"/>
        </w:rPr>
      </w:pPr>
    </w:p>
    <w:p w:rsidR="00D1347E" w:rsidRPr="00484FEB" w:rsidRDefault="00D1347E" w:rsidP="005358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FEB">
        <w:rPr>
          <w:rFonts w:ascii="Arial" w:hAnsi="Arial" w:cs="Arial"/>
          <w:sz w:val="24"/>
          <w:szCs w:val="24"/>
        </w:rPr>
        <w:t>- Contrôle quotidien des conseillers non performants</w:t>
      </w:r>
    </w:p>
    <w:p w:rsidR="00D1347E" w:rsidRPr="00484FEB" w:rsidRDefault="00D1347E" w:rsidP="005358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FEB">
        <w:rPr>
          <w:rFonts w:ascii="Arial" w:hAnsi="Arial" w:cs="Arial"/>
          <w:sz w:val="24"/>
          <w:szCs w:val="24"/>
        </w:rPr>
        <w:t>- Fixation d’objectifs journaliers par tranche horaire</w:t>
      </w:r>
    </w:p>
    <w:p w:rsidR="00D1347E" w:rsidRPr="00484FEB" w:rsidRDefault="00D1347E" w:rsidP="005358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« L</w:t>
      </w:r>
      <w:r w:rsidRPr="00484FEB">
        <w:rPr>
          <w:rFonts w:ascii="Arial" w:hAnsi="Arial" w:cs="Arial"/>
          <w:sz w:val="24"/>
          <w:szCs w:val="24"/>
        </w:rPr>
        <w:t>e conseiller du jour</w:t>
      </w:r>
      <w:r>
        <w:rPr>
          <w:rFonts w:ascii="Arial" w:hAnsi="Arial" w:cs="Arial"/>
          <w:sz w:val="24"/>
          <w:szCs w:val="24"/>
        </w:rPr>
        <w:t> »</w:t>
      </w:r>
    </w:p>
    <w:p w:rsidR="00D1347E" w:rsidRPr="00484FEB" w:rsidRDefault="00D1347E" w:rsidP="005358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484FEB">
        <w:rPr>
          <w:rFonts w:ascii="Arial" w:hAnsi="Arial" w:cs="Arial"/>
          <w:sz w:val="24"/>
          <w:szCs w:val="24"/>
        </w:rPr>
        <w:t>rief</w:t>
      </w:r>
      <w:r>
        <w:rPr>
          <w:rFonts w:ascii="Arial" w:hAnsi="Arial" w:cs="Arial"/>
          <w:sz w:val="24"/>
          <w:szCs w:val="24"/>
        </w:rPr>
        <w:t>s</w:t>
      </w:r>
      <w:proofErr w:type="spellEnd"/>
      <w:r w:rsidRPr="00484FEB">
        <w:rPr>
          <w:rFonts w:ascii="Arial" w:hAnsi="Arial" w:cs="Arial"/>
          <w:sz w:val="24"/>
          <w:szCs w:val="24"/>
        </w:rPr>
        <w:t xml:space="preserve"> réguliers</w:t>
      </w:r>
    </w:p>
    <w:p w:rsidR="00D1347E" w:rsidRPr="00484FEB" w:rsidRDefault="00D1347E" w:rsidP="005358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</w:t>
      </w:r>
      <w:r w:rsidRPr="00484FEB">
        <w:rPr>
          <w:rFonts w:ascii="Arial" w:hAnsi="Arial" w:cs="Arial"/>
          <w:sz w:val="24"/>
          <w:szCs w:val="24"/>
        </w:rPr>
        <w:t>ravailler sur la diction, le stress, l’écoute active, le placement de la voix…</w:t>
      </w:r>
    </w:p>
    <w:p w:rsidR="00D1347E" w:rsidRDefault="00D1347E" w:rsidP="00535826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84FEB">
        <w:rPr>
          <w:rFonts w:ascii="Arial" w:hAnsi="Arial" w:cs="Arial"/>
          <w:i/>
          <w:iCs/>
          <w:sz w:val="24"/>
          <w:szCs w:val="24"/>
        </w:rPr>
        <w:t>Accepter toutes propositions pertinentes</w:t>
      </w:r>
    </w:p>
    <w:p w:rsidR="00C06C71" w:rsidRDefault="00C06C71" w:rsidP="00535826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C06C71" w:rsidRDefault="00C06C71" w:rsidP="00535826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bookmarkStart w:id="0" w:name="_GoBack"/>
      <w:bookmarkEnd w:id="0"/>
    </w:p>
    <w:p w:rsidR="00223B68" w:rsidRDefault="00223B68" w:rsidP="00223B68">
      <w:pPr>
        <w:pStyle w:val="Paragraphedeliste"/>
        <w:spacing w:after="0" w:line="240" w:lineRule="auto"/>
        <w:jc w:val="both"/>
      </w:pPr>
    </w:p>
    <w:p w:rsidR="00D1347E" w:rsidRPr="00484FEB" w:rsidRDefault="00C06C71" w:rsidP="00535826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23B68">
        <w:br w:type="column"/>
      </w:r>
      <w:r w:rsidR="00D1347E" w:rsidRPr="00484FEB">
        <w:rPr>
          <w:rFonts w:ascii="Arial" w:hAnsi="Arial" w:cs="Arial"/>
          <w:b/>
          <w:bCs/>
          <w:sz w:val="24"/>
          <w:szCs w:val="24"/>
          <w:u w:val="single"/>
        </w:rPr>
        <w:lastRenderedPageBreak/>
        <w:t>L’efficacité des sept conseillers commerciaux sur la vente de solutions de crédit</w:t>
      </w:r>
    </w:p>
    <w:p w:rsidR="00D1347E" w:rsidRPr="00FB4398" w:rsidRDefault="00D1347E" w:rsidP="00535826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1347E" w:rsidRPr="005B0694" w:rsidRDefault="00D1347E" w:rsidP="005B069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B0694">
        <w:rPr>
          <w:rFonts w:ascii="Arial" w:hAnsi="Arial" w:cs="Arial"/>
          <w:b/>
          <w:bCs/>
          <w:sz w:val="24"/>
          <w:szCs w:val="24"/>
        </w:rPr>
        <w:t xml:space="preserve">1.3 Déterminez l’objectif de placement de contrats d’assurance-crédit à réaliser par chaque conseiller sur la période des </w:t>
      </w:r>
      <w:r w:rsidR="00732EB0">
        <w:rPr>
          <w:rFonts w:ascii="Arial" w:hAnsi="Arial" w:cs="Arial"/>
          <w:b/>
          <w:bCs/>
          <w:sz w:val="24"/>
          <w:szCs w:val="24"/>
        </w:rPr>
        <w:t>huit premiers jours du mois de m</w:t>
      </w:r>
      <w:r w:rsidRPr="005B0694">
        <w:rPr>
          <w:rFonts w:ascii="Arial" w:hAnsi="Arial" w:cs="Arial"/>
          <w:b/>
          <w:bCs/>
          <w:sz w:val="24"/>
          <w:szCs w:val="24"/>
        </w:rPr>
        <w:t>ai.</w:t>
      </w:r>
    </w:p>
    <w:p w:rsidR="00D1347E" w:rsidRPr="00FB4398" w:rsidRDefault="00D1347E" w:rsidP="00535826">
      <w:pPr>
        <w:spacing w:after="0"/>
        <w:jc w:val="both"/>
        <w:rPr>
          <w:rFonts w:ascii="Arial" w:hAnsi="Arial" w:cs="Arial"/>
          <w:sz w:val="20"/>
          <w:szCs w:val="24"/>
          <w:u w:val="single"/>
        </w:rPr>
      </w:pPr>
    </w:p>
    <w:p w:rsidR="00D1347E" w:rsidRPr="00484FEB" w:rsidRDefault="00D1347E" w:rsidP="005358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4FEB">
        <w:rPr>
          <w:rFonts w:ascii="Arial" w:hAnsi="Arial" w:cs="Arial"/>
          <w:sz w:val="24"/>
          <w:szCs w:val="24"/>
        </w:rPr>
        <w:t>- Objectif mensuel par conseiller = (1</w:t>
      </w:r>
      <w:r>
        <w:rPr>
          <w:rFonts w:ascii="Arial" w:hAnsi="Arial" w:cs="Arial"/>
          <w:sz w:val="24"/>
          <w:szCs w:val="24"/>
        </w:rPr>
        <w:t xml:space="preserve"> 239 x</w:t>
      </w:r>
      <w:r w:rsidRPr="00484FEB">
        <w:rPr>
          <w:rFonts w:ascii="Arial" w:hAnsi="Arial" w:cs="Arial"/>
          <w:sz w:val="24"/>
          <w:szCs w:val="24"/>
        </w:rPr>
        <w:t xml:space="preserve"> 0,70) / 7 conseillers</w:t>
      </w:r>
      <w:r>
        <w:rPr>
          <w:rFonts w:ascii="Arial" w:hAnsi="Arial" w:cs="Arial"/>
          <w:sz w:val="24"/>
          <w:szCs w:val="24"/>
        </w:rPr>
        <w:t xml:space="preserve"> = 123,9 soit 124</w:t>
      </w:r>
      <w:r w:rsidRPr="00484FEB">
        <w:rPr>
          <w:rFonts w:ascii="Arial" w:hAnsi="Arial" w:cs="Arial"/>
          <w:sz w:val="24"/>
          <w:szCs w:val="24"/>
        </w:rPr>
        <w:t xml:space="preserve"> contrats</w:t>
      </w:r>
      <w:r>
        <w:rPr>
          <w:rFonts w:ascii="Arial" w:hAnsi="Arial" w:cs="Arial"/>
          <w:sz w:val="24"/>
          <w:szCs w:val="24"/>
        </w:rPr>
        <w:t>.</w:t>
      </w:r>
    </w:p>
    <w:p w:rsidR="00D1347E" w:rsidRDefault="00D1347E" w:rsidP="005358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4FEB">
        <w:rPr>
          <w:rFonts w:ascii="Arial" w:hAnsi="Arial" w:cs="Arial"/>
          <w:sz w:val="24"/>
          <w:szCs w:val="24"/>
        </w:rPr>
        <w:t xml:space="preserve">- Objectif par conseiller pour 8 jours = </w:t>
      </w:r>
      <w:r>
        <w:rPr>
          <w:rFonts w:ascii="Arial" w:hAnsi="Arial" w:cs="Arial"/>
          <w:sz w:val="24"/>
          <w:szCs w:val="24"/>
        </w:rPr>
        <w:t>124 x 8 / 24 = 41,33 soit 41</w:t>
      </w:r>
      <w:r w:rsidRPr="00484FEB">
        <w:rPr>
          <w:rFonts w:ascii="Arial" w:hAnsi="Arial" w:cs="Arial"/>
          <w:sz w:val="24"/>
          <w:szCs w:val="24"/>
        </w:rPr>
        <w:t xml:space="preserve"> contrats</w:t>
      </w:r>
      <w:r>
        <w:rPr>
          <w:rFonts w:ascii="Arial" w:hAnsi="Arial" w:cs="Arial"/>
          <w:sz w:val="24"/>
          <w:szCs w:val="24"/>
        </w:rPr>
        <w:t>.</w:t>
      </w:r>
    </w:p>
    <w:p w:rsidR="00C06C71" w:rsidRPr="00484FEB" w:rsidRDefault="00C06C71" w:rsidP="005358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347E" w:rsidRPr="00484FEB" w:rsidRDefault="00D1347E" w:rsidP="0053582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4FEB">
        <w:rPr>
          <w:rFonts w:ascii="Arial" w:hAnsi="Arial" w:cs="Arial"/>
          <w:b/>
          <w:bCs/>
          <w:sz w:val="24"/>
          <w:szCs w:val="24"/>
        </w:rPr>
        <w:t>1.4 Élaborez et complétez un tableau de bord afin d’évaluer les performances des conseillers commerciaux sur cette période en matière d’assurance-crédit.</w:t>
      </w:r>
    </w:p>
    <w:p w:rsidR="00D1347E" w:rsidRPr="00FB4398" w:rsidRDefault="00D1347E" w:rsidP="00535826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W w:w="135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11"/>
        <w:gridCol w:w="1941"/>
        <w:gridCol w:w="1559"/>
        <w:gridCol w:w="1843"/>
        <w:gridCol w:w="1843"/>
        <w:gridCol w:w="1843"/>
        <w:gridCol w:w="1418"/>
        <w:gridCol w:w="1417"/>
      </w:tblGrid>
      <w:tr w:rsidR="00D1347E" w:rsidRPr="00F224A3">
        <w:tc>
          <w:tcPr>
            <w:tcW w:w="1711" w:type="dxa"/>
            <w:vMerge w:val="restart"/>
            <w:vAlign w:val="center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24A3">
              <w:rPr>
                <w:rFonts w:ascii="Arial" w:hAnsi="Arial" w:cs="Arial"/>
                <w:b/>
                <w:bCs/>
              </w:rPr>
              <w:t>Conseillers</w:t>
            </w:r>
          </w:p>
        </w:tc>
        <w:tc>
          <w:tcPr>
            <w:tcW w:w="3500" w:type="dxa"/>
            <w:gridSpan w:val="2"/>
            <w:vAlign w:val="center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24A3">
              <w:rPr>
                <w:rFonts w:ascii="Arial" w:hAnsi="Arial" w:cs="Arial"/>
                <w:b/>
                <w:bCs/>
              </w:rPr>
              <w:t>Crédit</w:t>
            </w:r>
          </w:p>
        </w:tc>
        <w:tc>
          <w:tcPr>
            <w:tcW w:w="8364" w:type="dxa"/>
            <w:gridSpan w:val="5"/>
            <w:vAlign w:val="center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24A3">
              <w:rPr>
                <w:rFonts w:ascii="Arial" w:hAnsi="Arial" w:cs="Arial"/>
                <w:b/>
                <w:bCs/>
              </w:rPr>
              <w:t>Contrats d’</w:t>
            </w:r>
            <w:r w:rsidR="00CB3CD9" w:rsidRPr="00F224A3">
              <w:rPr>
                <w:rFonts w:ascii="Arial" w:hAnsi="Arial" w:cs="Arial"/>
                <w:b/>
                <w:bCs/>
              </w:rPr>
              <w:t>assurance-crédit</w:t>
            </w:r>
          </w:p>
        </w:tc>
      </w:tr>
      <w:tr w:rsidR="00D1347E" w:rsidRPr="00F224A3">
        <w:tc>
          <w:tcPr>
            <w:tcW w:w="1711" w:type="dxa"/>
            <w:vMerge/>
            <w:vAlign w:val="center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1" w:type="dxa"/>
            <w:vAlign w:val="center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24A3">
              <w:rPr>
                <w:rFonts w:ascii="Arial" w:hAnsi="Arial" w:cs="Arial"/>
              </w:rPr>
              <w:t xml:space="preserve">Taux de </w:t>
            </w:r>
          </w:p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F224A3">
              <w:rPr>
                <w:rFonts w:ascii="Arial" w:hAnsi="Arial" w:cs="Arial"/>
              </w:rPr>
              <w:t>réalisation</w:t>
            </w:r>
            <w:proofErr w:type="gramEnd"/>
            <w:r w:rsidRPr="00F224A3">
              <w:rPr>
                <w:rFonts w:ascii="Arial" w:hAnsi="Arial" w:cs="Arial"/>
              </w:rPr>
              <w:t xml:space="preserve"> </w:t>
            </w:r>
          </w:p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F224A3">
              <w:rPr>
                <w:rFonts w:ascii="Arial" w:hAnsi="Arial" w:cs="Arial"/>
              </w:rPr>
              <w:t>de</w:t>
            </w:r>
            <w:proofErr w:type="gramEnd"/>
            <w:r w:rsidRPr="00F224A3">
              <w:rPr>
                <w:rFonts w:ascii="Arial" w:hAnsi="Arial" w:cs="Arial"/>
              </w:rPr>
              <w:t xml:space="preserve"> l'objectif </w:t>
            </w:r>
          </w:p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F224A3">
              <w:rPr>
                <w:rFonts w:ascii="Arial" w:hAnsi="Arial" w:cs="Arial"/>
              </w:rPr>
              <w:t>de</w:t>
            </w:r>
            <w:proofErr w:type="gramEnd"/>
            <w:r w:rsidRPr="00F224A3">
              <w:rPr>
                <w:rFonts w:ascii="Arial" w:hAnsi="Arial" w:cs="Arial"/>
              </w:rPr>
              <w:t xml:space="preserve"> souscription de contrats </w:t>
            </w:r>
          </w:p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F224A3">
              <w:rPr>
                <w:rFonts w:ascii="Arial" w:hAnsi="Arial" w:cs="Arial"/>
              </w:rPr>
              <w:t>de</w:t>
            </w:r>
            <w:proofErr w:type="gramEnd"/>
            <w:r w:rsidRPr="00F224A3">
              <w:rPr>
                <w:rFonts w:ascii="Arial" w:hAnsi="Arial" w:cs="Arial"/>
              </w:rPr>
              <w:t xml:space="preserve"> crédit</w:t>
            </w:r>
          </w:p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24A3">
              <w:rPr>
                <w:rFonts w:ascii="Arial" w:hAnsi="Arial" w:cs="Arial"/>
              </w:rPr>
              <w:t>(en %)</w:t>
            </w:r>
          </w:p>
        </w:tc>
        <w:tc>
          <w:tcPr>
            <w:tcW w:w="1559" w:type="dxa"/>
            <w:vAlign w:val="center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24A3">
              <w:rPr>
                <w:rFonts w:ascii="Arial" w:hAnsi="Arial" w:cs="Arial"/>
              </w:rPr>
              <w:t>Taux de</w:t>
            </w:r>
          </w:p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F224A3">
              <w:rPr>
                <w:rFonts w:ascii="Arial" w:hAnsi="Arial" w:cs="Arial"/>
              </w:rPr>
              <w:t>souscription</w:t>
            </w:r>
            <w:proofErr w:type="gramEnd"/>
          </w:p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F224A3">
              <w:rPr>
                <w:rFonts w:ascii="Arial" w:hAnsi="Arial" w:cs="Arial"/>
              </w:rPr>
              <w:t>de</w:t>
            </w:r>
            <w:proofErr w:type="gramEnd"/>
            <w:r w:rsidRPr="00F224A3">
              <w:rPr>
                <w:rFonts w:ascii="Arial" w:hAnsi="Arial" w:cs="Arial"/>
              </w:rPr>
              <w:t xml:space="preserve"> </w:t>
            </w:r>
          </w:p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24A3">
              <w:rPr>
                <w:rFonts w:ascii="Arial" w:hAnsi="Arial" w:cs="Arial"/>
              </w:rPr>
              <w:t>crédit</w:t>
            </w:r>
          </w:p>
        </w:tc>
        <w:tc>
          <w:tcPr>
            <w:tcW w:w="1843" w:type="dxa"/>
            <w:vAlign w:val="center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24A3">
              <w:rPr>
                <w:rFonts w:ascii="Arial" w:hAnsi="Arial" w:cs="Arial"/>
              </w:rPr>
              <w:t>Taux de</w:t>
            </w:r>
          </w:p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F224A3">
              <w:rPr>
                <w:rFonts w:ascii="Arial" w:hAnsi="Arial" w:cs="Arial"/>
              </w:rPr>
              <w:t>réalisation</w:t>
            </w:r>
            <w:proofErr w:type="gramEnd"/>
            <w:r w:rsidRPr="00F224A3">
              <w:rPr>
                <w:rFonts w:ascii="Arial" w:hAnsi="Arial" w:cs="Arial"/>
              </w:rPr>
              <w:t xml:space="preserve"> </w:t>
            </w:r>
          </w:p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F224A3">
              <w:rPr>
                <w:rFonts w:ascii="Arial" w:hAnsi="Arial" w:cs="Arial"/>
              </w:rPr>
              <w:t>de</w:t>
            </w:r>
            <w:proofErr w:type="gramEnd"/>
            <w:r w:rsidRPr="00F224A3">
              <w:rPr>
                <w:rFonts w:ascii="Arial" w:hAnsi="Arial" w:cs="Arial"/>
              </w:rPr>
              <w:t xml:space="preserve"> l'objectif </w:t>
            </w:r>
          </w:p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F224A3">
              <w:rPr>
                <w:rFonts w:ascii="Arial" w:hAnsi="Arial" w:cs="Arial"/>
              </w:rPr>
              <w:t>de</w:t>
            </w:r>
            <w:proofErr w:type="gramEnd"/>
            <w:r w:rsidRPr="00F224A3">
              <w:rPr>
                <w:rFonts w:ascii="Arial" w:hAnsi="Arial" w:cs="Arial"/>
              </w:rPr>
              <w:t xml:space="preserve"> souscription de contrats  </w:t>
            </w:r>
          </w:p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F224A3">
              <w:rPr>
                <w:rFonts w:ascii="Arial" w:hAnsi="Arial" w:cs="Arial"/>
              </w:rPr>
              <w:t>d'assurance</w:t>
            </w:r>
            <w:proofErr w:type="gramEnd"/>
            <w:r w:rsidRPr="00F224A3">
              <w:rPr>
                <w:rFonts w:ascii="Arial" w:hAnsi="Arial" w:cs="Arial"/>
              </w:rPr>
              <w:t xml:space="preserve"> </w:t>
            </w:r>
          </w:p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24A3">
              <w:rPr>
                <w:rFonts w:ascii="Arial" w:hAnsi="Arial" w:cs="Arial"/>
              </w:rPr>
              <w:t>(en</w:t>
            </w:r>
            <w:r w:rsidR="00732EB0">
              <w:rPr>
                <w:rFonts w:ascii="Arial" w:hAnsi="Arial" w:cs="Arial"/>
              </w:rPr>
              <w:t xml:space="preserve"> </w:t>
            </w:r>
            <w:r w:rsidRPr="00F224A3">
              <w:rPr>
                <w:rFonts w:ascii="Arial" w:hAnsi="Arial" w:cs="Arial"/>
              </w:rPr>
              <w:t>%)</w:t>
            </w:r>
          </w:p>
        </w:tc>
        <w:tc>
          <w:tcPr>
            <w:tcW w:w="1843" w:type="dxa"/>
            <w:vAlign w:val="center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24A3">
              <w:rPr>
                <w:rFonts w:ascii="Arial" w:hAnsi="Arial" w:cs="Arial"/>
              </w:rPr>
              <w:t xml:space="preserve">Écart </w:t>
            </w:r>
          </w:p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F224A3">
              <w:rPr>
                <w:rFonts w:ascii="Arial" w:hAnsi="Arial" w:cs="Arial"/>
              </w:rPr>
              <w:t>en</w:t>
            </w:r>
            <w:proofErr w:type="gramEnd"/>
            <w:r w:rsidRPr="00F224A3">
              <w:rPr>
                <w:rFonts w:ascii="Arial" w:hAnsi="Arial" w:cs="Arial"/>
              </w:rPr>
              <w:t xml:space="preserve"> % de </w:t>
            </w:r>
          </w:p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F224A3">
              <w:rPr>
                <w:rFonts w:ascii="Arial" w:hAnsi="Arial" w:cs="Arial"/>
              </w:rPr>
              <w:t>contrats</w:t>
            </w:r>
            <w:proofErr w:type="gramEnd"/>
            <w:r w:rsidRPr="00F224A3">
              <w:rPr>
                <w:rFonts w:ascii="Arial" w:hAnsi="Arial" w:cs="Arial"/>
              </w:rPr>
              <w:t xml:space="preserve"> </w:t>
            </w:r>
          </w:p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F224A3">
              <w:rPr>
                <w:rFonts w:ascii="Arial" w:hAnsi="Arial" w:cs="Arial"/>
              </w:rPr>
              <w:t>d'assurance</w:t>
            </w:r>
            <w:proofErr w:type="gramEnd"/>
            <w:r w:rsidRPr="00F224A3">
              <w:rPr>
                <w:rFonts w:ascii="Arial" w:hAnsi="Arial" w:cs="Arial"/>
              </w:rPr>
              <w:t xml:space="preserve"> </w:t>
            </w:r>
          </w:p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proofErr w:type="gramStart"/>
            <w:r w:rsidRPr="00F224A3">
              <w:rPr>
                <w:rFonts w:ascii="Arial" w:hAnsi="Arial" w:cs="Arial"/>
                <w:u w:val="single"/>
              </w:rPr>
              <w:t>pour</w:t>
            </w:r>
            <w:proofErr w:type="gramEnd"/>
            <w:r w:rsidRPr="00F224A3">
              <w:rPr>
                <w:rFonts w:ascii="Arial" w:hAnsi="Arial" w:cs="Arial"/>
                <w:u w:val="single"/>
              </w:rPr>
              <w:t xml:space="preserve"> </w:t>
            </w:r>
          </w:p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24A3">
              <w:rPr>
                <w:rFonts w:ascii="Arial" w:hAnsi="Arial" w:cs="Arial"/>
                <w:u w:val="single"/>
              </w:rPr>
              <w:t>8 jours</w:t>
            </w:r>
          </w:p>
        </w:tc>
        <w:tc>
          <w:tcPr>
            <w:tcW w:w="1843" w:type="dxa"/>
            <w:vAlign w:val="center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24A3">
              <w:rPr>
                <w:rFonts w:ascii="Arial" w:hAnsi="Arial" w:cs="Arial"/>
              </w:rPr>
              <w:t xml:space="preserve">Taux de contribution </w:t>
            </w:r>
          </w:p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F224A3">
              <w:rPr>
                <w:rFonts w:ascii="Arial" w:hAnsi="Arial" w:cs="Arial"/>
              </w:rPr>
              <w:t>au</w:t>
            </w:r>
            <w:proofErr w:type="gramEnd"/>
            <w:r w:rsidRPr="00F224A3">
              <w:rPr>
                <w:rFonts w:ascii="Arial" w:hAnsi="Arial" w:cs="Arial"/>
              </w:rPr>
              <w:t xml:space="preserve"> nombre </w:t>
            </w:r>
          </w:p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F224A3">
              <w:rPr>
                <w:rFonts w:ascii="Arial" w:hAnsi="Arial" w:cs="Arial"/>
              </w:rPr>
              <w:t>d’assurances</w:t>
            </w:r>
            <w:proofErr w:type="gramEnd"/>
          </w:p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24A3">
              <w:rPr>
                <w:rFonts w:ascii="Arial" w:hAnsi="Arial" w:cs="Arial"/>
              </w:rPr>
              <w:t xml:space="preserve"> souscrites</w:t>
            </w:r>
          </w:p>
        </w:tc>
        <w:tc>
          <w:tcPr>
            <w:tcW w:w="1418" w:type="dxa"/>
            <w:vAlign w:val="center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24A3">
              <w:rPr>
                <w:rFonts w:ascii="Arial" w:hAnsi="Arial" w:cs="Arial"/>
              </w:rPr>
              <w:t>Taux de</w:t>
            </w:r>
          </w:p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F224A3">
              <w:rPr>
                <w:rFonts w:ascii="Arial" w:hAnsi="Arial" w:cs="Arial"/>
              </w:rPr>
              <w:t>souscription</w:t>
            </w:r>
            <w:proofErr w:type="gramEnd"/>
            <w:r w:rsidRPr="00F224A3">
              <w:rPr>
                <w:rFonts w:ascii="Arial" w:hAnsi="Arial" w:cs="Arial"/>
              </w:rPr>
              <w:t xml:space="preserve"> </w:t>
            </w:r>
          </w:p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24A3">
              <w:rPr>
                <w:rFonts w:ascii="Arial" w:hAnsi="Arial" w:cs="Arial"/>
              </w:rPr>
              <w:t>d’assurance</w:t>
            </w:r>
          </w:p>
        </w:tc>
        <w:tc>
          <w:tcPr>
            <w:tcW w:w="1417" w:type="dxa"/>
            <w:vAlign w:val="center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24A3">
              <w:rPr>
                <w:rFonts w:ascii="Arial" w:hAnsi="Arial" w:cs="Arial"/>
              </w:rPr>
              <w:t xml:space="preserve">Taux </w:t>
            </w:r>
          </w:p>
          <w:p w:rsidR="00D1347E" w:rsidRPr="00F224A3" w:rsidRDefault="00D1347E" w:rsidP="00F224A3">
            <w:pPr>
              <w:tabs>
                <w:tab w:val="left" w:pos="48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24A3">
              <w:rPr>
                <w:rFonts w:ascii="Arial" w:hAnsi="Arial" w:cs="Arial"/>
              </w:rPr>
              <w:t>d’assurés</w:t>
            </w:r>
          </w:p>
        </w:tc>
      </w:tr>
      <w:tr w:rsidR="00D1347E" w:rsidRPr="00F224A3">
        <w:tc>
          <w:tcPr>
            <w:tcW w:w="1711" w:type="dxa"/>
          </w:tcPr>
          <w:p w:rsidR="00D1347E" w:rsidRPr="00F224A3" w:rsidRDefault="00D1347E" w:rsidP="00F224A3">
            <w:pPr>
              <w:spacing w:after="0" w:line="240" w:lineRule="auto"/>
              <w:rPr>
                <w:rFonts w:ascii="Arial" w:hAnsi="Arial" w:cs="Arial"/>
              </w:rPr>
            </w:pPr>
            <w:r w:rsidRPr="00F224A3">
              <w:rPr>
                <w:rFonts w:ascii="Arial" w:hAnsi="Arial" w:cs="Arial"/>
              </w:rPr>
              <w:t>Bernard</w:t>
            </w:r>
          </w:p>
        </w:tc>
        <w:tc>
          <w:tcPr>
            <w:tcW w:w="1941" w:type="dxa"/>
            <w:shd w:val="clear" w:color="auto" w:fill="F2F2F2"/>
            <w:vAlign w:val="bottom"/>
          </w:tcPr>
          <w:p w:rsidR="00D1347E" w:rsidRPr="00F224A3" w:rsidRDefault="00732EB0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1347E" w:rsidRPr="00F224A3">
              <w:rPr>
                <w:rFonts w:ascii="Arial" w:hAnsi="Arial" w:cs="Arial"/>
              </w:rPr>
              <w:t>89,83</w:t>
            </w:r>
            <w:r>
              <w:rPr>
                <w:rFonts w:ascii="Arial" w:hAnsi="Arial" w:cs="Arial"/>
              </w:rPr>
              <w:t xml:space="preserve"> </w:t>
            </w:r>
            <w:r w:rsidR="00D1347E" w:rsidRPr="00F224A3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shd w:val="clear" w:color="auto" w:fill="F2F2F2"/>
            <w:vAlign w:val="bottom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24A3">
              <w:rPr>
                <w:rFonts w:ascii="Arial" w:hAnsi="Arial" w:cs="Arial"/>
              </w:rPr>
              <w:t>75,00</w:t>
            </w:r>
            <w:r w:rsidR="00732EB0">
              <w:rPr>
                <w:rFonts w:ascii="Arial" w:hAnsi="Arial" w:cs="Arial"/>
              </w:rPr>
              <w:t xml:space="preserve"> </w:t>
            </w:r>
            <w:r w:rsidRPr="00F224A3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  <w:vAlign w:val="bottom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24A3">
              <w:rPr>
                <w:rFonts w:ascii="Arial" w:hAnsi="Arial" w:cs="Arial"/>
                <w:b/>
                <w:bCs/>
              </w:rPr>
              <w:t>112,20</w:t>
            </w:r>
            <w:r w:rsidR="00732EB0">
              <w:rPr>
                <w:rFonts w:ascii="Arial" w:hAnsi="Arial" w:cs="Arial"/>
                <w:b/>
                <w:bCs/>
              </w:rPr>
              <w:t xml:space="preserve"> </w:t>
            </w:r>
            <w:r w:rsidRPr="00F224A3">
              <w:rPr>
                <w:rFonts w:ascii="Arial" w:hAnsi="Arial" w:cs="Arial"/>
                <w:b/>
                <w:bCs/>
              </w:rPr>
              <w:t>% (a)</w:t>
            </w:r>
          </w:p>
        </w:tc>
        <w:tc>
          <w:tcPr>
            <w:tcW w:w="1843" w:type="dxa"/>
            <w:vAlign w:val="bottom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24A3">
              <w:rPr>
                <w:rFonts w:ascii="Arial" w:hAnsi="Arial" w:cs="Arial"/>
                <w:b/>
                <w:bCs/>
              </w:rPr>
              <w:t>12,20</w:t>
            </w:r>
            <w:r w:rsidR="00732EB0">
              <w:rPr>
                <w:rFonts w:ascii="Arial" w:hAnsi="Arial" w:cs="Arial"/>
                <w:b/>
                <w:bCs/>
              </w:rPr>
              <w:t xml:space="preserve"> </w:t>
            </w:r>
            <w:r w:rsidRPr="00F224A3">
              <w:rPr>
                <w:rFonts w:ascii="Arial" w:hAnsi="Arial" w:cs="Arial"/>
                <w:b/>
                <w:bCs/>
              </w:rPr>
              <w:t>% (b)</w:t>
            </w:r>
          </w:p>
        </w:tc>
        <w:tc>
          <w:tcPr>
            <w:tcW w:w="1843" w:type="dxa"/>
            <w:vAlign w:val="bottom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24A3">
              <w:rPr>
                <w:rFonts w:ascii="Arial" w:hAnsi="Arial" w:cs="Arial"/>
                <w:b/>
                <w:bCs/>
              </w:rPr>
              <w:t>18,18</w:t>
            </w:r>
            <w:r w:rsidR="00732EB0">
              <w:rPr>
                <w:rFonts w:ascii="Arial" w:hAnsi="Arial" w:cs="Arial"/>
                <w:b/>
                <w:bCs/>
              </w:rPr>
              <w:t xml:space="preserve"> </w:t>
            </w:r>
            <w:r w:rsidRPr="00F224A3">
              <w:rPr>
                <w:rFonts w:ascii="Arial" w:hAnsi="Arial" w:cs="Arial"/>
                <w:b/>
                <w:bCs/>
              </w:rPr>
              <w:t>%(c)</w:t>
            </w:r>
          </w:p>
        </w:tc>
        <w:tc>
          <w:tcPr>
            <w:tcW w:w="1418" w:type="dxa"/>
            <w:vAlign w:val="bottom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24A3">
              <w:rPr>
                <w:rFonts w:ascii="Arial" w:hAnsi="Arial" w:cs="Arial"/>
                <w:b/>
                <w:bCs/>
              </w:rPr>
              <w:t>61,33</w:t>
            </w:r>
            <w:r w:rsidR="00732EB0">
              <w:rPr>
                <w:rFonts w:ascii="Arial" w:hAnsi="Arial" w:cs="Arial"/>
                <w:b/>
                <w:bCs/>
              </w:rPr>
              <w:t xml:space="preserve"> </w:t>
            </w:r>
            <w:r w:rsidRPr="00F224A3">
              <w:rPr>
                <w:rFonts w:ascii="Arial" w:hAnsi="Arial" w:cs="Arial"/>
                <w:b/>
                <w:bCs/>
              </w:rPr>
              <w:t>%(d)</w:t>
            </w:r>
          </w:p>
        </w:tc>
        <w:tc>
          <w:tcPr>
            <w:tcW w:w="1417" w:type="dxa"/>
            <w:vAlign w:val="bottom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24A3">
              <w:rPr>
                <w:rFonts w:ascii="Arial" w:hAnsi="Arial" w:cs="Arial"/>
                <w:b/>
                <w:bCs/>
              </w:rPr>
              <w:t>86,79</w:t>
            </w:r>
            <w:r w:rsidR="00732EB0">
              <w:rPr>
                <w:rFonts w:ascii="Arial" w:hAnsi="Arial" w:cs="Arial"/>
                <w:b/>
                <w:bCs/>
              </w:rPr>
              <w:t xml:space="preserve"> </w:t>
            </w:r>
            <w:r w:rsidRPr="00F224A3">
              <w:rPr>
                <w:rFonts w:ascii="Arial" w:hAnsi="Arial" w:cs="Arial"/>
                <w:b/>
                <w:bCs/>
              </w:rPr>
              <w:t>%(e)</w:t>
            </w:r>
          </w:p>
        </w:tc>
      </w:tr>
      <w:tr w:rsidR="00D1347E" w:rsidRPr="00F224A3">
        <w:tc>
          <w:tcPr>
            <w:tcW w:w="1711" w:type="dxa"/>
          </w:tcPr>
          <w:p w:rsidR="00D1347E" w:rsidRPr="00F224A3" w:rsidRDefault="00D1347E" w:rsidP="00F224A3">
            <w:pPr>
              <w:spacing w:after="0" w:line="240" w:lineRule="auto"/>
              <w:rPr>
                <w:rFonts w:ascii="Arial" w:hAnsi="Arial" w:cs="Arial"/>
              </w:rPr>
            </w:pPr>
            <w:r w:rsidRPr="00F224A3">
              <w:rPr>
                <w:rFonts w:ascii="Arial" w:hAnsi="Arial" w:cs="Arial"/>
              </w:rPr>
              <w:t>Alain</w:t>
            </w:r>
          </w:p>
        </w:tc>
        <w:tc>
          <w:tcPr>
            <w:tcW w:w="1941" w:type="dxa"/>
            <w:shd w:val="clear" w:color="auto" w:fill="F2F2F2"/>
            <w:vAlign w:val="bottom"/>
          </w:tcPr>
          <w:p w:rsidR="00D1347E" w:rsidRPr="00F224A3" w:rsidRDefault="00732EB0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1347E" w:rsidRPr="00F224A3">
              <w:rPr>
                <w:rFonts w:ascii="Arial" w:hAnsi="Arial" w:cs="Arial"/>
              </w:rPr>
              <w:t>79,66</w:t>
            </w:r>
            <w:r>
              <w:rPr>
                <w:rFonts w:ascii="Arial" w:hAnsi="Arial" w:cs="Arial"/>
              </w:rPr>
              <w:t xml:space="preserve"> </w:t>
            </w:r>
            <w:r w:rsidR="00D1347E" w:rsidRPr="00F224A3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shd w:val="clear" w:color="auto" w:fill="F2F2F2"/>
            <w:vAlign w:val="bottom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24A3">
              <w:rPr>
                <w:rFonts w:ascii="Arial" w:hAnsi="Arial" w:cs="Arial"/>
              </w:rPr>
              <w:t>62,67</w:t>
            </w:r>
            <w:r w:rsidR="00732EB0">
              <w:rPr>
                <w:rFonts w:ascii="Arial" w:hAnsi="Arial" w:cs="Arial"/>
              </w:rPr>
              <w:t xml:space="preserve"> </w:t>
            </w:r>
            <w:r w:rsidRPr="00F224A3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  <w:vAlign w:val="bottom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24A3">
              <w:rPr>
                <w:rFonts w:ascii="Arial" w:hAnsi="Arial" w:cs="Arial"/>
                <w:b/>
                <w:bCs/>
              </w:rPr>
              <w:t>75,61</w:t>
            </w:r>
            <w:r w:rsidR="00732EB0">
              <w:rPr>
                <w:rFonts w:ascii="Arial" w:hAnsi="Arial" w:cs="Arial"/>
                <w:b/>
                <w:bCs/>
              </w:rPr>
              <w:t xml:space="preserve"> </w:t>
            </w:r>
            <w:r w:rsidRPr="00F224A3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843" w:type="dxa"/>
            <w:vAlign w:val="bottom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- </w:t>
            </w:r>
            <w:r w:rsidRPr="00F224A3">
              <w:rPr>
                <w:rFonts w:ascii="Arial" w:hAnsi="Arial" w:cs="Arial"/>
                <w:b/>
                <w:bCs/>
              </w:rPr>
              <w:t>24,39</w:t>
            </w:r>
            <w:r w:rsidR="00732EB0">
              <w:rPr>
                <w:rFonts w:ascii="Arial" w:hAnsi="Arial" w:cs="Arial"/>
                <w:b/>
                <w:bCs/>
              </w:rPr>
              <w:t xml:space="preserve"> </w:t>
            </w:r>
            <w:r w:rsidRPr="00F224A3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843" w:type="dxa"/>
            <w:vAlign w:val="bottom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24A3">
              <w:rPr>
                <w:rFonts w:ascii="Arial" w:hAnsi="Arial" w:cs="Arial"/>
                <w:b/>
                <w:bCs/>
              </w:rPr>
              <w:t>12,25</w:t>
            </w:r>
            <w:r w:rsidR="00732EB0">
              <w:rPr>
                <w:rFonts w:ascii="Arial" w:hAnsi="Arial" w:cs="Arial"/>
                <w:b/>
                <w:bCs/>
              </w:rPr>
              <w:t xml:space="preserve"> </w:t>
            </w:r>
            <w:r w:rsidRPr="00F224A3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418" w:type="dxa"/>
            <w:vAlign w:val="bottom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24A3">
              <w:rPr>
                <w:rFonts w:ascii="Arial" w:hAnsi="Arial" w:cs="Arial"/>
                <w:b/>
                <w:bCs/>
              </w:rPr>
              <w:t>68,89</w:t>
            </w:r>
            <w:r w:rsidR="00732EB0">
              <w:rPr>
                <w:rFonts w:ascii="Arial" w:hAnsi="Arial" w:cs="Arial"/>
                <w:b/>
                <w:bCs/>
              </w:rPr>
              <w:t xml:space="preserve"> </w:t>
            </w:r>
            <w:r w:rsidRPr="00F224A3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417" w:type="dxa"/>
            <w:vAlign w:val="bottom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24A3">
              <w:rPr>
                <w:rFonts w:ascii="Arial" w:hAnsi="Arial" w:cs="Arial"/>
                <w:b/>
                <w:bCs/>
              </w:rPr>
              <w:t>65,96</w:t>
            </w:r>
            <w:r w:rsidR="00732EB0">
              <w:rPr>
                <w:rFonts w:ascii="Arial" w:hAnsi="Arial" w:cs="Arial"/>
                <w:b/>
                <w:bCs/>
              </w:rPr>
              <w:t xml:space="preserve"> </w:t>
            </w:r>
            <w:r w:rsidRPr="00F224A3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D1347E" w:rsidRPr="00F224A3">
        <w:tc>
          <w:tcPr>
            <w:tcW w:w="1711" w:type="dxa"/>
          </w:tcPr>
          <w:p w:rsidR="00D1347E" w:rsidRPr="00F224A3" w:rsidRDefault="00D1347E" w:rsidP="00F224A3">
            <w:pPr>
              <w:spacing w:after="0" w:line="240" w:lineRule="auto"/>
              <w:rPr>
                <w:rFonts w:ascii="Arial" w:hAnsi="Arial" w:cs="Arial"/>
              </w:rPr>
            </w:pPr>
            <w:r w:rsidRPr="00F224A3">
              <w:rPr>
                <w:rFonts w:ascii="Arial" w:hAnsi="Arial" w:cs="Arial"/>
              </w:rPr>
              <w:t>Dominique</w:t>
            </w:r>
          </w:p>
        </w:tc>
        <w:tc>
          <w:tcPr>
            <w:tcW w:w="1941" w:type="dxa"/>
            <w:shd w:val="clear" w:color="auto" w:fill="F2F2F2"/>
            <w:vAlign w:val="bottom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24A3">
              <w:rPr>
                <w:rFonts w:ascii="Arial" w:hAnsi="Arial" w:cs="Arial"/>
              </w:rPr>
              <w:t>100,00</w:t>
            </w:r>
            <w:r w:rsidR="00732EB0">
              <w:rPr>
                <w:rFonts w:ascii="Arial" w:hAnsi="Arial" w:cs="Arial"/>
              </w:rPr>
              <w:t xml:space="preserve"> </w:t>
            </w:r>
            <w:r w:rsidRPr="00F224A3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shd w:val="clear" w:color="auto" w:fill="F2F2F2"/>
            <w:vAlign w:val="bottom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24A3">
              <w:rPr>
                <w:rFonts w:ascii="Arial" w:hAnsi="Arial" w:cs="Arial"/>
              </w:rPr>
              <w:t>72,20</w:t>
            </w:r>
            <w:r w:rsidR="00732EB0">
              <w:rPr>
                <w:rFonts w:ascii="Arial" w:hAnsi="Arial" w:cs="Arial"/>
              </w:rPr>
              <w:t xml:space="preserve"> </w:t>
            </w:r>
            <w:r w:rsidRPr="00F224A3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  <w:vAlign w:val="bottom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24A3">
              <w:rPr>
                <w:rFonts w:ascii="Arial" w:hAnsi="Arial" w:cs="Arial"/>
                <w:b/>
                <w:bCs/>
              </w:rPr>
              <w:t>80,49</w:t>
            </w:r>
            <w:r w:rsidR="00732EB0">
              <w:rPr>
                <w:rFonts w:ascii="Arial" w:hAnsi="Arial" w:cs="Arial"/>
                <w:b/>
                <w:bCs/>
              </w:rPr>
              <w:t xml:space="preserve"> </w:t>
            </w:r>
            <w:r w:rsidRPr="00F224A3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843" w:type="dxa"/>
            <w:vAlign w:val="bottom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24A3">
              <w:rPr>
                <w:rFonts w:ascii="Arial" w:hAnsi="Arial" w:cs="Arial"/>
                <w:b/>
                <w:bCs/>
              </w:rPr>
              <w:t>- 19,51</w:t>
            </w:r>
            <w:r w:rsidR="00732EB0">
              <w:rPr>
                <w:rFonts w:ascii="Arial" w:hAnsi="Arial" w:cs="Arial"/>
                <w:b/>
                <w:bCs/>
              </w:rPr>
              <w:t xml:space="preserve"> </w:t>
            </w:r>
            <w:r w:rsidRPr="00F224A3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843" w:type="dxa"/>
            <w:vAlign w:val="bottom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24A3">
              <w:rPr>
                <w:rFonts w:ascii="Arial" w:hAnsi="Arial" w:cs="Arial"/>
                <w:b/>
                <w:bCs/>
              </w:rPr>
              <w:t>13,04</w:t>
            </w:r>
            <w:r w:rsidR="00732EB0">
              <w:rPr>
                <w:rFonts w:ascii="Arial" w:hAnsi="Arial" w:cs="Arial"/>
                <w:b/>
                <w:bCs/>
              </w:rPr>
              <w:t xml:space="preserve"> </w:t>
            </w:r>
            <w:r w:rsidRPr="00F224A3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418" w:type="dxa"/>
            <w:vAlign w:val="bottom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24A3">
              <w:rPr>
                <w:rFonts w:ascii="Arial" w:hAnsi="Arial" w:cs="Arial"/>
                <w:b/>
                <w:bCs/>
              </w:rPr>
              <w:t>55,00</w:t>
            </w:r>
            <w:r w:rsidR="00732EB0">
              <w:rPr>
                <w:rFonts w:ascii="Arial" w:hAnsi="Arial" w:cs="Arial"/>
                <w:b/>
                <w:bCs/>
              </w:rPr>
              <w:t xml:space="preserve"> </w:t>
            </w:r>
            <w:r w:rsidRPr="00F224A3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417" w:type="dxa"/>
            <w:vAlign w:val="bottom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24A3">
              <w:rPr>
                <w:rFonts w:ascii="Arial" w:hAnsi="Arial" w:cs="Arial"/>
                <w:b/>
                <w:bCs/>
              </w:rPr>
              <w:t>55,93</w:t>
            </w:r>
            <w:r w:rsidR="00732EB0">
              <w:rPr>
                <w:rFonts w:ascii="Arial" w:hAnsi="Arial" w:cs="Arial"/>
                <w:b/>
                <w:bCs/>
              </w:rPr>
              <w:t xml:space="preserve"> </w:t>
            </w:r>
            <w:r w:rsidRPr="00F224A3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D1347E" w:rsidRPr="00F224A3">
        <w:tc>
          <w:tcPr>
            <w:tcW w:w="1711" w:type="dxa"/>
          </w:tcPr>
          <w:p w:rsidR="00D1347E" w:rsidRPr="00F224A3" w:rsidRDefault="00D1347E" w:rsidP="00F224A3">
            <w:pPr>
              <w:spacing w:after="0" w:line="240" w:lineRule="auto"/>
              <w:rPr>
                <w:rFonts w:ascii="Arial" w:hAnsi="Arial" w:cs="Arial"/>
              </w:rPr>
            </w:pPr>
            <w:r w:rsidRPr="00F224A3">
              <w:rPr>
                <w:rFonts w:ascii="Arial" w:hAnsi="Arial" w:cs="Arial"/>
              </w:rPr>
              <w:t>Catherine</w:t>
            </w:r>
          </w:p>
        </w:tc>
        <w:tc>
          <w:tcPr>
            <w:tcW w:w="1941" w:type="dxa"/>
            <w:shd w:val="clear" w:color="auto" w:fill="F2F2F2"/>
            <w:vAlign w:val="bottom"/>
          </w:tcPr>
          <w:p w:rsidR="00D1347E" w:rsidRPr="00F224A3" w:rsidRDefault="00732EB0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1347E" w:rsidRPr="00F224A3">
              <w:rPr>
                <w:rFonts w:ascii="Arial" w:hAnsi="Arial" w:cs="Arial"/>
              </w:rPr>
              <w:t>77,97</w:t>
            </w:r>
            <w:r>
              <w:rPr>
                <w:rFonts w:ascii="Arial" w:hAnsi="Arial" w:cs="Arial"/>
              </w:rPr>
              <w:t xml:space="preserve"> </w:t>
            </w:r>
            <w:r w:rsidR="00D1347E" w:rsidRPr="00F224A3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shd w:val="clear" w:color="auto" w:fill="F2F2F2"/>
            <w:vAlign w:val="bottom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24A3">
              <w:rPr>
                <w:rFonts w:ascii="Arial" w:hAnsi="Arial" w:cs="Arial"/>
              </w:rPr>
              <w:t>61,33</w:t>
            </w:r>
            <w:r w:rsidR="00732EB0">
              <w:rPr>
                <w:rFonts w:ascii="Arial" w:hAnsi="Arial" w:cs="Arial"/>
              </w:rPr>
              <w:t xml:space="preserve"> </w:t>
            </w:r>
            <w:r w:rsidRPr="00F224A3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  <w:vAlign w:val="bottom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24A3">
              <w:rPr>
                <w:rFonts w:ascii="Arial" w:hAnsi="Arial" w:cs="Arial"/>
                <w:b/>
                <w:bCs/>
              </w:rPr>
              <w:t>63,41</w:t>
            </w:r>
            <w:r w:rsidR="00732EB0">
              <w:rPr>
                <w:rFonts w:ascii="Arial" w:hAnsi="Arial" w:cs="Arial"/>
                <w:b/>
                <w:bCs/>
              </w:rPr>
              <w:t xml:space="preserve"> </w:t>
            </w:r>
            <w:r w:rsidRPr="00F224A3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843" w:type="dxa"/>
            <w:vAlign w:val="bottom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24A3">
              <w:rPr>
                <w:rFonts w:ascii="Arial" w:hAnsi="Arial" w:cs="Arial"/>
                <w:b/>
                <w:bCs/>
              </w:rPr>
              <w:t>- 36,59</w:t>
            </w:r>
            <w:r w:rsidR="00732EB0">
              <w:rPr>
                <w:rFonts w:ascii="Arial" w:hAnsi="Arial" w:cs="Arial"/>
                <w:b/>
                <w:bCs/>
              </w:rPr>
              <w:t xml:space="preserve"> </w:t>
            </w:r>
            <w:r w:rsidRPr="00F224A3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843" w:type="dxa"/>
            <w:vAlign w:val="bottom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24A3">
              <w:rPr>
                <w:rFonts w:ascii="Arial" w:hAnsi="Arial" w:cs="Arial"/>
                <w:b/>
                <w:bCs/>
              </w:rPr>
              <w:t>10,28</w:t>
            </w:r>
            <w:r w:rsidR="00732EB0">
              <w:rPr>
                <w:rFonts w:ascii="Arial" w:hAnsi="Arial" w:cs="Arial"/>
                <w:b/>
                <w:bCs/>
              </w:rPr>
              <w:t xml:space="preserve"> </w:t>
            </w:r>
            <w:r w:rsidRPr="00F224A3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418" w:type="dxa"/>
            <w:vAlign w:val="bottom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24A3">
              <w:rPr>
                <w:rFonts w:ascii="Arial" w:hAnsi="Arial" w:cs="Arial"/>
                <w:b/>
                <w:bCs/>
              </w:rPr>
              <w:t>57,78</w:t>
            </w:r>
            <w:r w:rsidR="00732EB0">
              <w:rPr>
                <w:rFonts w:ascii="Arial" w:hAnsi="Arial" w:cs="Arial"/>
                <w:b/>
                <w:bCs/>
              </w:rPr>
              <w:t xml:space="preserve"> </w:t>
            </w:r>
            <w:r w:rsidRPr="00F224A3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417" w:type="dxa"/>
            <w:vAlign w:val="bottom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24A3">
              <w:rPr>
                <w:rFonts w:ascii="Arial" w:hAnsi="Arial" w:cs="Arial"/>
                <w:b/>
                <w:bCs/>
              </w:rPr>
              <w:t>56,52</w:t>
            </w:r>
            <w:r w:rsidR="00732EB0">
              <w:rPr>
                <w:rFonts w:ascii="Arial" w:hAnsi="Arial" w:cs="Arial"/>
                <w:b/>
                <w:bCs/>
              </w:rPr>
              <w:t xml:space="preserve"> </w:t>
            </w:r>
            <w:r w:rsidRPr="00F224A3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D1347E" w:rsidRPr="00F224A3">
        <w:tc>
          <w:tcPr>
            <w:tcW w:w="1711" w:type="dxa"/>
          </w:tcPr>
          <w:p w:rsidR="00D1347E" w:rsidRPr="00F224A3" w:rsidRDefault="00D1347E" w:rsidP="00F224A3">
            <w:pPr>
              <w:spacing w:after="0" w:line="240" w:lineRule="auto"/>
              <w:rPr>
                <w:rFonts w:ascii="Arial" w:hAnsi="Arial" w:cs="Arial"/>
              </w:rPr>
            </w:pPr>
            <w:r w:rsidRPr="00F224A3">
              <w:rPr>
                <w:rFonts w:ascii="Arial" w:hAnsi="Arial" w:cs="Arial"/>
              </w:rPr>
              <w:t>Myriam</w:t>
            </w:r>
          </w:p>
        </w:tc>
        <w:tc>
          <w:tcPr>
            <w:tcW w:w="1941" w:type="dxa"/>
            <w:shd w:val="clear" w:color="auto" w:fill="F2F2F2"/>
            <w:vAlign w:val="bottom"/>
          </w:tcPr>
          <w:p w:rsidR="00D1347E" w:rsidRPr="00F224A3" w:rsidRDefault="00732EB0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1347E" w:rsidRPr="00F224A3">
              <w:rPr>
                <w:rFonts w:ascii="Arial" w:hAnsi="Arial" w:cs="Arial"/>
              </w:rPr>
              <w:t>94,92</w:t>
            </w:r>
            <w:r>
              <w:rPr>
                <w:rFonts w:ascii="Arial" w:hAnsi="Arial" w:cs="Arial"/>
              </w:rPr>
              <w:t xml:space="preserve"> </w:t>
            </w:r>
            <w:r w:rsidR="00D1347E" w:rsidRPr="00F224A3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shd w:val="clear" w:color="auto" w:fill="F2F2F2"/>
            <w:vAlign w:val="bottom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24A3">
              <w:rPr>
                <w:rFonts w:ascii="Arial" w:hAnsi="Arial" w:cs="Arial"/>
              </w:rPr>
              <w:t>69,40</w:t>
            </w:r>
            <w:r w:rsidR="00732EB0">
              <w:rPr>
                <w:rFonts w:ascii="Arial" w:hAnsi="Arial" w:cs="Arial"/>
              </w:rPr>
              <w:t xml:space="preserve"> </w:t>
            </w:r>
            <w:r w:rsidRPr="00F224A3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  <w:vAlign w:val="bottom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24A3">
              <w:rPr>
                <w:rFonts w:ascii="Arial" w:hAnsi="Arial" w:cs="Arial"/>
                <w:b/>
                <w:bCs/>
              </w:rPr>
              <w:t>95,12</w:t>
            </w:r>
            <w:r w:rsidR="00732EB0">
              <w:rPr>
                <w:rFonts w:ascii="Arial" w:hAnsi="Arial" w:cs="Arial"/>
                <w:b/>
                <w:bCs/>
              </w:rPr>
              <w:t xml:space="preserve"> </w:t>
            </w:r>
            <w:r w:rsidRPr="00F224A3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843" w:type="dxa"/>
            <w:vAlign w:val="bottom"/>
          </w:tcPr>
          <w:p w:rsidR="00D1347E" w:rsidRPr="00F224A3" w:rsidRDefault="00732EB0" w:rsidP="00F22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D1347E" w:rsidRPr="00F224A3">
              <w:rPr>
                <w:rFonts w:ascii="Arial" w:hAnsi="Arial" w:cs="Arial"/>
                <w:b/>
                <w:bCs/>
              </w:rPr>
              <w:t>- 4,88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1347E" w:rsidRPr="00F224A3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843" w:type="dxa"/>
            <w:vAlign w:val="bottom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24A3">
              <w:rPr>
                <w:rFonts w:ascii="Arial" w:hAnsi="Arial" w:cs="Arial"/>
                <w:b/>
                <w:bCs/>
              </w:rPr>
              <w:t>15,42</w:t>
            </w:r>
            <w:r w:rsidR="00732EB0">
              <w:rPr>
                <w:rFonts w:ascii="Arial" w:hAnsi="Arial" w:cs="Arial"/>
                <w:b/>
                <w:bCs/>
              </w:rPr>
              <w:t xml:space="preserve"> </w:t>
            </w:r>
            <w:r w:rsidRPr="00F224A3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418" w:type="dxa"/>
            <w:vAlign w:val="bottom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24A3">
              <w:rPr>
                <w:rFonts w:ascii="Arial" w:hAnsi="Arial" w:cs="Arial"/>
                <w:b/>
                <w:bCs/>
              </w:rPr>
              <w:t>61,90</w:t>
            </w:r>
            <w:r w:rsidR="00732EB0">
              <w:rPr>
                <w:rFonts w:ascii="Arial" w:hAnsi="Arial" w:cs="Arial"/>
                <w:b/>
                <w:bCs/>
              </w:rPr>
              <w:t xml:space="preserve"> </w:t>
            </w:r>
            <w:r w:rsidRPr="00F224A3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417" w:type="dxa"/>
            <w:vAlign w:val="bottom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24A3">
              <w:rPr>
                <w:rFonts w:ascii="Arial" w:hAnsi="Arial" w:cs="Arial"/>
                <w:b/>
                <w:bCs/>
              </w:rPr>
              <w:t>69,64</w:t>
            </w:r>
            <w:r w:rsidR="00732EB0">
              <w:rPr>
                <w:rFonts w:ascii="Arial" w:hAnsi="Arial" w:cs="Arial"/>
                <w:b/>
                <w:bCs/>
              </w:rPr>
              <w:t xml:space="preserve"> </w:t>
            </w:r>
            <w:r w:rsidRPr="00F224A3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D1347E" w:rsidRPr="00F224A3">
        <w:tc>
          <w:tcPr>
            <w:tcW w:w="1711" w:type="dxa"/>
          </w:tcPr>
          <w:p w:rsidR="00D1347E" w:rsidRPr="00F224A3" w:rsidRDefault="00D1347E" w:rsidP="00F224A3">
            <w:pPr>
              <w:spacing w:after="0" w:line="240" w:lineRule="auto"/>
              <w:rPr>
                <w:rFonts w:ascii="Arial" w:hAnsi="Arial" w:cs="Arial"/>
              </w:rPr>
            </w:pPr>
            <w:r w:rsidRPr="00F224A3">
              <w:rPr>
                <w:rFonts w:ascii="Arial" w:hAnsi="Arial" w:cs="Arial"/>
              </w:rPr>
              <w:t>Sébastien</w:t>
            </w:r>
          </w:p>
        </w:tc>
        <w:tc>
          <w:tcPr>
            <w:tcW w:w="1941" w:type="dxa"/>
            <w:shd w:val="clear" w:color="auto" w:fill="F2F2F2"/>
            <w:vAlign w:val="bottom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24A3">
              <w:rPr>
                <w:rFonts w:ascii="Arial" w:hAnsi="Arial" w:cs="Arial"/>
              </w:rPr>
              <w:t>101,69</w:t>
            </w:r>
            <w:r w:rsidR="00732EB0">
              <w:rPr>
                <w:rFonts w:ascii="Arial" w:hAnsi="Arial" w:cs="Arial"/>
              </w:rPr>
              <w:t xml:space="preserve"> </w:t>
            </w:r>
            <w:r w:rsidRPr="00F224A3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shd w:val="clear" w:color="auto" w:fill="F2F2F2"/>
            <w:vAlign w:val="bottom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24A3">
              <w:rPr>
                <w:rFonts w:ascii="Arial" w:hAnsi="Arial" w:cs="Arial"/>
              </w:rPr>
              <w:t>80,00</w:t>
            </w:r>
            <w:r w:rsidR="00732EB0">
              <w:rPr>
                <w:rFonts w:ascii="Arial" w:hAnsi="Arial" w:cs="Arial"/>
              </w:rPr>
              <w:t xml:space="preserve"> </w:t>
            </w:r>
            <w:r w:rsidRPr="00F224A3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  <w:vAlign w:val="bottom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24A3">
              <w:rPr>
                <w:rFonts w:ascii="Arial" w:hAnsi="Arial" w:cs="Arial"/>
                <w:b/>
                <w:bCs/>
              </w:rPr>
              <w:t>104,88</w:t>
            </w:r>
            <w:r w:rsidR="00732EB0">
              <w:rPr>
                <w:rFonts w:ascii="Arial" w:hAnsi="Arial" w:cs="Arial"/>
                <w:b/>
                <w:bCs/>
              </w:rPr>
              <w:t xml:space="preserve"> </w:t>
            </w:r>
            <w:r w:rsidRPr="00F224A3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843" w:type="dxa"/>
            <w:vAlign w:val="bottom"/>
          </w:tcPr>
          <w:p w:rsidR="00D1347E" w:rsidRPr="00F224A3" w:rsidRDefault="00732EB0" w:rsidP="00F22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="00D1347E" w:rsidRPr="00F224A3">
              <w:rPr>
                <w:rFonts w:ascii="Arial" w:hAnsi="Arial" w:cs="Arial"/>
                <w:b/>
                <w:bCs/>
              </w:rPr>
              <w:t>4,88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1347E" w:rsidRPr="00F224A3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843" w:type="dxa"/>
            <w:vAlign w:val="bottom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24A3">
              <w:rPr>
                <w:rFonts w:ascii="Arial" w:hAnsi="Arial" w:cs="Arial"/>
                <w:b/>
                <w:bCs/>
              </w:rPr>
              <w:t>17,00</w:t>
            </w:r>
            <w:r w:rsidR="00732EB0">
              <w:rPr>
                <w:rFonts w:ascii="Arial" w:hAnsi="Arial" w:cs="Arial"/>
                <w:b/>
                <w:bCs/>
              </w:rPr>
              <w:t xml:space="preserve"> </w:t>
            </w:r>
            <w:r w:rsidRPr="00F224A3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418" w:type="dxa"/>
            <w:vAlign w:val="bottom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24A3">
              <w:rPr>
                <w:rFonts w:ascii="Arial" w:hAnsi="Arial" w:cs="Arial"/>
                <w:b/>
                <w:bCs/>
              </w:rPr>
              <w:t>57,33</w:t>
            </w:r>
            <w:r w:rsidR="00732EB0">
              <w:rPr>
                <w:rFonts w:ascii="Arial" w:hAnsi="Arial" w:cs="Arial"/>
                <w:b/>
                <w:bCs/>
              </w:rPr>
              <w:t xml:space="preserve"> </w:t>
            </w:r>
            <w:r w:rsidRPr="00F224A3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417" w:type="dxa"/>
            <w:vAlign w:val="bottom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24A3">
              <w:rPr>
                <w:rFonts w:ascii="Arial" w:hAnsi="Arial" w:cs="Arial"/>
                <w:b/>
                <w:bCs/>
              </w:rPr>
              <w:t>71,67</w:t>
            </w:r>
            <w:r w:rsidR="00732EB0">
              <w:rPr>
                <w:rFonts w:ascii="Arial" w:hAnsi="Arial" w:cs="Arial"/>
                <w:b/>
                <w:bCs/>
              </w:rPr>
              <w:t xml:space="preserve"> </w:t>
            </w:r>
            <w:r w:rsidRPr="00F224A3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D1347E" w:rsidRPr="00F224A3">
        <w:tc>
          <w:tcPr>
            <w:tcW w:w="1711" w:type="dxa"/>
          </w:tcPr>
          <w:p w:rsidR="00D1347E" w:rsidRPr="00F224A3" w:rsidRDefault="00D1347E" w:rsidP="00F224A3">
            <w:pPr>
              <w:spacing w:after="0" w:line="240" w:lineRule="auto"/>
              <w:rPr>
                <w:rFonts w:ascii="Arial" w:hAnsi="Arial" w:cs="Arial"/>
              </w:rPr>
            </w:pPr>
            <w:r w:rsidRPr="00F224A3">
              <w:rPr>
                <w:rFonts w:ascii="Arial" w:hAnsi="Arial" w:cs="Arial"/>
              </w:rPr>
              <w:t>Pierre</w:t>
            </w:r>
          </w:p>
        </w:tc>
        <w:tc>
          <w:tcPr>
            <w:tcW w:w="1941" w:type="dxa"/>
            <w:shd w:val="clear" w:color="auto" w:fill="F2F2F2"/>
            <w:vAlign w:val="bottom"/>
          </w:tcPr>
          <w:p w:rsidR="00D1347E" w:rsidRPr="00F224A3" w:rsidRDefault="00732EB0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1347E" w:rsidRPr="00F224A3">
              <w:rPr>
                <w:rFonts w:ascii="Arial" w:hAnsi="Arial" w:cs="Arial"/>
              </w:rPr>
              <w:t>71,19</w:t>
            </w:r>
            <w:r>
              <w:rPr>
                <w:rFonts w:ascii="Arial" w:hAnsi="Arial" w:cs="Arial"/>
              </w:rPr>
              <w:t xml:space="preserve"> </w:t>
            </w:r>
            <w:r w:rsidR="00D1347E" w:rsidRPr="00F224A3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shd w:val="clear" w:color="auto" w:fill="F2F2F2"/>
            <w:vAlign w:val="bottom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24A3">
              <w:rPr>
                <w:rFonts w:ascii="Arial" w:hAnsi="Arial" w:cs="Arial"/>
              </w:rPr>
              <w:t>59,76</w:t>
            </w:r>
            <w:r w:rsidR="00732EB0">
              <w:rPr>
                <w:rFonts w:ascii="Arial" w:hAnsi="Arial" w:cs="Arial"/>
              </w:rPr>
              <w:t xml:space="preserve"> </w:t>
            </w:r>
            <w:r w:rsidRPr="00F224A3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  <w:vAlign w:val="bottom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24A3">
              <w:rPr>
                <w:rFonts w:ascii="Arial" w:hAnsi="Arial" w:cs="Arial"/>
                <w:b/>
                <w:bCs/>
              </w:rPr>
              <w:t>85,37</w:t>
            </w:r>
            <w:r w:rsidR="00732EB0">
              <w:rPr>
                <w:rFonts w:ascii="Arial" w:hAnsi="Arial" w:cs="Arial"/>
                <w:b/>
                <w:bCs/>
              </w:rPr>
              <w:t xml:space="preserve"> </w:t>
            </w:r>
            <w:r w:rsidRPr="00F224A3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843" w:type="dxa"/>
            <w:vAlign w:val="bottom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24A3">
              <w:rPr>
                <w:rFonts w:ascii="Arial" w:hAnsi="Arial" w:cs="Arial"/>
                <w:b/>
                <w:bCs/>
              </w:rPr>
              <w:t>- 14,63</w:t>
            </w:r>
            <w:r w:rsidR="00732EB0">
              <w:rPr>
                <w:rFonts w:ascii="Arial" w:hAnsi="Arial" w:cs="Arial"/>
                <w:b/>
                <w:bCs/>
              </w:rPr>
              <w:t xml:space="preserve"> </w:t>
            </w:r>
            <w:r w:rsidRPr="00F224A3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843" w:type="dxa"/>
            <w:vAlign w:val="bottom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24A3">
              <w:rPr>
                <w:rFonts w:ascii="Arial" w:hAnsi="Arial" w:cs="Arial"/>
                <w:b/>
                <w:bCs/>
              </w:rPr>
              <w:t>13,83</w:t>
            </w:r>
            <w:r w:rsidR="00732EB0">
              <w:rPr>
                <w:rFonts w:ascii="Arial" w:hAnsi="Arial" w:cs="Arial"/>
                <w:b/>
                <w:bCs/>
              </w:rPr>
              <w:t xml:space="preserve"> </w:t>
            </w:r>
            <w:r w:rsidRPr="00F224A3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418" w:type="dxa"/>
            <w:vAlign w:val="bottom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24A3">
              <w:rPr>
                <w:rFonts w:ascii="Arial" w:hAnsi="Arial" w:cs="Arial"/>
                <w:b/>
                <w:bCs/>
              </w:rPr>
              <w:t>58,33</w:t>
            </w:r>
            <w:r w:rsidR="00732EB0">
              <w:rPr>
                <w:rFonts w:ascii="Arial" w:hAnsi="Arial" w:cs="Arial"/>
                <w:b/>
                <w:bCs/>
              </w:rPr>
              <w:t xml:space="preserve"> </w:t>
            </w:r>
            <w:r w:rsidRPr="00F224A3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417" w:type="dxa"/>
            <w:vAlign w:val="bottom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24A3">
              <w:rPr>
                <w:rFonts w:ascii="Arial" w:hAnsi="Arial" w:cs="Arial"/>
                <w:b/>
                <w:bCs/>
              </w:rPr>
              <w:t>83,33</w:t>
            </w:r>
            <w:r w:rsidR="00732EB0">
              <w:rPr>
                <w:rFonts w:ascii="Arial" w:hAnsi="Arial" w:cs="Arial"/>
                <w:b/>
                <w:bCs/>
              </w:rPr>
              <w:t xml:space="preserve"> </w:t>
            </w:r>
            <w:r w:rsidRPr="00F224A3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D1347E" w:rsidRPr="00F224A3">
        <w:tc>
          <w:tcPr>
            <w:tcW w:w="1711" w:type="dxa"/>
          </w:tcPr>
          <w:p w:rsidR="00D1347E" w:rsidRPr="00F224A3" w:rsidRDefault="00D1347E" w:rsidP="00F224A3">
            <w:pPr>
              <w:spacing w:after="0" w:line="240" w:lineRule="auto"/>
              <w:rPr>
                <w:rFonts w:ascii="Arial" w:hAnsi="Arial" w:cs="Arial"/>
              </w:rPr>
            </w:pPr>
            <w:r w:rsidRPr="00F224A3">
              <w:rPr>
                <w:rFonts w:ascii="Arial" w:hAnsi="Arial" w:cs="Arial"/>
              </w:rPr>
              <w:t>Moyenne</w:t>
            </w:r>
          </w:p>
        </w:tc>
        <w:tc>
          <w:tcPr>
            <w:tcW w:w="1941" w:type="dxa"/>
            <w:shd w:val="clear" w:color="auto" w:fill="F2F2F2"/>
            <w:vAlign w:val="bottom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24A3">
              <w:rPr>
                <w:rFonts w:ascii="Arial" w:hAnsi="Arial" w:cs="Arial"/>
              </w:rPr>
              <w:t>/</w:t>
            </w:r>
          </w:p>
        </w:tc>
        <w:tc>
          <w:tcPr>
            <w:tcW w:w="1559" w:type="dxa"/>
            <w:shd w:val="clear" w:color="auto" w:fill="F2F2F2"/>
            <w:vAlign w:val="bottom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24A3">
              <w:rPr>
                <w:rFonts w:ascii="Arial" w:hAnsi="Arial" w:cs="Arial"/>
              </w:rPr>
              <w:t>68,10</w:t>
            </w:r>
            <w:r w:rsidR="00732EB0">
              <w:rPr>
                <w:rFonts w:ascii="Arial" w:hAnsi="Arial" w:cs="Arial"/>
              </w:rPr>
              <w:t xml:space="preserve"> </w:t>
            </w:r>
            <w:r w:rsidRPr="00F224A3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  <w:vAlign w:val="bottom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24A3">
              <w:rPr>
                <w:rFonts w:ascii="Arial" w:hAnsi="Arial" w:cs="Arial"/>
              </w:rPr>
              <w:t>/</w:t>
            </w:r>
          </w:p>
        </w:tc>
        <w:tc>
          <w:tcPr>
            <w:tcW w:w="1843" w:type="dxa"/>
            <w:vAlign w:val="bottom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24A3">
              <w:rPr>
                <w:rFonts w:ascii="Arial" w:hAnsi="Arial" w:cs="Arial"/>
              </w:rPr>
              <w:t>/</w:t>
            </w:r>
          </w:p>
        </w:tc>
        <w:tc>
          <w:tcPr>
            <w:tcW w:w="1843" w:type="dxa"/>
            <w:vAlign w:val="bottom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24A3">
              <w:rPr>
                <w:rFonts w:ascii="Arial" w:hAnsi="Arial" w:cs="Arial"/>
              </w:rPr>
              <w:t>/</w:t>
            </w:r>
          </w:p>
        </w:tc>
        <w:tc>
          <w:tcPr>
            <w:tcW w:w="1418" w:type="dxa"/>
            <w:vAlign w:val="bottom"/>
          </w:tcPr>
          <w:p w:rsidR="00D1347E" w:rsidRPr="00F224A3" w:rsidRDefault="00FD4288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59,81</w:t>
            </w:r>
            <w:r w:rsidR="00732EB0">
              <w:rPr>
                <w:rFonts w:ascii="Arial" w:hAnsi="Arial" w:cs="Arial"/>
              </w:rPr>
              <w:t xml:space="preserve"> </w:t>
            </w:r>
            <w:r w:rsidR="00D1347E" w:rsidRPr="00F224A3">
              <w:rPr>
                <w:rFonts w:ascii="Arial" w:hAnsi="Arial" w:cs="Arial"/>
              </w:rPr>
              <w:t>%</w:t>
            </w:r>
          </w:p>
        </w:tc>
        <w:tc>
          <w:tcPr>
            <w:tcW w:w="1417" w:type="dxa"/>
            <w:vAlign w:val="bottom"/>
          </w:tcPr>
          <w:p w:rsidR="00D1347E" w:rsidRPr="00F224A3" w:rsidRDefault="00FD4288" w:rsidP="00F224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69,69</w:t>
            </w:r>
            <w:r w:rsidR="00732EB0">
              <w:rPr>
                <w:rFonts w:ascii="Arial" w:hAnsi="Arial" w:cs="Arial"/>
              </w:rPr>
              <w:t xml:space="preserve"> </w:t>
            </w:r>
            <w:r w:rsidR="00D1347E" w:rsidRPr="00F224A3">
              <w:rPr>
                <w:rFonts w:ascii="Arial" w:hAnsi="Arial" w:cs="Arial"/>
              </w:rPr>
              <w:t>%</w:t>
            </w:r>
          </w:p>
        </w:tc>
      </w:tr>
    </w:tbl>
    <w:p w:rsidR="00D1347E" w:rsidRPr="00FB4398" w:rsidRDefault="00D1347E" w:rsidP="00535826">
      <w:pPr>
        <w:spacing w:after="0" w:line="240" w:lineRule="auto"/>
        <w:jc w:val="both"/>
        <w:rPr>
          <w:rFonts w:ascii="Arial" w:hAnsi="Arial" w:cs="Arial"/>
          <w:sz w:val="18"/>
          <w:u w:val="single"/>
        </w:rPr>
      </w:pPr>
    </w:p>
    <w:p w:rsidR="00D1347E" w:rsidRPr="00484FEB" w:rsidRDefault="00D1347E" w:rsidP="00535826">
      <w:pPr>
        <w:spacing w:after="0" w:line="240" w:lineRule="auto"/>
        <w:jc w:val="both"/>
        <w:rPr>
          <w:rFonts w:ascii="Arial" w:hAnsi="Arial" w:cs="Arial"/>
        </w:rPr>
      </w:pPr>
      <w:r w:rsidRPr="00484FEB">
        <w:rPr>
          <w:rFonts w:ascii="Arial" w:hAnsi="Arial" w:cs="Arial"/>
          <w:u w:val="single"/>
        </w:rPr>
        <w:t>Détail</w:t>
      </w:r>
      <w:r w:rsidR="00732EB0">
        <w:rPr>
          <w:rFonts w:ascii="Arial" w:hAnsi="Arial" w:cs="Arial"/>
          <w:u w:val="single"/>
        </w:rPr>
        <w:t xml:space="preserve"> des calculs pour le conseiller</w:t>
      </w:r>
    </w:p>
    <w:p w:rsidR="00D1347E" w:rsidRPr="00732EB0" w:rsidRDefault="00D1347E" w:rsidP="00535826">
      <w:pPr>
        <w:spacing w:after="0" w:line="240" w:lineRule="auto"/>
        <w:jc w:val="both"/>
        <w:rPr>
          <w:rFonts w:ascii="Arial" w:hAnsi="Arial" w:cs="Arial"/>
          <w:lang w:val="de-DE"/>
        </w:rPr>
      </w:pPr>
      <w:proofErr w:type="gramStart"/>
      <w:r w:rsidRPr="00732EB0">
        <w:rPr>
          <w:rFonts w:ascii="Arial" w:hAnsi="Arial" w:cs="Arial"/>
          <w:lang w:val="de-DE"/>
        </w:rPr>
        <w:t>(a) :</w:t>
      </w:r>
      <w:proofErr w:type="gramEnd"/>
      <w:r w:rsidRPr="00732EB0">
        <w:rPr>
          <w:rFonts w:ascii="Arial" w:hAnsi="Arial" w:cs="Arial"/>
          <w:lang w:val="de-DE"/>
        </w:rPr>
        <w:t xml:space="preserve"> (46 / 41) x 100 = 112</w:t>
      </w:r>
      <w:r w:rsidR="00CB3CD9" w:rsidRPr="00732EB0">
        <w:rPr>
          <w:rFonts w:ascii="Arial" w:hAnsi="Arial" w:cs="Arial"/>
          <w:lang w:val="de-DE"/>
        </w:rPr>
        <w:t>,20</w:t>
      </w:r>
      <w:r w:rsidRPr="00732EB0">
        <w:rPr>
          <w:rFonts w:ascii="Arial" w:hAnsi="Arial" w:cs="Arial"/>
          <w:lang w:val="de-DE"/>
        </w:rPr>
        <w:t>%</w:t>
      </w:r>
      <w:r w:rsidRPr="00732EB0">
        <w:rPr>
          <w:rFonts w:ascii="Arial" w:hAnsi="Arial" w:cs="Arial"/>
          <w:lang w:val="de-DE"/>
        </w:rPr>
        <w:tab/>
        <w:t>(b) : (46 - 41) / 41 x 100 = 12,20%</w:t>
      </w:r>
      <w:r w:rsidRPr="00732EB0">
        <w:rPr>
          <w:rFonts w:ascii="Arial" w:hAnsi="Arial" w:cs="Arial"/>
          <w:lang w:val="de-DE"/>
        </w:rPr>
        <w:tab/>
        <w:t xml:space="preserve">              (c) : (46 / 253) x 100 = 18,18%</w:t>
      </w:r>
      <w:r w:rsidRPr="00732EB0">
        <w:rPr>
          <w:rFonts w:ascii="Arial" w:hAnsi="Arial" w:cs="Arial"/>
          <w:lang w:val="de-DE"/>
        </w:rPr>
        <w:tab/>
      </w:r>
    </w:p>
    <w:p w:rsidR="00D1347E" w:rsidRPr="00732EB0" w:rsidRDefault="00D1347E" w:rsidP="00535826">
      <w:pPr>
        <w:spacing w:after="0" w:line="240" w:lineRule="auto"/>
        <w:jc w:val="both"/>
        <w:rPr>
          <w:rFonts w:ascii="Arial" w:hAnsi="Arial" w:cs="Arial"/>
          <w:lang w:val="de-DE"/>
        </w:rPr>
      </w:pPr>
      <w:proofErr w:type="gramStart"/>
      <w:r w:rsidRPr="00732EB0">
        <w:rPr>
          <w:rFonts w:ascii="Arial" w:hAnsi="Arial" w:cs="Arial"/>
          <w:lang w:val="de-DE"/>
        </w:rPr>
        <w:t>(d) :</w:t>
      </w:r>
      <w:proofErr w:type="gramEnd"/>
      <w:r w:rsidRPr="00732EB0">
        <w:rPr>
          <w:rFonts w:ascii="Arial" w:hAnsi="Arial" w:cs="Arial"/>
          <w:lang w:val="de-DE"/>
        </w:rPr>
        <w:t xml:space="preserve"> (46 / 75) x 100 = 61,33%           (e) : (46 / 53) x 100 = 86,79%.</w:t>
      </w:r>
    </w:p>
    <w:p w:rsidR="00D1347E" w:rsidRPr="00732EB0" w:rsidRDefault="00D1347E" w:rsidP="00535826">
      <w:pPr>
        <w:spacing w:after="0" w:line="240" w:lineRule="auto"/>
        <w:rPr>
          <w:rFonts w:ascii="Arial" w:hAnsi="Arial" w:cs="Arial"/>
          <w:lang w:val="de-DE"/>
        </w:rPr>
      </w:pPr>
    </w:p>
    <w:p w:rsidR="00C06C71" w:rsidRPr="00934611" w:rsidRDefault="00C06C7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934611">
        <w:rPr>
          <w:rFonts w:ascii="Arial" w:hAnsi="Arial" w:cs="Arial"/>
          <w:b/>
          <w:bCs/>
          <w:sz w:val="24"/>
          <w:szCs w:val="24"/>
          <w:lang w:val="de-DE"/>
        </w:rPr>
        <w:br w:type="page"/>
      </w:r>
    </w:p>
    <w:p w:rsidR="00D1347E" w:rsidRDefault="00D1347E" w:rsidP="00732EB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B0694">
        <w:rPr>
          <w:rFonts w:ascii="Arial" w:hAnsi="Arial" w:cs="Arial"/>
          <w:b/>
          <w:bCs/>
          <w:sz w:val="24"/>
          <w:szCs w:val="24"/>
        </w:rPr>
        <w:lastRenderedPageBreak/>
        <w:t>1.5 Analysez les performances collectives et individuelles sur la vente de crédit et le placement d’assurance-crédit</w:t>
      </w:r>
      <w:r w:rsidR="00C06C71">
        <w:rPr>
          <w:rFonts w:ascii="Arial" w:hAnsi="Arial" w:cs="Arial"/>
          <w:b/>
          <w:bCs/>
          <w:sz w:val="24"/>
          <w:szCs w:val="24"/>
        </w:rPr>
        <w:t xml:space="preserve"> d’autre part</w:t>
      </w:r>
      <w:r w:rsidRPr="005B0694">
        <w:rPr>
          <w:rFonts w:ascii="Arial" w:hAnsi="Arial" w:cs="Arial"/>
          <w:b/>
          <w:bCs/>
          <w:sz w:val="24"/>
          <w:szCs w:val="24"/>
        </w:rPr>
        <w:t>. Proposez des solutions managériales</w:t>
      </w:r>
      <w:r w:rsidR="00C06C71">
        <w:rPr>
          <w:rFonts w:ascii="Arial" w:hAnsi="Arial" w:cs="Arial"/>
          <w:b/>
          <w:bCs/>
          <w:sz w:val="24"/>
          <w:szCs w:val="24"/>
        </w:rPr>
        <w:t xml:space="preserve"> visant à améliorer ces performances</w:t>
      </w:r>
      <w:r w:rsidRPr="005B0694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1347E" w:rsidRPr="00C06C71" w:rsidRDefault="00D1347E" w:rsidP="005B0694">
      <w:pPr>
        <w:spacing w:after="0" w:line="240" w:lineRule="auto"/>
        <w:rPr>
          <w:rFonts w:ascii="Arial" w:hAnsi="Arial" w:cs="Arial"/>
          <w:b/>
          <w:bCs/>
          <w:sz w:val="16"/>
          <w:szCs w:val="24"/>
        </w:rPr>
      </w:pPr>
    </w:p>
    <w:p w:rsidR="00D1347E" w:rsidRPr="00E00EE9" w:rsidRDefault="00D1347E" w:rsidP="00E00EE9">
      <w:pPr>
        <w:pStyle w:val="Paragraphedeliste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00EE9">
        <w:rPr>
          <w:rFonts w:ascii="Arial" w:hAnsi="Arial" w:cs="Arial"/>
          <w:b/>
          <w:bCs/>
          <w:sz w:val="24"/>
          <w:szCs w:val="24"/>
          <w:u w:val="single"/>
        </w:rPr>
        <w:t>Analyse concernant les contrats de crédit souscrits</w:t>
      </w:r>
    </w:p>
    <w:p w:rsidR="00D1347E" w:rsidRDefault="00732EB0" w:rsidP="0053582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Analyse collective</w:t>
      </w:r>
    </w:p>
    <w:p w:rsidR="00D1347E" w:rsidRPr="005515B4" w:rsidRDefault="00D1347E" w:rsidP="00551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15B4">
        <w:rPr>
          <w:rFonts w:ascii="Arial" w:hAnsi="Arial" w:cs="Arial"/>
          <w:sz w:val="24"/>
          <w:szCs w:val="24"/>
        </w:rPr>
        <w:t>Taux de réalisation de l’objectif de souscription de l’équipe en contrats de crédi</w:t>
      </w:r>
      <w:r w:rsidR="00267A88">
        <w:rPr>
          <w:rFonts w:ascii="Arial" w:hAnsi="Arial" w:cs="Arial"/>
          <w:sz w:val="24"/>
          <w:szCs w:val="24"/>
        </w:rPr>
        <w:t xml:space="preserve">t pour les 8 premiers jours de </w:t>
      </w:r>
      <w:r w:rsidR="00732EB0">
        <w:rPr>
          <w:rFonts w:ascii="Arial" w:hAnsi="Arial" w:cs="Arial"/>
          <w:sz w:val="24"/>
          <w:szCs w:val="24"/>
        </w:rPr>
        <w:t>m</w:t>
      </w:r>
      <w:r w:rsidRPr="005515B4">
        <w:rPr>
          <w:rFonts w:ascii="Arial" w:hAnsi="Arial" w:cs="Arial"/>
          <w:sz w:val="24"/>
          <w:szCs w:val="24"/>
        </w:rPr>
        <w:t>ai</w:t>
      </w:r>
      <w:r w:rsidR="00267A88">
        <w:rPr>
          <w:rFonts w:ascii="Arial" w:hAnsi="Arial" w:cs="Arial"/>
          <w:sz w:val="24"/>
          <w:szCs w:val="24"/>
        </w:rPr>
        <w:t xml:space="preserve"> </w:t>
      </w:r>
      <w:r w:rsidRPr="005515B4">
        <w:rPr>
          <w:rFonts w:ascii="Arial" w:hAnsi="Arial" w:cs="Arial"/>
          <w:sz w:val="24"/>
          <w:szCs w:val="24"/>
        </w:rPr>
        <w:t>= nombre de contrats souscrits en 8 jours/ objectif pour 8 jours = 363</w:t>
      </w:r>
      <w:r>
        <w:rPr>
          <w:rFonts w:ascii="Arial" w:hAnsi="Arial" w:cs="Arial"/>
          <w:sz w:val="24"/>
          <w:szCs w:val="24"/>
        </w:rPr>
        <w:t xml:space="preserve"> </w:t>
      </w:r>
      <w:r w:rsidRPr="005515B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5515B4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 xml:space="preserve"> </w:t>
      </w:r>
      <w:r w:rsidRPr="005515B4">
        <w:rPr>
          <w:rFonts w:ascii="Arial" w:hAnsi="Arial" w:cs="Arial"/>
          <w:sz w:val="24"/>
          <w:szCs w:val="24"/>
        </w:rPr>
        <w:t>239</w:t>
      </w:r>
      <w:r w:rsidR="00934611">
        <w:rPr>
          <w:rFonts w:ascii="Arial" w:hAnsi="Arial" w:cs="Arial"/>
          <w:sz w:val="24"/>
          <w:szCs w:val="24"/>
        </w:rPr>
        <w:t xml:space="preserve"> x 8 / 18</w:t>
      </w:r>
      <w:r>
        <w:rPr>
          <w:rFonts w:ascii="Arial" w:hAnsi="Arial" w:cs="Arial"/>
          <w:sz w:val="24"/>
          <w:szCs w:val="24"/>
        </w:rPr>
        <w:t xml:space="preserve">) = 363 / 413 = </w:t>
      </w:r>
      <w:r w:rsidR="00934611">
        <w:rPr>
          <w:rFonts w:ascii="Arial" w:hAnsi="Arial" w:cs="Arial"/>
          <w:sz w:val="24"/>
          <w:szCs w:val="24"/>
        </w:rPr>
        <w:t>65</w:t>
      </w:r>
      <w:r>
        <w:rPr>
          <w:rFonts w:ascii="Arial" w:hAnsi="Arial" w:cs="Arial"/>
          <w:sz w:val="24"/>
          <w:szCs w:val="24"/>
        </w:rPr>
        <w:t>,</w:t>
      </w:r>
      <w:r w:rsidR="00934611">
        <w:rPr>
          <w:rFonts w:ascii="Arial" w:hAnsi="Arial" w:cs="Arial"/>
          <w:sz w:val="24"/>
          <w:szCs w:val="24"/>
        </w:rPr>
        <w:t>92</w:t>
      </w:r>
      <w:r w:rsidRPr="005515B4">
        <w:rPr>
          <w:rFonts w:ascii="Arial" w:hAnsi="Arial" w:cs="Arial"/>
          <w:sz w:val="24"/>
          <w:szCs w:val="24"/>
        </w:rPr>
        <w:t xml:space="preserve"> %</w:t>
      </w:r>
    </w:p>
    <w:p w:rsidR="00D1347E" w:rsidRPr="00E00EE9" w:rsidRDefault="00D1347E" w:rsidP="005358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0EE9">
        <w:rPr>
          <w:rFonts w:ascii="Arial" w:hAnsi="Arial" w:cs="Arial"/>
          <w:sz w:val="24"/>
          <w:szCs w:val="24"/>
        </w:rPr>
        <w:t>L’équipe n’atteint pas l’objectif de réalisation de souscription de contrats pour les 8 premi</w:t>
      </w:r>
      <w:r>
        <w:rPr>
          <w:rFonts w:ascii="Arial" w:hAnsi="Arial" w:cs="Arial"/>
          <w:sz w:val="24"/>
          <w:szCs w:val="24"/>
        </w:rPr>
        <w:t>ers jours de</w:t>
      </w:r>
      <w:r w:rsidR="00267A88">
        <w:rPr>
          <w:rFonts w:ascii="Arial" w:hAnsi="Arial" w:cs="Arial"/>
          <w:sz w:val="24"/>
          <w:szCs w:val="24"/>
        </w:rPr>
        <w:t xml:space="preserve"> </w:t>
      </w:r>
      <w:r w:rsidR="00732EB0">
        <w:rPr>
          <w:rFonts w:ascii="Arial" w:hAnsi="Arial" w:cs="Arial"/>
          <w:sz w:val="24"/>
          <w:szCs w:val="24"/>
        </w:rPr>
        <w:t>m</w:t>
      </w:r>
      <w:r w:rsidR="00267A88">
        <w:rPr>
          <w:rFonts w:ascii="Arial" w:hAnsi="Arial" w:cs="Arial"/>
          <w:sz w:val="24"/>
          <w:szCs w:val="24"/>
        </w:rPr>
        <w:t>ai</w:t>
      </w:r>
      <w:r>
        <w:rPr>
          <w:rFonts w:ascii="Arial" w:hAnsi="Arial" w:cs="Arial"/>
          <w:sz w:val="24"/>
          <w:szCs w:val="24"/>
        </w:rPr>
        <w:t xml:space="preserve"> (</w:t>
      </w:r>
      <w:r w:rsidR="00934611">
        <w:rPr>
          <w:rFonts w:ascii="Arial" w:hAnsi="Arial" w:cs="Arial"/>
          <w:sz w:val="24"/>
          <w:szCs w:val="24"/>
        </w:rPr>
        <w:t>65</w:t>
      </w:r>
      <w:r>
        <w:rPr>
          <w:rFonts w:ascii="Arial" w:hAnsi="Arial" w:cs="Arial"/>
          <w:sz w:val="24"/>
          <w:szCs w:val="24"/>
        </w:rPr>
        <w:t>,</w:t>
      </w:r>
      <w:r w:rsidRPr="00E00EE9">
        <w:rPr>
          <w:rFonts w:ascii="Arial" w:hAnsi="Arial" w:cs="Arial"/>
          <w:sz w:val="24"/>
          <w:szCs w:val="24"/>
        </w:rPr>
        <w:t>9</w:t>
      </w:r>
      <w:r w:rsidR="00934611">
        <w:rPr>
          <w:rFonts w:ascii="Arial" w:hAnsi="Arial" w:cs="Arial"/>
          <w:sz w:val="24"/>
          <w:szCs w:val="24"/>
        </w:rPr>
        <w:t>2</w:t>
      </w:r>
      <w:r w:rsidRPr="00E00EE9">
        <w:rPr>
          <w:rFonts w:ascii="Arial" w:hAnsi="Arial" w:cs="Arial"/>
          <w:sz w:val="24"/>
          <w:szCs w:val="24"/>
        </w:rPr>
        <w:t>% de l’objectif)</w:t>
      </w:r>
      <w:r w:rsidR="00732EB0">
        <w:rPr>
          <w:rFonts w:ascii="Arial" w:hAnsi="Arial" w:cs="Arial"/>
          <w:sz w:val="24"/>
          <w:szCs w:val="24"/>
        </w:rPr>
        <w:t>.</w:t>
      </w:r>
    </w:p>
    <w:p w:rsidR="00D1347E" w:rsidRPr="005515B4" w:rsidRDefault="00D1347E" w:rsidP="00551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15B4">
        <w:rPr>
          <w:rFonts w:ascii="Arial" w:hAnsi="Arial" w:cs="Arial"/>
          <w:sz w:val="24"/>
          <w:szCs w:val="24"/>
        </w:rPr>
        <w:t>Le taux moyen de souscription d</w:t>
      </w:r>
      <w:r>
        <w:rPr>
          <w:rFonts w:ascii="Arial" w:hAnsi="Arial" w:cs="Arial"/>
          <w:sz w:val="24"/>
          <w:szCs w:val="24"/>
        </w:rPr>
        <w:t>e crédit</w:t>
      </w:r>
      <w:r w:rsidRPr="005515B4">
        <w:rPr>
          <w:rFonts w:ascii="Arial" w:hAnsi="Arial" w:cs="Arial"/>
          <w:sz w:val="24"/>
          <w:szCs w:val="24"/>
        </w:rPr>
        <w:t xml:space="preserve"> de l’équipe est supérieur à </w:t>
      </w:r>
      <w:r>
        <w:rPr>
          <w:rFonts w:ascii="Arial" w:hAnsi="Arial" w:cs="Arial"/>
          <w:sz w:val="24"/>
          <w:szCs w:val="24"/>
        </w:rPr>
        <w:t xml:space="preserve">la norme du réseau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Cofidis</w:t>
      </w:r>
      <w:proofErr w:type="spellEnd"/>
      <w:r>
        <w:rPr>
          <w:rFonts w:ascii="Arial" w:hAnsi="Arial" w:cs="Arial"/>
          <w:sz w:val="24"/>
          <w:szCs w:val="24"/>
        </w:rPr>
        <w:t xml:space="preserve">  (</w:t>
      </w:r>
      <w:proofErr w:type="gramEnd"/>
      <w:r>
        <w:rPr>
          <w:rFonts w:ascii="Arial" w:hAnsi="Arial" w:cs="Arial"/>
          <w:sz w:val="24"/>
          <w:szCs w:val="24"/>
        </w:rPr>
        <w:t>68,10% pour 65%).</w:t>
      </w:r>
    </w:p>
    <w:p w:rsidR="00D1347E" w:rsidRPr="00C06C71" w:rsidRDefault="00D1347E" w:rsidP="00535826">
      <w:pPr>
        <w:spacing w:after="0" w:line="240" w:lineRule="auto"/>
        <w:jc w:val="both"/>
        <w:rPr>
          <w:rFonts w:ascii="Arial" w:hAnsi="Arial" w:cs="Arial"/>
          <w:sz w:val="16"/>
          <w:szCs w:val="24"/>
          <w:u w:val="single"/>
        </w:rPr>
      </w:pPr>
    </w:p>
    <w:p w:rsidR="00D1347E" w:rsidRPr="00484FEB" w:rsidRDefault="00D1347E" w:rsidP="0053582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84FEB">
        <w:rPr>
          <w:rFonts w:ascii="Arial" w:hAnsi="Arial" w:cs="Arial"/>
          <w:sz w:val="24"/>
          <w:szCs w:val="24"/>
          <w:u w:val="single"/>
        </w:rPr>
        <w:t>Analyse individuelle</w:t>
      </w:r>
    </w:p>
    <w:p w:rsidR="00D1347E" w:rsidRDefault="00D1347E" w:rsidP="00E00E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FEB">
        <w:rPr>
          <w:rFonts w:ascii="Arial" w:hAnsi="Arial" w:cs="Arial"/>
          <w:sz w:val="24"/>
          <w:szCs w:val="24"/>
        </w:rPr>
        <w:t>Seuls 2 conseillers (Dominique et Sébastien) atteignent leurs objectifs en nombre de contrats de crédits souscrits. Pierre, Catherine et Alain sont particulièrement en retard.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1347E" w:rsidRDefault="00D1347E" w:rsidP="00E00E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 contre, quatre conseillers atteignent des résultats supérieurs à la norme en matière de taux de souscription de crédit.</w:t>
      </w:r>
    </w:p>
    <w:p w:rsidR="00D1347E" w:rsidRPr="00C06C71" w:rsidRDefault="00D1347E" w:rsidP="00E00EE9">
      <w:pPr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D1347E" w:rsidRDefault="00D1347E" w:rsidP="005515B4">
      <w:pPr>
        <w:pStyle w:val="Paragraphedeliste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00EE9">
        <w:rPr>
          <w:rFonts w:ascii="Arial" w:hAnsi="Arial" w:cs="Arial"/>
          <w:b/>
          <w:bCs/>
          <w:sz w:val="24"/>
          <w:szCs w:val="24"/>
          <w:u w:val="single"/>
        </w:rPr>
        <w:t xml:space="preserve">Analyse collective concernant les contrats </w:t>
      </w:r>
      <w:r>
        <w:rPr>
          <w:rFonts w:ascii="Arial" w:hAnsi="Arial" w:cs="Arial"/>
          <w:b/>
          <w:bCs/>
          <w:sz w:val="24"/>
          <w:szCs w:val="24"/>
          <w:u w:val="single"/>
        </w:rPr>
        <w:t>d’assurance souscrits</w:t>
      </w:r>
    </w:p>
    <w:p w:rsidR="00D1347E" w:rsidRPr="005515B4" w:rsidRDefault="00732EB0" w:rsidP="005515B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Analyse collective</w:t>
      </w:r>
    </w:p>
    <w:p w:rsidR="00D1347E" w:rsidRPr="005515B4" w:rsidRDefault="00D1347E" w:rsidP="00551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15B4">
        <w:rPr>
          <w:rFonts w:ascii="Arial" w:hAnsi="Arial" w:cs="Arial"/>
          <w:sz w:val="24"/>
          <w:szCs w:val="24"/>
        </w:rPr>
        <w:t>Taux de réalisation de l’objectif de souscription de l’</w:t>
      </w:r>
      <w:r>
        <w:rPr>
          <w:rFonts w:ascii="Arial" w:hAnsi="Arial" w:cs="Arial"/>
          <w:sz w:val="24"/>
          <w:szCs w:val="24"/>
        </w:rPr>
        <w:t xml:space="preserve">équipe en contrats d’assurance </w:t>
      </w:r>
      <w:r w:rsidR="00267A88">
        <w:rPr>
          <w:rFonts w:ascii="Arial" w:hAnsi="Arial" w:cs="Arial"/>
          <w:sz w:val="24"/>
          <w:szCs w:val="24"/>
        </w:rPr>
        <w:t xml:space="preserve">pour les 8 premiers jours de </w:t>
      </w:r>
      <w:r w:rsidR="00732EB0">
        <w:rPr>
          <w:rFonts w:ascii="Arial" w:hAnsi="Arial" w:cs="Arial"/>
          <w:sz w:val="24"/>
          <w:szCs w:val="24"/>
        </w:rPr>
        <w:t>m</w:t>
      </w:r>
      <w:r w:rsidRPr="005515B4">
        <w:rPr>
          <w:rFonts w:ascii="Arial" w:hAnsi="Arial" w:cs="Arial"/>
          <w:sz w:val="24"/>
          <w:szCs w:val="24"/>
        </w:rPr>
        <w:t>ai</w:t>
      </w:r>
      <w:r w:rsidR="00267A88">
        <w:rPr>
          <w:rFonts w:ascii="Arial" w:hAnsi="Arial" w:cs="Arial"/>
          <w:sz w:val="24"/>
          <w:szCs w:val="24"/>
        </w:rPr>
        <w:t xml:space="preserve"> </w:t>
      </w:r>
      <w:r w:rsidRPr="005515B4">
        <w:rPr>
          <w:rFonts w:ascii="Arial" w:hAnsi="Arial" w:cs="Arial"/>
          <w:sz w:val="24"/>
          <w:szCs w:val="24"/>
        </w:rPr>
        <w:t xml:space="preserve">= nombre de contrats </w:t>
      </w:r>
      <w:r>
        <w:rPr>
          <w:rFonts w:ascii="Arial" w:hAnsi="Arial" w:cs="Arial"/>
          <w:sz w:val="24"/>
          <w:szCs w:val="24"/>
        </w:rPr>
        <w:t xml:space="preserve">d’assurance </w:t>
      </w:r>
      <w:r w:rsidRPr="005515B4">
        <w:rPr>
          <w:rFonts w:ascii="Arial" w:hAnsi="Arial" w:cs="Arial"/>
          <w:sz w:val="24"/>
          <w:szCs w:val="24"/>
        </w:rPr>
        <w:t xml:space="preserve">souscrits en 8 jours/ objectif pour 8 jours = </w:t>
      </w:r>
      <w:r>
        <w:rPr>
          <w:rFonts w:ascii="Arial" w:hAnsi="Arial" w:cs="Arial"/>
          <w:sz w:val="24"/>
          <w:szCs w:val="24"/>
        </w:rPr>
        <w:t xml:space="preserve">253 </w:t>
      </w:r>
      <w:r w:rsidRPr="005515B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5515B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41 x 7</w:t>
      </w:r>
      <w:r w:rsidRPr="005515B4">
        <w:rPr>
          <w:rFonts w:ascii="Arial" w:hAnsi="Arial" w:cs="Arial"/>
          <w:sz w:val="24"/>
          <w:szCs w:val="24"/>
        </w:rPr>
        <w:t xml:space="preserve">) = </w:t>
      </w:r>
      <w:r>
        <w:rPr>
          <w:rFonts w:ascii="Arial" w:hAnsi="Arial" w:cs="Arial"/>
          <w:sz w:val="24"/>
          <w:szCs w:val="24"/>
        </w:rPr>
        <w:t>253</w:t>
      </w:r>
      <w:r w:rsidRPr="005515B4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t>287</w:t>
      </w:r>
      <w:r w:rsidRPr="005515B4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88,15</w:t>
      </w:r>
      <w:r w:rsidRPr="005515B4">
        <w:rPr>
          <w:rFonts w:ascii="Arial" w:hAnsi="Arial" w:cs="Arial"/>
          <w:sz w:val="24"/>
          <w:szCs w:val="24"/>
        </w:rPr>
        <w:t xml:space="preserve"> %</w:t>
      </w:r>
    </w:p>
    <w:p w:rsidR="00D1347E" w:rsidRPr="007077DB" w:rsidRDefault="00FD4288" w:rsidP="00707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taux d’assurés (69,69</w:t>
      </w:r>
      <w:r w:rsidR="00732EB0">
        <w:rPr>
          <w:rFonts w:ascii="Arial" w:hAnsi="Arial" w:cs="Arial"/>
          <w:sz w:val="24"/>
          <w:szCs w:val="24"/>
        </w:rPr>
        <w:t xml:space="preserve"> </w:t>
      </w:r>
      <w:r w:rsidR="00D1347E" w:rsidRPr="007077DB">
        <w:rPr>
          <w:rFonts w:ascii="Arial" w:hAnsi="Arial" w:cs="Arial"/>
          <w:sz w:val="24"/>
          <w:szCs w:val="24"/>
        </w:rPr>
        <w:t xml:space="preserve">%) est </w:t>
      </w:r>
      <w:r>
        <w:rPr>
          <w:rFonts w:ascii="Arial" w:hAnsi="Arial" w:cs="Arial"/>
          <w:sz w:val="24"/>
          <w:szCs w:val="24"/>
        </w:rPr>
        <w:t xml:space="preserve">pratiquement </w:t>
      </w:r>
      <w:r w:rsidR="00D1347E" w:rsidRPr="007077DB">
        <w:rPr>
          <w:rFonts w:ascii="Arial" w:hAnsi="Arial" w:cs="Arial"/>
          <w:sz w:val="24"/>
          <w:szCs w:val="24"/>
        </w:rPr>
        <w:t xml:space="preserve">à la norme de </w:t>
      </w:r>
      <w:proofErr w:type="spellStart"/>
      <w:r w:rsidR="00D1347E" w:rsidRPr="007077DB">
        <w:rPr>
          <w:rFonts w:ascii="Arial" w:hAnsi="Arial" w:cs="Arial"/>
          <w:sz w:val="24"/>
          <w:szCs w:val="24"/>
        </w:rPr>
        <w:t>Cofidis</w:t>
      </w:r>
      <w:proofErr w:type="spellEnd"/>
      <w:r w:rsidR="00D1347E" w:rsidRPr="007077DB">
        <w:rPr>
          <w:rFonts w:ascii="Arial" w:hAnsi="Arial" w:cs="Arial"/>
          <w:sz w:val="24"/>
          <w:szCs w:val="24"/>
        </w:rPr>
        <w:t xml:space="preserve"> (70</w:t>
      </w:r>
      <w:r w:rsidR="00732EB0">
        <w:rPr>
          <w:rFonts w:ascii="Arial" w:hAnsi="Arial" w:cs="Arial"/>
          <w:sz w:val="24"/>
          <w:szCs w:val="24"/>
        </w:rPr>
        <w:t xml:space="preserve"> </w:t>
      </w:r>
      <w:r w:rsidR="00D1347E" w:rsidRPr="007077DB">
        <w:rPr>
          <w:rFonts w:ascii="Arial" w:hAnsi="Arial" w:cs="Arial"/>
          <w:sz w:val="24"/>
          <w:szCs w:val="24"/>
        </w:rPr>
        <w:t>%)</w:t>
      </w:r>
      <w:r w:rsidR="00732EB0">
        <w:rPr>
          <w:rFonts w:ascii="Arial" w:hAnsi="Arial" w:cs="Arial"/>
          <w:sz w:val="24"/>
          <w:szCs w:val="24"/>
        </w:rPr>
        <w:t>.</w:t>
      </w:r>
    </w:p>
    <w:p w:rsidR="00D1347E" w:rsidRPr="005515B4" w:rsidRDefault="00D1347E" w:rsidP="00707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15B4">
        <w:rPr>
          <w:rFonts w:ascii="Arial" w:hAnsi="Arial" w:cs="Arial"/>
          <w:sz w:val="24"/>
          <w:szCs w:val="24"/>
        </w:rPr>
        <w:t>L’équipe a</w:t>
      </w:r>
      <w:r>
        <w:rPr>
          <w:rFonts w:ascii="Arial" w:hAnsi="Arial" w:cs="Arial"/>
          <w:sz w:val="24"/>
          <w:szCs w:val="24"/>
        </w:rPr>
        <w:t>ccuse un retard de 34 contrats [(</w:t>
      </w:r>
      <w:r w:rsidRPr="005515B4">
        <w:rPr>
          <w:rFonts w:ascii="Arial" w:hAnsi="Arial" w:cs="Arial"/>
          <w:sz w:val="24"/>
          <w:szCs w:val="24"/>
        </w:rPr>
        <w:t>41 x 7</w:t>
      </w:r>
      <w:r>
        <w:rPr>
          <w:rFonts w:ascii="Arial" w:hAnsi="Arial" w:cs="Arial"/>
          <w:sz w:val="24"/>
          <w:szCs w:val="24"/>
        </w:rPr>
        <w:t>) – 253]</w:t>
      </w:r>
      <w:r w:rsidRPr="005515B4">
        <w:rPr>
          <w:rFonts w:ascii="Arial" w:hAnsi="Arial" w:cs="Arial"/>
          <w:sz w:val="24"/>
          <w:szCs w:val="24"/>
        </w:rPr>
        <w:t xml:space="preserve"> au bout de 8 jours.</w:t>
      </w:r>
    </w:p>
    <w:p w:rsidR="00D1347E" w:rsidRPr="00C06C71" w:rsidRDefault="00D1347E" w:rsidP="007077DB">
      <w:pPr>
        <w:spacing w:after="0" w:line="240" w:lineRule="auto"/>
        <w:jc w:val="both"/>
        <w:rPr>
          <w:rFonts w:ascii="Arial" w:hAnsi="Arial" w:cs="Arial"/>
          <w:sz w:val="16"/>
          <w:szCs w:val="24"/>
          <w:u w:val="single"/>
        </w:rPr>
      </w:pPr>
    </w:p>
    <w:p w:rsidR="00D1347E" w:rsidRPr="00484FEB" w:rsidRDefault="00D1347E" w:rsidP="007077D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84FEB">
        <w:rPr>
          <w:rFonts w:ascii="Arial" w:hAnsi="Arial" w:cs="Arial"/>
          <w:sz w:val="24"/>
          <w:szCs w:val="24"/>
          <w:u w:val="single"/>
        </w:rPr>
        <w:t>Analyse individuelle</w:t>
      </w:r>
    </w:p>
    <w:p w:rsidR="00D1347E" w:rsidRDefault="00D1347E" w:rsidP="005358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15B4">
        <w:rPr>
          <w:rFonts w:ascii="Arial" w:hAnsi="Arial" w:cs="Arial"/>
          <w:sz w:val="24"/>
          <w:szCs w:val="24"/>
        </w:rPr>
        <w:t xml:space="preserve">Pour les contrats d’assurance, seuls 2 conseillers dépassent les objectifs fixés (Bernard et Sébastien) ; les autres manquent d’efficacité. </w:t>
      </w:r>
    </w:p>
    <w:p w:rsidR="00D1347E" w:rsidRPr="00C06C71" w:rsidRDefault="00D1347E" w:rsidP="00535826">
      <w:pPr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FD4288" w:rsidRPr="00732EB0" w:rsidRDefault="00732EB0" w:rsidP="005358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Conclusion</w:t>
      </w:r>
    </w:p>
    <w:p w:rsidR="00D1347E" w:rsidRPr="00484FEB" w:rsidRDefault="00D1347E" w:rsidP="005358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FEB">
        <w:rPr>
          <w:rFonts w:ascii="Arial" w:hAnsi="Arial" w:cs="Arial"/>
          <w:sz w:val="24"/>
          <w:szCs w:val="24"/>
        </w:rPr>
        <w:t>Théoriquement le nombre de contrats de crédits souscrits et le nombre de contrats d’assurances souscrits devraient être en corrélation.</w:t>
      </w:r>
    </w:p>
    <w:p w:rsidR="00D1347E" w:rsidRPr="00484FEB" w:rsidRDefault="00D1347E" w:rsidP="005358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FEB">
        <w:rPr>
          <w:rFonts w:ascii="Arial" w:hAnsi="Arial" w:cs="Arial"/>
          <w:sz w:val="24"/>
          <w:szCs w:val="24"/>
        </w:rPr>
        <w:t>Bernard est performant dans les deux types de placement à l’inverse de Catherine qui est en difficulté.</w:t>
      </w:r>
    </w:p>
    <w:p w:rsidR="00D1347E" w:rsidRPr="00484FEB" w:rsidRDefault="00D1347E" w:rsidP="005358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FEB">
        <w:rPr>
          <w:rFonts w:ascii="Arial" w:hAnsi="Arial" w:cs="Arial"/>
          <w:sz w:val="24"/>
          <w:szCs w:val="24"/>
        </w:rPr>
        <w:t xml:space="preserve">Pierre n’a pas un bon taux de souscription de crédit mais un très bon taux de souscription d’assurance. </w:t>
      </w:r>
    </w:p>
    <w:p w:rsidR="00D1347E" w:rsidRPr="00484FEB" w:rsidRDefault="00D1347E" w:rsidP="005358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FEB">
        <w:rPr>
          <w:rFonts w:ascii="Arial" w:hAnsi="Arial" w:cs="Arial"/>
          <w:sz w:val="24"/>
          <w:szCs w:val="24"/>
        </w:rPr>
        <w:t>Les autres membres de l’équipe n’atteignent pas les objectifs assignés.</w:t>
      </w:r>
    </w:p>
    <w:p w:rsidR="00D1347E" w:rsidRPr="00484FEB" w:rsidRDefault="00D1347E" w:rsidP="00535826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D1347E" w:rsidRDefault="00D1347E" w:rsidP="007077DB">
      <w:pPr>
        <w:pStyle w:val="Paragraphedeliste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u w:val="single"/>
        </w:rPr>
      </w:pPr>
      <w:r w:rsidRPr="00E00EE9">
        <w:rPr>
          <w:rFonts w:ascii="Arial" w:hAnsi="Arial" w:cs="Arial"/>
          <w:sz w:val="24"/>
          <w:szCs w:val="24"/>
          <w:u w:val="single"/>
        </w:rPr>
        <w:t>Solutions managériales collectives</w:t>
      </w:r>
    </w:p>
    <w:p w:rsidR="00934611" w:rsidRPr="00934611" w:rsidRDefault="00934611" w:rsidP="00934611">
      <w:pPr>
        <w:pStyle w:val="Paragraphedeliste"/>
        <w:numPr>
          <w:ilvl w:val="1"/>
          <w:numId w:val="21"/>
        </w:num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934611">
        <w:rPr>
          <w:rFonts w:ascii="Arial" w:hAnsi="Arial" w:cs="Arial"/>
          <w:sz w:val="24"/>
          <w:szCs w:val="24"/>
        </w:rPr>
        <w:t>Le mois de mai 2020 ne compte que 18 jours ouvrés. En conséquence, l’objectif devrait être recalculé pour tenir compte de ce nombre de jours ouvrés.</w:t>
      </w:r>
    </w:p>
    <w:p w:rsidR="00C06C71" w:rsidRDefault="00D1347E" w:rsidP="007077DB">
      <w:pPr>
        <w:pStyle w:val="Paragraphedeliste"/>
        <w:numPr>
          <w:ilvl w:val="1"/>
          <w:numId w:val="21"/>
        </w:num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E00EE9">
        <w:rPr>
          <w:rFonts w:ascii="Arial" w:hAnsi="Arial" w:cs="Arial"/>
          <w:sz w:val="24"/>
          <w:szCs w:val="24"/>
        </w:rPr>
        <w:t>Les résultats ne sont pas catastrophiques, l'équipe a juste besoin d'être stimulée pour rattraper le retard et améliorer ses performances, notamment dans le domaine des assurances où les disparités individuelles sont importantes.</w:t>
      </w:r>
    </w:p>
    <w:p w:rsidR="00D1347E" w:rsidRPr="00E00EE9" w:rsidRDefault="00C06C71" w:rsidP="00C06C71">
      <w:pPr>
        <w:pStyle w:val="Paragraphedeliste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D1347E" w:rsidRPr="00E00EE9" w:rsidRDefault="00D1347E" w:rsidP="007077DB">
      <w:pPr>
        <w:pStyle w:val="Paragraphedeliste"/>
        <w:numPr>
          <w:ilvl w:val="1"/>
          <w:numId w:val="21"/>
        </w:num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E00EE9">
        <w:rPr>
          <w:rFonts w:ascii="Arial" w:hAnsi="Arial" w:cs="Arial"/>
          <w:sz w:val="24"/>
          <w:szCs w:val="24"/>
        </w:rPr>
        <w:t xml:space="preserve">Différents moyens de stimulation peuvent être envisagés : </w:t>
      </w:r>
    </w:p>
    <w:p w:rsidR="00D1347E" w:rsidRPr="00E00EE9" w:rsidRDefault="00D1347E" w:rsidP="007077DB">
      <w:pPr>
        <w:pStyle w:val="Paragraphedeliste"/>
        <w:numPr>
          <w:ilvl w:val="2"/>
          <w:numId w:val="24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proofErr w:type="gramStart"/>
      <w:r w:rsidRPr="00E00EE9">
        <w:rPr>
          <w:rFonts w:ascii="Arial" w:hAnsi="Arial" w:cs="Arial"/>
          <w:sz w:val="24"/>
          <w:szCs w:val="24"/>
        </w:rPr>
        <w:t>réunion</w:t>
      </w:r>
      <w:proofErr w:type="gramEnd"/>
      <w:r w:rsidRPr="00E00EE9">
        <w:rPr>
          <w:rFonts w:ascii="Arial" w:hAnsi="Arial" w:cs="Arial"/>
          <w:sz w:val="24"/>
          <w:szCs w:val="24"/>
        </w:rPr>
        <w:t xml:space="preserve"> d'équipe pour commenter les résultats des 8 premiers jours, chercher des explications et proposer des solutions</w:t>
      </w:r>
    </w:p>
    <w:p w:rsidR="00D1347E" w:rsidRPr="00E00EE9" w:rsidRDefault="00D1347E" w:rsidP="007077DB">
      <w:pPr>
        <w:pStyle w:val="Paragraphedeliste"/>
        <w:numPr>
          <w:ilvl w:val="2"/>
          <w:numId w:val="24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proofErr w:type="gramStart"/>
      <w:r w:rsidRPr="00E00EE9">
        <w:rPr>
          <w:rFonts w:ascii="Arial" w:hAnsi="Arial" w:cs="Arial"/>
          <w:sz w:val="24"/>
          <w:szCs w:val="24"/>
        </w:rPr>
        <w:t>opération</w:t>
      </w:r>
      <w:proofErr w:type="gramEnd"/>
      <w:r w:rsidRPr="00E00EE9">
        <w:rPr>
          <w:rFonts w:ascii="Arial" w:hAnsi="Arial" w:cs="Arial"/>
          <w:sz w:val="24"/>
          <w:szCs w:val="24"/>
        </w:rPr>
        <w:t xml:space="preserve"> de stimulation pour dynamiser l'équipe : challenge, concours de vente…</w:t>
      </w:r>
    </w:p>
    <w:p w:rsidR="00D1347E" w:rsidRPr="00E00EE9" w:rsidRDefault="00D1347E" w:rsidP="007077DB">
      <w:pPr>
        <w:pStyle w:val="Paragraphedeliste"/>
        <w:numPr>
          <w:ilvl w:val="2"/>
          <w:numId w:val="24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proofErr w:type="gramStart"/>
      <w:r w:rsidRPr="00E00EE9">
        <w:rPr>
          <w:rFonts w:ascii="Arial" w:hAnsi="Arial" w:cs="Arial"/>
          <w:sz w:val="24"/>
          <w:szCs w:val="24"/>
        </w:rPr>
        <w:t>stimulation</w:t>
      </w:r>
      <w:proofErr w:type="gramEnd"/>
      <w:r w:rsidRPr="00E00EE9">
        <w:rPr>
          <w:rFonts w:ascii="Arial" w:hAnsi="Arial" w:cs="Arial"/>
          <w:sz w:val="24"/>
          <w:szCs w:val="24"/>
        </w:rPr>
        <w:t xml:space="preserve"> financière via le système de rémunération</w:t>
      </w:r>
    </w:p>
    <w:p w:rsidR="00D1347E" w:rsidRDefault="00D1347E" w:rsidP="0053582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D1347E" w:rsidRPr="00484FEB" w:rsidRDefault="00D1347E" w:rsidP="007077DB">
      <w:pPr>
        <w:pStyle w:val="Paragraphedeliste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u w:val="single"/>
        </w:rPr>
      </w:pPr>
      <w:r w:rsidRPr="00484FEB">
        <w:rPr>
          <w:rFonts w:ascii="Arial" w:hAnsi="Arial" w:cs="Arial"/>
          <w:sz w:val="24"/>
          <w:szCs w:val="24"/>
          <w:u w:val="single"/>
        </w:rPr>
        <w:t>Solutions managériales individuelles</w:t>
      </w:r>
    </w:p>
    <w:p w:rsidR="00D1347E" w:rsidRPr="007077DB" w:rsidRDefault="00D1347E" w:rsidP="007077DB">
      <w:pPr>
        <w:pStyle w:val="Paragraphedeliste"/>
        <w:numPr>
          <w:ilvl w:val="1"/>
          <w:numId w:val="23"/>
        </w:num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7077DB">
        <w:rPr>
          <w:rFonts w:ascii="Arial" w:hAnsi="Arial" w:cs="Arial"/>
          <w:sz w:val="24"/>
          <w:szCs w:val="24"/>
        </w:rPr>
        <w:t>Tutorat : exemple Bernard pourrait accompagner Catherine</w:t>
      </w:r>
    </w:p>
    <w:p w:rsidR="00D1347E" w:rsidRPr="007077DB" w:rsidRDefault="00D1347E" w:rsidP="007077DB">
      <w:pPr>
        <w:pStyle w:val="Paragraphedeliste"/>
        <w:numPr>
          <w:ilvl w:val="1"/>
          <w:numId w:val="23"/>
        </w:num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7077DB">
        <w:rPr>
          <w:rFonts w:ascii="Arial" w:hAnsi="Arial" w:cs="Arial"/>
          <w:sz w:val="24"/>
          <w:szCs w:val="24"/>
        </w:rPr>
        <w:t>Formation aux produits d’assurance ou de crédits</w:t>
      </w:r>
    </w:p>
    <w:p w:rsidR="00D1347E" w:rsidRPr="007077DB" w:rsidRDefault="00D1347E" w:rsidP="007077DB">
      <w:pPr>
        <w:pStyle w:val="Paragraphedeliste"/>
        <w:numPr>
          <w:ilvl w:val="1"/>
          <w:numId w:val="23"/>
        </w:num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7077DB">
        <w:rPr>
          <w:rFonts w:ascii="Arial" w:hAnsi="Arial" w:cs="Arial"/>
          <w:sz w:val="24"/>
          <w:szCs w:val="24"/>
        </w:rPr>
        <w:t>Formation aux techniques de vente par téléphone</w:t>
      </w:r>
    </w:p>
    <w:p w:rsidR="00D1347E" w:rsidRPr="007077DB" w:rsidRDefault="00D1347E" w:rsidP="00535826">
      <w:pPr>
        <w:spacing w:after="0" w:line="240" w:lineRule="auto"/>
        <w:jc w:val="both"/>
        <w:rPr>
          <w:rFonts w:ascii="Arial" w:hAnsi="Arial" w:cs="Arial"/>
        </w:rPr>
      </w:pPr>
    </w:p>
    <w:p w:rsidR="00D1347E" w:rsidRPr="00FB4398" w:rsidRDefault="00D1347E" w:rsidP="00FB4398">
      <w:pPr>
        <w:spacing w:after="0" w:line="240" w:lineRule="auto"/>
        <w:rPr>
          <w:rFonts w:ascii="Arial" w:hAnsi="Arial" w:cs="Arial"/>
          <w:b/>
          <w:bCs/>
          <w:sz w:val="8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FB4398" w:rsidRDefault="00D1347E" w:rsidP="00535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Dossier 2</w:t>
      </w:r>
      <w:r w:rsidRPr="00520FC1">
        <w:rPr>
          <w:rFonts w:ascii="Arial" w:hAnsi="Arial" w:cs="Arial"/>
          <w:b/>
          <w:bCs/>
          <w:sz w:val="24"/>
          <w:szCs w:val="24"/>
        </w:rPr>
        <w:t xml:space="preserve"> : </w:t>
      </w:r>
      <w:r>
        <w:rPr>
          <w:rFonts w:ascii="Arial" w:hAnsi="Arial" w:cs="Arial"/>
          <w:b/>
          <w:bCs/>
          <w:sz w:val="24"/>
          <w:szCs w:val="24"/>
        </w:rPr>
        <w:t xml:space="preserve">Recrutement et intégration d’un nouveau conseiller commercial </w:t>
      </w:r>
    </w:p>
    <w:p w:rsidR="00D1347E" w:rsidRPr="00520FC1" w:rsidRDefault="00D1347E" w:rsidP="00535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20FC1">
        <w:rPr>
          <w:rFonts w:ascii="Arial" w:hAnsi="Arial" w:cs="Arial"/>
          <w:b/>
          <w:bCs/>
          <w:sz w:val="24"/>
          <w:szCs w:val="24"/>
        </w:rPr>
        <w:t>(A</w:t>
      </w:r>
      <w:r>
        <w:rPr>
          <w:rFonts w:ascii="Arial" w:hAnsi="Arial" w:cs="Arial"/>
          <w:b/>
          <w:bCs/>
          <w:sz w:val="24"/>
          <w:szCs w:val="24"/>
        </w:rPr>
        <w:t>NNEXES 5 à 7</w:t>
      </w:r>
      <w:r w:rsidRPr="00520FC1">
        <w:rPr>
          <w:rFonts w:ascii="Arial" w:hAnsi="Arial" w:cs="Arial"/>
          <w:b/>
          <w:bCs/>
          <w:sz w:val="24"/>
          <w:szCs w:val="24"/>
        </w:rPr>
        <w:t>)</w:t>
      </w:r>
    </w:p>
    <w:p w:rsidR="00D1347E" w:rsidRPr="00FB4398" w:rsidRDefault="00D1347E" w:rsidP="00535826">
      <w:pPr>
        <w:spacing w:after="0" w:line="240" w:lineRule="auto"/>
        <w:jc w:val="both"/>
        <w:rPr>
          <w:rFonts w:ascii="Arial" w:hAnsi="Arial" w:cs="Arial"/>
          <w:b/>
          <w:bCs/>
          <w:sz w:val="14"/>
          <w:szCs w:val="24"/>
        </w:rPr>
      </w:pPr>
    </w:p>
    <w:p w:rsidR="00D1347E" w:rsidRPr="008D025B" w:rsidRDefault="00D1347E" w:rsidP="0053582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D025B">
        <w:rPr>
          <w:rFonts w:ascii="Arial" w:hAnsi="Arial" w:cs="Arial"/>
          <w:b/>
          <w:bCs/>
          <w:sz w:val="24"/>
          <w:szCs w:val="24"/>
        </w:rPr>
        <w:t>2.1 Concevez une grille d’</w:t>
      </w:r>
      <w:r w:rsidR="00732EB0">
        <w:rPr>
          <w:rFonts w:ascii="Arial" w:hAnsi="Arial" w:cs="Arial"/>
          <w:b/>
          <w:bCs/>
          <w:sz w:val="24"/>
          <w:szCs w:val="24"/>
        </w:rPr>
        <w:t xml:space="preserve">évaluation </w:t>
      </w:r>
      <w:r w:rsidRPr="008D025B">
        <w:rPr>
          <w:rFonts w:ascii="Arial" w:hAnsi="Arial" w:cs="Arial"/>
          <w:b/>
          <w:bCs/>
          <w:sz w:val="24"/>
          <w:szCs w:val="24"/>
        </w:rPr>
        <w:t>des quatre candidatures et sélection</w:t>
      </w:r>
      <w:r>
        <w:rPr>
          <w:rFonts w:ascii="Arial" w:hAnsi="Arial" w:cs="Arial"/>
          <w:b/>
          <w:bCs/>
          <w:sz w:val="24"/>
          <w:szCs w:val="24"/>
        </w:rPr>
        <w:t>nez deux candidats à recevoir pour un</w:t>
      </w:r>
      <w:r w:rsidRPr="008D025B">
        <w:rPr>
          <w:rFonts w:ascii="Arial" w:hAnsi="Arial" w:cs="Arial"/>
          <w:b/>
          <w:bCs/>
          <w:sz w:val="24"/>
          <w:szCs w:val="24"/>
        </w:rPr>
        <w:t xml:space="preserve"> entretien.</w:t>
      </w:r>
    </w:p>
    <w:p w:rsidR="00D1347E" w:rsidRDefault="00D1347E" w:rsidP="00535826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Tout outil permettant d’analyser les candidatures doit être accepté.</w:t>
      </w:r>
    </w:p>
    <w:p w:rsidR="00D1347E" w:rsidRDefault="00D1347E" w:rsidP="009455C1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455C1">
        <w:rPr>
          <w:rFonts w:ascii="Arial" w:hAnsi="Arial" w:cs="Arial"/>
          <w:i/>
          <w:iCs/>
          <w:sz w:val="24"/>
          <w:szCs w:val="24"/>
        </w:rPr>
        <w:t>Proposition de grille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Pr="009455C1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Le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scoring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n’est pas attendu.</w:t>
      </w:r>
    </w:p>
    <w:p w:rsidR="00D1347E" w:rsidRPr="00FB4398" w:rsidRDefault="00D1347E" w:rsidP="009455C1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4"/>
        <w:gridCol w:w="677"/>
        <w:gridCol w:w="679"/>
        <w:gridCol w:w="685"/>
        <w:gridCol w:w="685"/>
        <w:gridCol w:w="690"/>
        <w:gridCol w:w="690"/>
        <w:gridCol w:w="690"/>
        <w:gridCol w:w="693"/>
        <w:gridCol w:w="640"/>
        <w:gridCol w:w="637"/>
        <w:gridCol w:w="637"/>
        <w:gridCol w:w="637"/>
        <w:gridCol w:w="615"/>
        <w:gridCol w:w="618"/>
        <w:gridCol w:w="621"/>
        <w:gridCol w:w="618"/>
      </w:tblGrid>
      <w:tr w:rsidR="00D1347E" w:rsidRPr="00F224A3">
        <w:trPr>
          <w:jc w:val="center"/>
        </w:trPr>
        <w:tc>
          <w:tcPr>
            <w:tcW w:w="1239" w:type="pct"/>
            <w:tcBorders>
              <w:right w:val="single" w:sz="18" w:space="0" w:color="000000"/>
            </w:tcBorders>
          </w:tcPr>
          <w:p w:rsidR="00D1347E" w:rsidRPr="00F224A3" w:rsidRDefault="00D1347E" w:rsidP="00F224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Critères</w:t>
            </w:r>
          </w:p>
        </w:tc>
        <w:tc>
          <w:tcPr>
            <w:tcW w:w="974" w:type="pct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4A3">
              <w:rPr>
                <w:rFonts w:ascii="Arial" w:hAnsi="Arial" w:cs="Arial"/>
                <w:b/>
                <w:bCs/>
                <w:sz w:val="24"/>
                <w:szCs w:val="24"/>
              </w:rPr>
              <w:t>Thomas</w:t>
            </w:r>
          </w:p>
        </w:tc>
        <w:tc>
          <w:tcPr>
            <w:tcW w:w="989" w:type="pct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4A3">
              <w:rPr>
                <w:rFonts w:ascii="Arial" w:hAnsi="Arial" w:cs="Arial"/>
                <w:b/>
                <w:bCs/>
                <w:sz w:val="24"/>
                <w:szCs w:val="24"/>
              </w:rPr>
              <w:t>Adeline</w:t>
            </w:r>
          </w:p>
        </w:tc>
        <w:tc>
          <w:tcPr>
            <w:tcW w:w="913" w:type="pct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224A3">
              <w:rPr>
                <w:rFonts w:ascii="Arial" w:hAnsi="Arial" w:cs="Arial"/>
                <w:b/>
                <w:bCs/>
                <w:sz w:val="24"/>
                <w:szCs w:val="24"/>
              </w:rPr>
              <w:t>Assia</w:t>
            </w:r>
            <w:proofErr w:type="spellEnd"/>
          </w:p>
        </w:tc>
        <w:tc>
          <w:tcPr>
            <w:tcW w:w="885" w:type="pct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4A3">
              <w:rPr>
                <w:rFonts w:ascii="Arial" w:hAnsi="Arial" w:cs="Arial"/>
                <w:b/>
                <w:bCs/>
                <w:sz w:val="24"/>
                <w:szCs w:val="24"/>
              </w:rPr>
              <w:t>Giovanni</w:t>
            </w:r>
          </w:p>
        </w:tc>
      </w:tr>
      <w:tr w:rsidR="00D1347E" w:rsidRPr="00F224A3">
        <w:trPr>
          <w:jc w:val="center"/>
        </w:trPr>
        <w:tc>
          <w:tcPr>
            <w:tcW w:w="1239" w:type="pct"/>
            <w:tcBorders>
              <w:right w:val="single" w:sz="18" w:space="0" w:color="000000"/>
            </w:tcBorders>
          </w:tcPr>
          <w:p w:rsidR="00D1347E" w:rsidRPr="00F224A3" w:rsidRDefault="00D1347E" w:rsidP="00F224A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4A3">
              <w:rPr>
                <w:rFonts w:ascii="Arial" w:hAnsi="Arial" w:cs="Arial"/>
                <w:b/>
                <w:bCs/>
                <w:sz w:val="24"/>
                <w:szCs w:val="24"/>
              </w:rPr>
              <w:t>Notation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1347E" w:rsidRPr="00F224A3">
        <w:trPr>
          <w:jc w:val="center"/>
        </w:trPr>
        <w:tc>
          <w:tcPr>
            <w:tcW w:w="1239" w:type="pct"/>
            <w:tcBorders>
              <w:right w:val="single" w:sz="18" w:space="0" w:color="000000"/>
            </w:tcBorders>
          </w:tcPr>
          <w:p w:rsidR="00D1347E" w:rsidRPr="00F224A3" w:rsidRDefault="00D1347E" w:rsidP="00F224A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4A3">
              <w:rPr>
                <w:rFonts w:ascii="Arial" w:hAnsi="Arial" w:cs="Arial"/>
                <w:b/>
                <w:bCs/>
                <w:sz w:val="24"/>
                <w:szCs w:val="24"/>
              </w:rPr>
              <w:t>Formation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²</w:t>
            </w:r>
          </w:p>
        </w:tc>
      </w:tr>
      <w:tr w:rsidR="00D1347E" w:rsidRPr="00F224A3">
        <w:trPr>
          <w:jc w:val="center"/>
        </w:trPr>
        <w:tc>
          <w:tcPr>
            <w:tcW w:w="1239" w:type="pct"/>
            <w:tcBorders>
              <w:right w:val="single" w:sz="18" w:space="0" w:color="000000"/>
            </w:tcBorders>
          </w:tcPr>
          <w:p w:rsidR="00D1347E" w:rsidRPr="00F224A3" w:rsidRDefault="00D1347E" w:rsidP="00F224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Expérience professionnelle </w:t>
            </w:r>
          </w:p>
          <w:p w:rsidR="00D1347E" w:rsidRPr="00F224A3" w:rsidRDefault="00D1347E" w:rsidP="00F22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24A3">
              <w:rPr>
                <w:rFonts w:ascii="Arial" w:hAnsi="Arial" w:cs="Arial"/>
                <w:sz w:val="20"/>
                <w:szCs w:val="20"/>
              </w:rPr>
              <w:t>Connaissance du métier, du secteur, des produits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1347E" w:rsidRPr="00F224A3">
        <w:trPr>
          <w:jc w:val="center"/>
        </w:trPr>
        <w:tc>
          <w:tcPr>
            <w:tcW w:w="1239" w:type="pct"/>
            <w:tcBorders>
              <w:right w:val="single" w:sz="18" w:space="0" w:color="000000"/>
            </w:tcBorders>
          </w:tcPr>
          <w:p w:rsidR="00D1347E" w:rsidRPr="00F224A3" w:rsidRDefault="00D1347E" w:rsidP="00F224A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4A3">
              <w:rPr>
                <w:rFonts w:ascii="Arial" w:hAnsi="Arial" w:cs="Arial"/>
                <w:b/>
                <w:bCs/>
                <w:sz w:val="24"/>
                <w:szCs w:val="24"/>
              </w:rPr>
              <w:t>Aptitudes professionnelles</w:t>
            </w:r>
          </w:p>
          <w:p w:rsidR="00D1347E" w:rsidRPr="00F224A3" w:rsidRDefault="00D1347E" w:rsidP="00F22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24A3">
              <w:rPr>
                <w:rFonts w:ascii="Arial" w:hAnsi="Arial" w:cs="Arial"/>
                <w:sz w:val="20"/>
                <w:szCs w:val="20"/>
              </w:rPr>
              <w:t xml:space="preserve">Qualité du contact, </w:t>
            </w:r>
          </w:p>
          <w:p w:rsidR="00D1347E" w:rsidRPr="00F224A3" w:rsidRDefault="00D1347E" w:rsidP="00F22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24A3">
              <w:rPr>
                <w:rFonts w:ascii="Arial" w:hAnsi="Arial" w:cs="Arial"/>
                <w:sz w:val="20"/>
                <w:szCs w:val="20"/>
              </w:rPr>
              <w:t>Aisance au téléphone</w:t>
            </w:r>
          </w:p>
          <w:p w:rsidR="00D1347E" w:rsidRPr="00F224A3" w:rsidRDefault="00D1347E" w:rsidP="00F22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24A3">
              <w:rPr>
                <w:rFonts w:ascii="Arial" w:hAnsi="Arial" w:cs="Arial"/>
                <w:sz w:val="20"/>
                <w:szCs w:val="20"/>
              </w:rPr>
              <w:t>Qualité d'écoute</w:t>
            </w:r>
          </w:p>
          <w:p w:rsidR="00D1347E" w:rsidRPr="00F224A3" w:rsidRDefault="00D1347E" w:rsidP="00F22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24A3">
              <w:rPr>
                <w:rFonts w:ascii="Arial" w:hAnsi="Arial" w:cs="Arial"/>
                <w:sz w:val="20"/>
                <w:szCs w:val="20"/>
              </w:rPr>
              <w:t>Elocution / Voix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47E" w:rsidRPr="00F224A3">
        <w:trPr>
          <w:jc w:val="center"/>
        </w:trPr>
        <w:tc>
          <w:tcPr>
            <w:tcW w:w="1239" w:type="pct"/>
            <w:tcBorders>
              <w:right w:val="single" w:sz="18" w:space="0" w:color="000000"/>
            </w:tcBorders>
          </w:tcPr>
          <w:p w:rsidR="00D1347E" w:rsidRPr="00F224A3" w:rsidRDefault="00D1347E" w:rsidP="00F224A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4A3">
              <w:rPr>
                <w:rFonts w:ascii="Arial" w:hAnsi="Arial" w:cs="Arial"/>
                <w:b/>
                <w:bCs/>
                <w:sz w:val="24"/>
                <w:szCs w:val="24"/>
              </w:rPr>
              <w:t>Motivation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47E" w:rsidRPr="00F224A3">
        <w:trPr>
          <w:jc w:val="center"/>
        </w:trPr>
        <w:tc>
          <w:tcPr>
            <w:tcW w:w="1239" w:type="pct"/>
            <w:tcBorders>
              <w:right w:val="single" w:sz="18" w:space="0" w:color="000000"/>
            </w:tcBorders>
          </w:tcPr>
          <w:p w:rsidR="00D1347E" w:rsidRPr="00F224A3" w:rsidRDefault="00D1347E" w:rsidP="00F224A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4A3">
              <w:rPr>
                <w:rFonts w:ascii="Arial" w:hAnsi="Arial" w:cs="Arial"/>
                <w:b/>
                <w:bCs/>
                <w:sz w:val="24"/>
                <w:szCs w:val="24"/>
              </w:rPr>
              <w:t>Disponibilité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47E" w:rsidRPr="00F224A3">
        <w:trPr>
          <w:jc w:val="center"/>
        </w:trPr>
        <w:tc>
          <w:tcPr>
            <w:tcW w:w="1239" w:type="pct"/>
            <w:tcBorders>
              <w:right w:val="single" w:sz="18" w:space="0" w:color="000000"/>
            </w:tcBorders>
          </w:tcPr>
          <w:p w:rsidR="00D1347E" w:rsidRPr="00F224A3" w:rsidRDefault="00D1347E" w:rsidP="00F224A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4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974" w:type="pct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89" w:type="pct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13" w:type="pct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1347E" w:rsidRPr="00F224A3" w:rsidRDefault="00D1347E" w:rsidP="00F224A3">
            <w:pPr>
              <w:tabs>
                <w:tab w:val="left" w:pos="675"/>
                <w:tab w:val="center" w:pos="7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85" w:type="pct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D1347E" w:rsidRPr="00F224A3" w:rsidTr="00267A88">
        <w:trPr>
          <w:jc w:val="center"/>
        </w:trPr>
        <w:tc>
          <w:tcPr>
            <w:tcW w:w="1239" w:type="pct"/>
            <w:tcBorders>
              <w:right w:val="single" w:sz="18" w:space="0" w:color="000000"/>
            </w:tcBorders>
            <w:vAlign w:val="center"/>
          </w:tcPr>
          <w:p w:rsidR="00D1347E" w:rsidRPr="00F224A3" w:rsidRDefault="00D1347E" w:rsidP="00267A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4A3">
              <w:rPr>
                <w:rFonts w:ascii="Arial" w:hAnsi="Arial" w:cs="Arial"/>
                <w:b/>
                <w:bCs/>
                <w:sz w:val="24"/>
                <w:szCs w:val="24"/>
              </w:rPr>
              <w:t>Commentaires</w:t>
            </w:r>
          </w:p>
        </w:tc>
        <w:tc>
          <w:tcPr>
            <w:tcW w:w="974" w:type="pct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1347E" w:rsidRPr="00F224A3" w:rsidRDefault="00D1347E" w:rsidP="00267A88">
            <w:pPr>
              <w:spacing w:after="0" w:line="240" w:lineRule="auto"/>
              <w:rPr>
                <w:rFonts w:ascii="Arial" w:hAnsi="Arial" w:cs="Arial"/>
              </w:rPr>
            </w:pPr>
            <w:r w:rsidRPr="00F224A3">
              <w:rPr>
                <w:rFonts w:ascii="Arial" w:hAnsi="Arial" w:cs="Arial"/>
              </w:rPr>
              <w:t>Bon profil.</w:t>
            </w:r>
          </w:p>
          <w:p w:rsidR="00D1347E" w:rsidRPr="00F224A3" w:rsidRDefault="00D1347E" w:rsidP="00267A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Disponible dès le 20 mai </w:t>
            </w:r>
            <w:r w:rsidR="006C32F6">
              <w:rPr>
                <w:rFonts w:ascii="Arial" w:hAnsi="Arial" w:cs="Arial"/>
              </w:rPr>
              <w:t>2020</w:t>
            </w:r>
            <w:r w:rsidRPr="00F224A3">
              <w:rPr>
                <w:rFonts w:ascii="Arial" w:hAnsi="Arial" w:cs="Arial"/>
              </w:rPr>
              <w:t>.</w:t>
            </w:r>
          </w:p>
        </w:tc>
        <w:tc>
          <w:tcPr>
            <w:tcW w:w="989" w:type="pct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D1347E" w:rsidRPr="00F224A3" w:rsidRDefault="00D1347E" w:rsidP="00267A88">
            <w:pPr>
              <w:spacing w:after="0" w:line="240" w:lineRule="auto"/>
              <w:rPr>
                <w:rFonts w:ascii="Arial" w:hAnsi="Arial" w:cs="Arial"/>
              </w:rPr>
            </w:pPr>
            <w:r w:rsidRPr="00F224A3">
              <w:rPr>
                <w:rFonts w:ascii="Arial" w:hAnsi="Arial" w:cs="Arial"/>
              </w:rPr>
              <w:t>Déplacements fréquents le week-end.</w:t>
            </w:r>
          </w:p>
        </w:tc>
        <w:tc>
          <w:tcPr>
            <w:tcW w:w="913" w:type="pct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1347E" w:rsidRPr="00F224A3" w:rsidRDefault="00D1347E" w:rsidP="00267A88">
            <w:pPr>
              <w:spacing w:after="0" w:line="240" w:lineRule="auto"/>
              <w:rPr>
                <w:rFonts w:ascii="Arial" w:hAnsi="Arial" w:cs="Arial"/>
              </w:rPr>
            </w:pPr>
            <w:r w:rsidRPr="00F224A3">
              <w:rPr>
                <w:rFonts w:ascii="Arial" w:hAnsi="Arial" w:cs="Arial"/>
              </w:rPr>
              <w:t>Aucune connaissance produit.</w:t>
            </w:r>
          </w:p>
          <w:p w:rsidR="00D1347E" w:rsidRPr="00F224A3" w:rsidRDefault="00D1347E" w:rsidP="00267A88">
            <w:pPr>
              <w:spacing w:after="0" w:line="240" w:lineRule="auto"/>
              <w:rPr>
                <w:rFonts w:ascii="Arial" w:hAnsi="Arial" w:cs="Arial"/>
              </w:rPr>
            </w:pPr>
            <w:r w:rsidRPr="00F224A3">
              <w:rPr>
                <w:rFonts w:ascii="Arial" w:hAnsi="Arial" w:cs="Arial"/>
              </w:rPr>
              <w:t>Aisance au téléphone.</w:t>
            </w:r>
          </w:p>
        </w:tc>
        <w:tc>
          <w:tcPr>
            <w:tcW w:w="885" w:type="pct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D1347E" w:rsidRPr="00F224A3" w:rsidRDefault="00D1347E" w:rsidP="00267A88">
            <w:pPr>
              <w:spacing w:after="0" w:line="240" w:lineRule="auto"/>
              <w:rPr>
                <w:rFonts w:ascii="Arial" w:hAnsi="Arial" w:cs="Arial"/>
              </w:rPr>
            </w:pPr>
            <w:r w:rsidRPr="00F224A3">
              <w:rPr>
                <w:rFonts w:ascii="Arial" w:hAnsi="Arial" w:cs="Arial"/>
              </w:rPr>
              <w:t xml:space="preserve">Connaissance secteur </w:t>
            </w:r>
            <w:proofErr w:type="gramStart"/>
            <w:r w:rsidRPr="00F224A3">
              <w:rPr>
                <w:rFonts w:ascii="Arial" w:hAnsi="Arial" w:cs="Arial"/>
              </w:rPr>
              <w:t>et  produits</w:t>
            </w:r>
            <w:proofErr w:type="gramEnd"/>
            <w:r w:rsidRPr="00F224A3">
              <w:rPr>
                <w:rFonts w:ascii="Arial" w:hAnsi="Arial" w:cs="Arial"/>
              </w:rPr>
              <w:t>.</w:t>
            </w:r>
          </w:p>
          <w:p w:rsidR="00D1347E" w:rsidRPr="00F224A3" w:rsidRDefault="00FD4288" w:rsidP="00267A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 d’a</w:t>
            </w:r>
            <w:r w:rsidR="00D1347E" w:rsidRPr="00F224A3">
              <w:rPr>
                <w:rFonts w:ascii="Arial" w:hAnsi="Arial" w:cs="Arial"/>
              </w:rPr>
              <w:t>isance au téléphone et</w:t>
            </w:r>
            <w:r w:rsidR="00267A88">
              <w:rPr>
                <w:rFonts w:ascii="Arial" w:hAnsi="Arial" w:cs="Arial"/>
              </w:rPr>
              <w:t xml:space="preserve"> problème d’</w:t>
            </w:r>
            <w:r w:rsidR="00D1347E" w:rsidRPr="00F224A3">
              <w:rPr>
                <w:rFonts w:ascii="Arial" w:hAnsi="Arial" w:cs="Arial"/>
              </w:rPr>
              <w:t>élocution</w:t>
            </w:r>
          </w:p>
        </w:tc>
      </w:tr>
    </w:tbl>
    <w:p w:rsidR="00D1347E" w:rsidRPr="00F52F47" w:rsidRDefault="00D1347E" w:rsidP="0053582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52F47">
        <w:rPr>
          <w:rFonts w:ascii="Arial" w:hAnsi="Arial" w:cs="Arial"/>
          <w:b/>
          <w:bCs/>
          <w:sz w:val="24"/>
          <w:szCs w:val="24"/>
        </w:rPr>
        <w:t xml:space="preserve">D’après les scores calculés, Thomas et </w:t>
      </w:r>
      <w:proofErr w:type="spellStart"/>
      <w:r w:rsidRPr="00F52F47">
        <w:rPr>
          <w:rFonts w:ascii="Arial" w:hAnsi="Arial" w:cs="Arial"/>
          <w:b/>
          <w:bCs/>
          <w:sz w:val="24"/>
          <w:szCs w:val="24"/>
        </w:rPr>
        <w:t>Assia</w:t>
      </w:r>
      <w:proofErr w:type="spellEnd"/>
      <w:r w:rsidRPr="00F52F47">
        <w:rPr>
          <w:rFonts w:ascii="Arial" w:hAnsi="Arial" w:cs="Arial"/>
          <w:b/>
          <w:bCs/>
          <w:sz w:val="24"/>
          <w:szCs w:val="24"/>
        </w:rPr>
        <w:t xml:space="preserve"> doivent être convoqués à l’entretien.</w:t>
      </w:r>
    </w:p>
    <w:p w:rsidR="00D1347E" w:rsidRPr="00FB4398" w:rsidRDefault="00D1347E" w:rsidP="00535826">
      <w:pPr>
        <w:spacing w:after="0"/>
        <w:jc w:val="both"/>
        <w:rPr>
          <w:rFonts w:ascii="Arial" w:hAnsi="Arial" w:cs="Arial"/>
          <w:sz w:val="14"/>
          <w:szCs w:val="24"/>
        </w:rPr>
      </w:pPr>
    </w:p>
    <w:p w:rsidR="00D1347E" w:rsidRDefault="00D1347E" w:rsidP="005358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4FEB">
        <w:rPr>
          <w:rFonts w:ascii="Arial" w:hAnsi="Arial" w:cs="Arial"/>
          <w:sz w:val="24"/>
          <w:szCs w:val="24"/>
        </w:rPr>
        <w:t>Il convient d'écarter Adeline dont le profil correspond le moins à c</w:t>
      </w:r>
      <w:r w:rsidR="00732EB0">
        <w:rPr>
          <w:rFonts w:ascii="Arial" w:hAnsi="Arial" w:cs="Arial"/>
          <w:sz w:val="24"/>
          <w:szCs w:val="24"/>
        </w:rPr>
        <w:t>elui d'un conseiller commercial.</w:t>
      </w:r>
    </w:p>
    <w:p w:rsidR="00D1347E" w:rsidRPr="009455C1" w:rsidRDefault="00D1347E" w:rsidP="009455C1">
      <w:pPr>
        <w:pStyle w:val="Paragraphedeliste"/>
        <w:numPr>
          <w:ilvl w:val="0"/>
          <w:numId w:val="14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9455C1">
        <w:rPr>
          <w:rFonts w:ascii="Arial" w:hAnsi="Arial" w:cs="Arial"/>
          <w:sz w:val="24"/>
          <w:szCs w:val="24"/>
        </w:rPr>
        <w:t xml:space="preserve">Même si </w:t>
      </w:r>
      <w:proofErr w:type="spellStart"/>
      <w:r w:rsidRPr="009455C1">
        <w:rPr>
          <w:rFonts w:ascii="Arial" w:hAnsi="Arial" w:cs="Arial"/>
          <w:sz w:val="24"/>
          <w:szCs w:val="24"/>
        </w:rPr>
        <w:t>Assia</w:t>
      </w:r>
      <w:proofErr w:type="spellEnd"/>
      <w:r w:rsidRPr="009455C1">
        <w:rPr>
          <w:rFonts w:ascii="Arial" w:hAnsi="Arial" w:cs="Arial"/>
          <w:sz w:val="24"/>
          <w:szCs w:val="24"/>
        </w:rPr>
        <w:t xml:space="preserve"> a une forte personnalité et de réelles aptitudes à la communication relationnelle, son inexpérience du secteur et des produits pourrait être un frein à une intégration rapide. Cependant</w:t>
      </w:r>
      <w:r w:rsidR="00732EB0">
        <w:rPr>
          <w:rFonts w:ascii="Arial" w:hAnsi="Arial" w:cs="Arial"/>
          <w:sz w:val="24"/>
          <w:szCs w:val="24"/>
        </w:rPr>
        <w:t>,</w:t>
      </w:r>
      <w:r w:rsidRPr="00945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5C1">
        <w:rPr>
          <w:rFonts w:ascii="Arial" w:hAnsi="Arial" w:cs="Arial"/>
          <w:sz w:val="24"/>
          <w:szCs w:val="24"/>
        </w:rPr>
        <w:t>Cofidis</w:t>
      </w:r>
      <w:proofErr w:type="spellEnd"/>
      <w:r w:rsidRPr="009455C1">
        <w:rPr>
          <w:rFonts w:ascii="Arial" w:hAnsi="Arial" w:cs="Arial"/>
          <w:sz w:val="24"/>
          <w:szCs w:val="24"/>
        </w:rPr>
        <w:t xml:space="preserve"> n'exige pas une première expérience d'un métier au contact du client et accorde une place importante au savoir-être et à </w:t>
      </w:r>
      <w:r>
        <w:rPr>
          <w:rFonts w:ascii="Arial" w:hAnsi="Arial" w:cs="Arial"/>
          <w:sz w:val="24"/>
          <w:szCs w:val="24"/>
        </w:rPr>
        <w:t>la motivation</w:t>
      </w:r>
      <w:r w:rsidRPr="009455C1">
        <w:rPr>
          <w:rFonts w:ascii="Arial" w:hAnsi="Arial" w:cs="Arial"/>
          <w:sz w:val="24"/>
          <w:szCs w:val="24"/>
        </w:rPr>
        <w:t>. Le profil d'</w:t>
      </w:r>
      <w:proofErr w:type="spellStart"/>
      <w:r w:rsidRPr="009455C1">
        <w:rPr>
          <w:rFonts w:ascii="Arial" w:hAnsi="Arial" w:cs="Arial"/>
          <w:sz w:val="24"/>
          <w:szCs w:val="24"/>
        </w:rPr>
        <w:t>Assia</w:t>
      </w:r>
      <w:proofErr w:type="spellEnd"/>
      <w:r w:rsidRPr="009455C1">
        <w:rPr>
          <w:rFonts w:ascii="Arial" w:hAnsi="Arial" w:cs="Arial"/>
          <w:sz w:val="24"/>
          <w:szCs w:val="24"/>
        </w:rPr>
        <w:t xml:space="preserve"> pourrait l'intéresser.</w:t>
      </w:r>
    </w:p>
    <w:p w:rsidR="00D1347E" w:rsidRPr="00F52F47" w:rsidRDefault="00D1347E" w:rsidP="00F52F47">
      <w:pPr>
        <w:pStyle w:val="Paragraphedeliste"/>
        <w:numPr>
          <w:ilvl w:val="0"/>
          <w:numId w:val="14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52F47">
        <w:rPr>
          <w:rFonts w:ascii="Arial" w:hAnsi="Arial" w:cs="Arial"/>
          <w:sz w:val="24"/>
          <w:szCs w:val="24"/>
        </w:rPr>
        <w:t>Giovanni a une réelle connaissance du secteur et des produits. Il n'est pas disponible avant le 4 juin. Sa candidature est donc rejetée.</w:t>
      </w:r>
    </w:p>
    <w:p w:rsidR="00D1347E" w:rsidRDefault="00D1347E" w:rsidP="0087599E">
      <w:pPr>
        <w:pStyle w:val="Paragraphedeliste"/>
        <w:numPr>
          <w:ilvl w:val="0"/>
          <w:numId w:val="14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87599E">
        <w:rPr>
          <w:rFonts w:ascii="Arial" w:hAnsi="Arial" w:cs="Arial"/>
          <w:sz w:val="24"/>
          <w:szCs w:val="24"/>
        </w:rPr>
        <w:t xml:space="preserve">Quant à Thomas, il présente de nombreuses aptitudes pour ce poste. De plus, il est disponible dès le 20 mai. Sa candidature est intéressante. </w:t>
      </w:r>
    </w:p>
    <w:p w:rsidR="00D1347E" w:rsidRDefault="00D1347E" w:rsidP="00F52F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347E" w:rsidRPr="008D025B" w:rsidRDefault="00D1347E" w:rsidP="0053582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D025B">
        <w:rPr>
          <w:rFonts w:ascii="Arial" w:hAnsi="Arial" w:cs="Arial"/>
          <w:b/>
          <w:bCs/>
          <w:sz w:val="24"/>
          <w:szCs w:val="24"/>
        </w:rPr>
        <w:lastRenderedPageBreak/>
        <w:t>2.2 Précisez les étapes de déroulement de l’entretien de recrutement.</w:t>
      </w:r>
    </w:p>
    <w:p w:rsidR="00D1347E" w:rsidRDefault="00D1347E" w:rsidP="0053582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1347E" w:rsidRPr="008D025B" w:rsidRDefault="00D1347E" w:rsidP="00535826">
      <w:pPr>
        <w:pStyle w:val="Paragraphedeliste"/>
        <w:numPr>
          <w:ilvl w:val="0"/>
          <w:numId w:val="4"/>
        </w:numPr>
        <w:spacing w:after="0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008D025B">
        <w:rPr>
          <w:rFonts w:ascii="Arial" w:hAnsi="Arial" w:cs="Arial"/>
          <w:b/>
          <w:bCs/>
          <w:sz w:val="24"/>
          <w:szCs w:val="24"/>
        </w:rPr>
        <w:t>Accueil du candidat</w:t>
      </w:r>
    </w:p>
    <w:p w:rsidR="00D1347E" w:rsidRPr="008D025B" w:rsidRDefault="00D1347E" w:rsidP="00535826">
      <w:pPr>
        <w:pStyle w:val="Paragraphedeliste"/>
        <w:numPr>
          <w:ilvl w:val="0"/>
          <w:numId w:val="4"/>
        </w:numPr>
        <w:spacing w:after="0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008D025B">
        <w:rPr>
          <w:rFonts w:ascii="Arial" w:hAnsi="Arial" w:cs="Arial"/>
          <w:b/>
          <w:bCs/>
          <w:sz w:val="24"/>
          <w:szCs w:val="24"/>
        </w:rPr>
        <w:t xml:space="preserve">Présentation de </w:t>
      </w:r>
      <w:proofErr w:type="spellStart"/>
      <w:r w:rsidRPr="008D025B">
        <w:rPr>
          <w:rFonts w:ascii="Arial" w:hAnsi="Arial" w:cs="Arial"/>
          <w:b/>
          <w:bCs/>
          <w:sz w:val="24"/>
          <w:szCs w:val="24"/>
        </w:rPr>
        <w:t>Cofidis</w:t>
      </w:r>
      <w:proofErr w:type="spellEnd"/>
      <w:r w:rsidRPr="008D025B">
        <w:rPr>
          <w:rFonts w:ascii="Arial" w:hAnsi="Arial" w:cs="Arial"/>
          <w:b/>
          <w:bCs/>
          <w:sz w:val="24"/>
          <w:szCs w:val="24"/>
        </w:rPr>
        <w:t xml:space="preserve"> et du poste de conseiller commercial</w:t>
      </w:r>
    </w:p>
    <w:p w:rsidR="00D1347E" w:rsidRPr="008D025B" w:rsidRDefault="00D1347E" w:rsidP="00535826">
      <w:pPr>
        <w:pStyle w:val="Paragraphedeliste"/>
        <w:numPr>
          <w:ilvl w:val="0"/>
          <w:numId w:val="4"/>
        </w:numPr>
        <w:spacing w:after="0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008D025B">
        <w:rPr>
          <w:rFonts w:ascii="Arial" w:hAnsi="Arial" w:cs="Arial"/>
          <w:b/>
          <w:bCs/>
          <w:sz w:val="24"/>
          <w:szCs w:val="24"/>
        </w:rPr>
        <w:t>Découverte du candidat</w:t>
      </w:r>
    </w:p>
    <w:p w:rsidR="00D1347E" w:rsidRPr="008D025B" w:rsidRDefault="00D1347E" w:rsidP="00535826">
      <w:pPr>
        <w:pStyle w:val="Paragraphedeliste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D025B">
        <w:rPr>
          <w:rFonts w:ascii="Arial" w:hAnsi="Arial" w:cs="Arial"/>
          <w:sz w:val="24"/>
          <w:szCs w:val="24"/>
        </w:rPr>
        <w:t>Expérience professionnelle</w:t>
      </w:r>
      <w:r>
        <w:rPr>
          <w:rFonts w:ascii="Arial" w:hAnsi="Arial" w:cs="Arial"/>
          <w:sz w:val="24"/>
          <w:szCs w:val="24"/>
        </w:rPr>
        <w:t xml:space="preserve"> : savoir-faire acquis, s</w:t>
      </w:r>
      <w:r w:rsidRPr="008D025B">
        <w:rPr>
          <w:rFonts w:ascii="Arial" w:hAnsi="Arial" w:cs="Arial"/>
          <w:sz w:val="24"/>
          <w:szCs w:val="24"/>
        </w:rPr>
        <w:t>uccès et difficultés rencontrées</w:t>
      </w:r>
    </w:p>
    <w:p w:rsidR="00D1347E" w:rsidRPr="008D025B" w:rsidRDefault="00D1347E" w:rsidP="00535826">
      <w:pPr>
        <w:pStyle w:val="Paragraphedeliste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D025B">
        <w:rPr>
          <w:rFonts w:ascii="Arial" w:hAnsi="Arial" w:cs="Arial"/>
          <w:sz w:val="24"/>
          <w:szCs w:val="24"/>
        </w:rPr>
        <w:t xml:space="preserve">Motivation pour </w:t>
      </w:r>
      <w:proofErr w:type="spellStart"/>
      <w:r w:rsidRPr="008D025B">
        <w:rPr>
          <w:rFonts w:ascii="Arial" w:hAnsi="Arial" w:cs="Arial"/>
          <w:sz w:val="24"/>
          <w:szCs w:val="24"/>
        </w:rPr>
        <w:t>Cofidis</w:t>
      </w:r>
      <w:proofErr w:type="spellEnd"/>
    </w:p>
    <w:p w:rsidR="00D1347E" w:rsidRPr="008D025B" w:rsidRDefault="00D1347E" w:rsidP="00535826">
      <w:pPr>
        <w:pStyle w:val="Paragraphedeliste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D025B">
        <w:rPr>
          <w:rFonts w:ascii="Arial" w:hAnsi="Arial" w:cs="Arial"/>
          <w:sz w:val="24"/>
          <w:szCs w:val="24"/>
        </w:rPr>
        <w:t>Motivation pour le poste de conseiller commercial</w:t>
      </w:r>
    </w:p>
    <w:p w:rsidR="00D1347E" w:rsidRPr="008D025B" w:rsidRDefault="00D1347E" w:rsidP="00535826">
      <w:pPr>
        <w:pStyle w:val="Paragraphedeliste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D025B">
        <w:rPr>
          <w:rFonts w:ascii="Arial" w:hAnsi="Arial" w:cs="Arial"/>
          <w:sz w:val="24"/>
          <w:szCs w:val="24"/>
        </w:rPr>
        <w:t>Qualités pour ce poste</w:t>
      </w:r>
    </w:p>
    <w:p w:rsidR="00D1347E" w:rsidRPr="008D025B" w:rsidRDefault="00D1347E" w:rsidP="00535826">
      <w:pPr>
        <w:pStyle w:val="Paragraphedeliste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D025B">
        <w:rPr>
          <w:rFonts w:ascii="Arial" w:hAnsi="Arial" w:cs="Arial"/>
          <w:sz w:val="24"/>
          <w:szCs w:val="24"/>
        </w:rPr>
        <w:t xml:space="preserve">Projets professionnels à moyen et </w:t>
      </w:r>
      <w:proofErr w:type="gramStart"/>
      <w:r w:rsidRPr="008D025B">
        <w:rPr>
          <w:rFonts w:ascii="Arial" w:hAnsi="Arial" w:cs="Arial"/>
          <w:sz w:val="24"/>
          <w:szCs w:val="24"/>
        </w:rPr>
        <w:t>long  terme</w:t>
      </w:r>
      <w:proofErr w:type="gramEnd"/>
    </w:p>
    <w:p w:rsidR="00D1347E" w:rsidRPr="008D025B" w:rsidRDefault="00D1347E" w:rsidP="00535826">
      <w:pPr>
        <w:pStyle w:val="Paragraphedeliste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D025B">
        <w:rPr>
          <w:rFonts w:ascii="Arial" w:hAnsi="Arial" w:cs="Arial"/>
          <w:sz w:val="24"/>
          <w:szCs w:val="24"/>
        </w:rPr>
        <w:t>Cohérence de l'entretien avec les informations fournies dans le CV, la lettre de motivation et au téléphone</w:t>
      </w:r>
    </w:p>
    <w:p w:rsidR="00D1347E" w:rsidRPr="008D025B" w:rsidRDefault="00D1347E" w:rsidP="00535826">
      <w:pPr>
        <w:pStyle w:val="Paragraphedeliste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D025B">
        <w:rPr>
          <w:rFonts w:ascii="Arial" w:hAnsi="Arial" w:cs="Arial"/>
          <w:sz w:val="24"/>
          <w:szCs w:val="24"/>
        </w:rPr>
        <w:t>Savoir -être (observé pendant l'entretien)</w:t>
      </w:r>
    </w:p>
    <w:p w:rsidR="00D1347E" w:rsidRDefault="00D1347E" w:rsidP="00535826">
      <w:pPr>
        <w:pStyle w:val="Paragraphedeliste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D025B">
        <w:rPr>
          <w:rFonts w:ascii="Arial" w:hAnsi="Arial" w:cs="Arial"/>
          <w:sz w:val="24"/>
          <w:szCs w:val="24"/>
        </w:rPr>
        <w:t>Disponibilité</w:t>
      </w:r>
    </w:p>
    <w:p w:rsidR="00D1347E" w:rsidRPr="008D025B" w:rsidRDefault="00D1347E" w:rsidP="00535826">
      <w:pPr>
        <w:pStyle w:val="Paragraphedeliste"/>
        <w:numPr>
          <w:ilvl w:val="0"/>
          <w:numId w:val="4"/>
        </w:numPr>
        <w:spacing w:after="0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008D025B">
        <w:rPr>
          <w:rFonts w:ascii="Arial" w:hAnsi="Arial" w:cs="Arial"/>
          <w:b/>
          <w:bCs/>
          <w:sz w:val="24"/>
          <w:szCs w:val="24"/>
        </w:rPr>
        <w:t>Conclusion de l'entretien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D025B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D025B">
        <w:rPr>
          <w:rFonts w:ascii="Arial" w:hAnsi="Arial" w:cs="Arial"/>
          <w:b/>
          <w:bCs/>
          <w:sz w:val="24"/>
          <w:szCs w:val="24"/>
        </w:rPr>
        <w:t>questions du cand</w:t>
      </w:r>
      <w:r>
        <w:rPr>
          <w:rFonts w:ascii="Arial" w:hAnsi="Arial" w:cs="Arial"/>
          <w:b/>
          <w:bCs/>
          <w:sz w:val="24"/>
          <w:szCs w:val="24"/>
        </w:rPr>
        <w:t>idat, suite de la procédure.</w:t>
      </w:r>
    </w:p>
    <w:p w:rsidR="00D1347E" w:rsidRPr="00484FEB" w:rsidRDefault="00D1347E" w:rsidP="0053582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1347E" w:rsidRDefault="00D1347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D1347E" w:rsidRDefault="00D1347E" w:rsidP="0053582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D025B">
        <w:rPr>
          <w:rFonts w:ascii="Arial" w:hAnsi="Arial" w:cs="Arial"/>
          <w:b/>
          <w:bCs/>
          <w:sz w:val="24"/>
          <w:szCs w:val="24"/>
        </w:rPr>
        <w:lastRenderedPageBreak/>
        <w:t xml:space="preserve">2.3 </w:t>
      </w:r>
      <w:r w:rsidR="00934611">
        <w:rPr>
          <w:rFonts w:ascii="Arial" w:hAnsi="Arial" w:cs="Arial"/>
          <w:b/>
          <w:bCs/>
          <w:sz w:val="24"/>
          <w:szCs w:val="24"/>
        </w:rPr>
        <w:t xml:space="preserve">Proposez le contenu de la première </w:t>
      </w:r>
      <w:r w:rsidRPr="008D025B">
        <w:rPr>
          <w:rFonts w:ascii="Arial" w:hAnsi="Arial" w:cs="Arial"/>
          <w:b/>
          <w:bCs/>
          <w:sz w:val="24"/>
          <w:szCs w:val="24"/>
        </w:rPr>
        <w:t>jou</w:t>
      </w:r>
      <w:r w:rsidR="00934611">
        <w:rPr>
          <w:rFonts w:ascii="Arial" w:hAnsi="Arial" w:cs="Arial"/>
          <w:b/>
          <w:bCs/>
          <w:sz w:val="24"/>
          <w:szCs w:val="24"/>
        </w:rPr>
        <w:t>rnée de formation</w:t>
      </w:r>
      <w:r>
        <w:rPr>
          <w:rFonts w:ascii="Arial" w:hAnsi="Arial" w:cs="Arial"/>
          <w:b/>
          <w:bCs/>
          <w:sz w:val="24"/>
          <w:szCs w:val="24"/>
        </w:rPr>
        <w:t xml:space="preserve"> du nouveau conseiller commercial</w:t>
      </w:r>
      <w:r w:rsidRPr="008D025B">
        <w:rPr>
          <w:rFonts w:ascii="Arial" w:hAnsi="Arial" w:cs="Arial"/>
          <w:b/>
          <w:bCs/>
          <w:sz w:val="24"/>
          <w:szCs w:val="24"/>
        </w:rPr>
        <w:t>.</w:t>
      </w:r>
    </w:p>
    <w:p w:rsidR="00D1347E" w:rsidRDefault="00D1347E" w:rsidP="0053582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1347E" w:rsidRPr="0087599E" w:rsidRDefault="00D1347E" w:rsidP="0084247A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87599E">
        <w:rPr>
          <w:rFonts w:ascii="Arial" w:hAnsi="Arial" w:cs="Arial"/>
          <w:i/>
          <w:iCs/>
          <w:sz w:val="24"/>
          <w:szCs w:val="24"/>
        </w:rPr>
        <w:t>Remarque : accepter qu'un candidat puisse proposer un planning détaillé heure par tranche horaire pour les trois jours de formation.</w:t>
      </w:r>
    </w:p>
    <w:p w:rsidR="00D1347E" w:rsidRPr="008D025B" w:rsidRDefault="00D1347E" w:rsidP="0053582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1347E" w:rsidRDefault="00D1347E" w:rsidP="00535826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D1347E" w:rsidSect="00C06C71">
          <w:footerReference w:type="default" r:id="rId7"/>
          <w:pgSz w:w="16838" w:h="11906" w:orient="landscape"/>
          <w:pgMar w:top="597" w:right="1417" w:bottom="851" w:left="1417" w:header="420" w:footer="0" w:gutter="0"/>
          <w:cols w:space="708"/>
          <w:rtlGutter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7"/>
      </w:tblGrid>
      <w:tr w:rsidR="00D1347E" w:rsidRPr="00F224A3">
        <w:tc>
          <w:tcPr>
            <w:tcW w:w="6237" w:type="dxa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4A3">
              <w:rPr>
                <w:rFonts w:ascii="Arial" w:hAnsi="Arial" w:cs="Arial"/>
                <w:b/>
                <w:bCs/>
                <w:sz w:val="24"/>
                <w:szCs w:val="24"/>
              </w:rPr>
              <w:t>Programme JOUR 1</w:t>
            </w:r>
          </w:p>
        </w:tc>
      </w:tr>
      <w:tr w:rsidR="00D1347E" w:rsidRPr="00F224A3">
        <w:tc>
          <w:tcPr>
            <w:tcW w:w="6237" w:type="dxa"/>
          </w:tcPr>
          <w:p w:rsidR="00D1347E" w:rsidRPr="00F224A3" w:rsidRDefault="00D1347E" w:rsidP="00F224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  <w:u w:val="single"/>
              </w:rPr>
              <w:t>Matin</w:t>
            </w:r>
            <w:r w:rsidRPr="00F224A3">
              <w:rPr>
                <w:rFonts w:ascii="Arial" w:hAnsi="Arial" w:cs="Arial"/>
                <w:sz w:val="24"/>
                <w:szCs w:val="24"/>
              </w:rPr>
              <w:t xml:space="preserve"> : Réunion de l'ensemble des nouvelles recrues en salle polyvalente</w:t>
            </w:r>
          </w:p>
          <w:p w:rsidR="00D1347E" w:rsidRPr="00F224A3" w:rsidRDefault="00D1347E" w:rsidP="00F224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Café à disposition des participants.</w:t>
            </w:r>
          </w:p>
          <w:p w:rsidR="00D1347E" w:rsidRPr="00F224A3" w:rsidRDefault="00D1347E" w:rsidP="00F224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Discours de bienvenue du chef de service clientèle.</w:t>
            </w:r>
          </w:p>
          <w:p w:rsidR="00D1347E" w:rsidRPr="00F224A3" w:rsidRDefault="00D1347E" w:rsidP="00F224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 xml:space="preserve">Présentation de </w:t>
            </w:r>
            <w:proofErr w:type="spellStart"/>
            <w:r w:rsidRPr="00F224A3">
              <w:rPr>
                <w:rFonts w:ascii="Arial" w:hAnsi="Arial" w:cs="Arial"/>
                <w:sz w:val="24"/>
                <w:szCs w:val="24"/>
              </w:rPr>
              <w:t>Cofidis</w:t>
            </w:r>
            <w:proofErr w:type="spellEnd"/>
            <w:r w:rsidRPr="00F224A3">
              <w:rPr>
                <w:rFonts w:ascii="Arial" w:hAnsi="Arial" w:cs="Arial"/>
                <w:sz w:val="24"/>
                <w:szCs w:val="24"/>
              </w:rPr>
              <w:t xml:space="preserve"> (film et diaporama).</w:t>
            </w:r>
          </w:p>
          <w:p w:rsidR="00D1347E" w:rsidRPr="00F224A3" w:rsidRDefault="00D1347E" w:rsidP="00F224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Remise d'un livret d'accueil.</w:t>
            </w:r>
          </w:p>
          <w:p w:rsidR="00D1347E" w:rsidRPr="00F224A3" w:rsidRDefault="00D1347E" w:rsidP="00F224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 xml:space="preserve">Visite du campus et explications sur la vie au Campus. </w:t>
            </w:r>
          </w:p>
          <w:p w:rsidR="00D1347E" w:rsidRPr="00F224A3" w:rsidRDefault="00D1347E" w:rsidP="00F224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 xml:space="preserve">Présentation de </w:t>
            </w:r>
            <w:proofErr w:type="spellStart"/>
            <w:r w:rsidRPr="00F224A3">
              <w:rPr>
                <w:rFonts w:ascii="Arial" w:hAnsi="Arial" w:cs="Arial"/>
                <w:sz w:val="24"/>
                <w:szCs w:val="24"/>
              </w:rPr>
              <w:t>Cofidis</w:t>
            </w:r>
            <w:proofErr w:type="spellEnd"/>
            <w:r w:rsidRPr="00F224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3CD9" w:rsidRPr="00F224A3">
              <w:rPr>
                <w:rFonts w:ascii="Arial" w:hAnsi="Arial" w:cs="Arial"/>
                <w:sz w:val="24"/>
                <w:szCs w:val="24"/>
              </w:rPr>
              <w:t>: valeurs</w:t>
            </w:r>
            <w:r w:rsidRPr="00F224A3">
              <w:rPr>
                <w:rFonts w:ascii="Arial" w:hAnsi="Arial" w:cs="Arial"/>
                <w:sz w:val="24"/>
                <w:szCs w:val="24"/>
              </w:rPr>
              <w:t xml:space="preserve"> du groupe, stratégies, engagements.</w:t>
            </w:r>
          </w:p>
          <w:p w:rsidR="00D1347E" w:rsidRPr="00F224A3" w:rsidRDefault="00D1347E" w:rsidP="00F224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Présentation du parcours d'un conseiller : intégration, formation, évolution, métiers.</w:t>
            </w:r>
          </w:p>
          <w:p w:rsidR="00D1347E" w:rsidRPr="00F224A3" w:rsidRDefault="00D1347E" w:rsidP="00F224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347E" w:rsidRPr="00F224A3" w:rsidRDefault="00D1347E" w:rsidP="00F224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Déjeuner sur le site.</w:t>
            </w:r>
          </w:p>
          <w:p w:rsidR="00D1347E" w:rsidRPr="00F224A3" w:rsidRDefault="00D1347E" w:rsidP="00F224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347E" w:rsidRPr="00F224A3" w:rsidRDefault="00CB3CD9" w:rsidP="00F224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  <w:u w:val="single"/>
              </w:rPr>
              <w:t>Après-midi</w:t>
            </w:r>
            <w:r w:rsidR="00D1347E" w:rsidRPr="00F224A3">
              <w:rPr>
                <w:rFonts w:ascii="Arial" w:hAnsi="Arial" w:cs="Arial"/>
                <w:sz w:val="24"/>
                <w:szCs w:val="24"/>
              </w:rPr>
              <w:t> : Répartition des nouvelles recrues en petits groupes.</w:t>
            </w:r>
          </w:p>
          <w:p w:rsidR="00D1347E" w:rsidRPr="00F224A3" w:rsidRDefault="00D1347E" w:rsidP="00F224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 xml:space="preserve">Affectation d'un </w:t>
            </w:r>
            <w:proofErr w:type="gramStart"/>
            <w:r w:rsidRPr="00F224A3">
              <w:rPr>
                <w:rFonts w:ascii="Arial" w:hAnsi="Arial" w:cs="Arial"/>
                <w:sz w:val="24"/>
                <w:szCs w:val="24"/>
              </w:rPr>
              <w:t>formateur  et</w:t>
            </w:r>
            <w:proofErr w:type="gramEnd"/>
            <w:r w:rsidRPr="00F224A3">
              <w:rPr>
                <w:rFonts w:ascii="Arial" w:hAnsi="Arial" w:cs="Arial"/>
                <w:sz w:val="24"/>
                <w:szCs w:val="24"/>
              </w:rPr>
              <w:t xml:space="preserve"> d'une équipe à chaque groupe.</w:t>
            </w:r>
          </w:p>
          <w:p w:rsidR="00D1347E" w:rsidRPr="00F224A3" w:rsidRDefault="00FB4398" w:rsidP="00F224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Pour </w:t>
            </w:r>
            <w:r w:rsidR="00D1347E" w:rsidRPr="00F224A3">
              <w:rPr>
                <w:rFonts w:ascii="Arial" w:hAnsi="Arial" w:cs="Arial"/>
                <w:sz w:val="24"/>
                <w:szCs w:val="24"/>
              </w:rPr>
              <w:t>chaque groupe, présentation des nouveaux collaborateurs à l'équipe à laquelle ils seront intégrés</w:t>
            </w:r>
          </w:p>
          <w:p w:rsidR="00D1347E" w:rsidRPr="00F224A3" w:rsidRDefault="00D1347E" w:rsidP="00F224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 xml:space="preserve">Présentation du futur poste de </w:t>
            </w:r>
            <w:proofErr w:type="gramStart"/>
            <w:r w:rsidRPr="00F224A3">
              <w:rPr>
                <w:rFonts w:ascii="Arial" w:hAnsi="Arial" w:cs="Arial"/>
                <w:sz w:val="24"/>
                <w:szCs w:val="24"/>
              </w:rPr>
              <w:t>travail  et</w:t>
            </w:r>
            <w:proofErr w:type="gramEnd"/>
            <w:r w:rsidRPr="00F224A3">
              <w:rPr>
                <w:rFonts w:ascii="Arial" w:hAnsi="Arial" w:cs="Arial"/>
                <w:sz w:val="24"/>
                <w:szCs w:val="24"/>
              </w:rPr>
              <w:t xml:space="preserve"> du futur parrain.</w:t>
            </w:r>
          </w:p>
          <w:p w:rsidR="00D1347E" w:rsidRPr="00F224A3" w:rsidRDefault="00D1347E" w:rsidP="00F224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Observation du conseiller en action.</w:t>
            </w:r>
          </w:p>
          <w:p w:rsidR="00D1347E" w:rsidRPr="00F224A3" w:rsidRDefault="00D1347E" w:rsidP="00F224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Débriefing en petits groupes avec le formateur sur la séance d'observation</w:t>
            </w:r>
          </w:p>
        </w:tc>
      </w:tr>
    </w:tbl>
    <w:p w:rsidR="00F850BC" w:rsidRDefault="00F850BC" w:rsidP="00A27669">
      <w:pPr>
        <w:spacing w:after="0" w:line="240" w:lineRule="auto"/>
        <w:sectPr w:rsidR="00F850BC" w:rsidSect="00F850BC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1347E" w:rsidRDefault="00D1347E" w:rsidP="00A27669">
      <w:pPr>
        <w:spacing w:after="0" w:line="240" w:lineRule="auto"/>
      </w:pPr>
    </w:p>
    <w:p w:rsidR="00D1347E" w:rsidRDefault="00D1347E" w:rsidP="00A27669">
      <w:pPr>
        <w:spacing w:after="0" w:line="240" w:lineRule="auto"/>
      </w:pPr>
    </w:p>
    <w:p w:rsidR="00D1347E" w:rsidRDefault="00D1347E" w:rsidP="00535826">
      <w:pPr>
        <w:spacing w:after="0"/>
        <w:jc w:val="both"/>
        <w:rPr>
          <w:rFonts w:ascii="Arial" w:hAnsi="Arial" w:cs="Arial"/>
          <w:sz w:val="24"/>
          <w:szCs w:val="24"/>
        </w:rPr>
        <w:sectPr w:rsidR="00D1347E" w:rsidSect="00B17CF6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D1347E" w:rsidRDefault="00D1347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D1347E" w:rsidRPr="00520FC1" w:rsidRDefault="00D1347E" w:rsidP="0042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Dossier 3</w:t>
      </w:r>
      <w:r w:rsidRPr="00520FC1">
        <w:rPr>
          <w:rFonts w:ascii="Arial" w:hAnsi="Arial" w:cs="Arial"/>
          <w:b/>
          <w:bCs/>
          <w:sz w:val="24"/>
          <w:szCs w:val="24"/>
        </w:rPr>
        <w:t xml:space="preserve"> : </w:t>
      </w:r>
      <w:r>
        <w:rPr>
          <w:rFonts w:ascii="Arial" w:hAnsi="Arial" w:cs="Arial"/>
          <w:b/>
          <w:bCs/>
          <w:sz w:val="24"/>
          <w:szCs w:val="24"/>
        </w:rPr>
        <w:t xml:space="preserve">Tutorat d'un nouveau conseiller </w:t>
      </w:r>
    </w:p>
    <w:p w:rsidR="00D1347E" w:rsidRPr="00A81B03" w:rsidRDefault="00D1347E" w:rsidP="0042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(ANNEXES 8</w:t>
      </w:r>
      <w:r w:rsidRPr="00520FC1">
        <w:rPr>
          <w:rFonts w:ascii="Arial" w:hAnsi="Arial" w:cs="Arial"/>
          <w:b/>
          <w:bCs/>
          <w:sz w:val="24"/>
          <w:szCs w:val="24"/>
        </w:rPr>
        <w:t xml:space="preserve"> à </w:t>
      </w:r>
      <w:r>
        <w:rPr>
          <w:rFonts w:ascii="Arial" w:hAnsi="Arial" w:cs="Arial"/>
          <w:b/>
          <w:bCs/>
          <w:sz w:val="24"/>
          <w:szCs w:val="24"/>
        </w:rPr>
        <w:t>12</w:t>
      </w:r>
      <w:r w:rsidRPr="00520FC1">
        <w:rPr>
          <w:rFonts w:ascii="Arial" w:hAnsi="Arial" w:cs="Arial"/>
          <w:b/>
          <w:bCs/>
          <w:sz w:val="24"/>
          <w:szCs w:val="24"/>
        </w:rPr>
        <w:t>)</w:t>
      </w:r>
    </w:p>
    <w:p w:rsidR="00D1347E" w:rsidRDefault="00D1347E" w:rsidP="0042466F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1347E" w:rsidRPr="00484FEB" w:rsidRDefault="00D1347E" w:rsidP="0042466F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Pr="00484FEB">
        <w:rPr>
          <w:rFonts w:ascii="Arial" w:hAnsi="Arial" w:cs="Arial"/>
          <w:b/>
          <w:bCs/>
          <w:sz w:val="24"/>
          <w:szCs w:val="24"/>
        </w:rPr>
        <w:t xml:space="preserve">.1 </w:t>
      </w:r>
      <w:r>
        <w:rPr>
          <w:rFonts w:ascii="Arial" w:hAnsi="Arial" w:cs="Arial"/>
          <w:b/>
          <w:bCs/>
          <w:sz w:val="24"/>
          <w:szCs w:val="24"/>
        </w:rPr>
        <w:t>Évaluez le risque</w:t>
      </w:r>
      <w:r w:rsidRPr="00484FEB">
        <w:rPr>
          <w:rFonts w:ascii="Arial" w:hAnsi="Arial" w:cs="Arial"/>
          <w:b/>
          <w:bCs/>
          <w:sz w:val="24"/>
          <w:szCs w:val="24"/>
        </w:rPr>
        <w:t xml:space="preserve"> attaché à chaque client.</w:t>
      </w:r>
    </w:p>
    <w:p w:rsidR="00D1347E" w:rsidRPr="00484FEB" w:rsidRDefault="00D1347E" w:rsidP="00424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347E" w:rsidRPr="00484FEB" w:rsidRDefault="00D1347E" w:rsidP="0042466F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4FEB">
        <w:rPr>
          <w:rFonts w:ascii="Arial" w:hAnsi="Arial" w:cs="Arial"/>
          <w:b/>
          <w:bCs/>
          <w:sz w:val="24"/>
          <w:szCs w:val="24"/>
        </w:rPr>
        <w:t>Calcul du score total pour l’évaluation du risque client</w:t>
      </w:r>
    </w:p>
    <w:p w:rsidR="00D1347E" w:rsidRPr="00484FEB" w:rsidRDefault="00D1347E" w:rsidP="00424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FEB">
        <w:rPr>
          <w:rFonts w:ascii="Arial" w:hAnsi="Arial" w:cs="Arial"/>
          <w:sz w:val="24"/>
          <w:szCs w:val="24"/>
        </w:rPr>
        <w:t xml:space="preserve">Les deux clients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Radice</w:t>
      </w:r>
      <w:proofErr w:type="spellEnd"/>
      <w:r>
        <w:rPr>
          <w:rFonts w:ascii="Arial" w:hAnsi="Arial" w:cs="Arial"/>
          <w:sz w:val="24"/>
          <w:szCs w:val="24"/>
        </w:rPr>
        <w:t xml:space="preserve"> et Hardin) inscrits au F</w:t>
      </w:r>
      <w:r w:rsidRPr="00484FE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 w:rsidRPr="00484FEB">
        <w:rPr>
          <w:rFonts w:ascii="Arial" w:hAnsi="Arial" w:cs="Arial"/>
          <w:sz w:val="24"/>
          <w:szCs w:val="24"/>
        </w:rPr>
        <w:t>P ne doivent pas être intégrés dans le calcul du score total.</w:t>
      </w:r>
    </w:p>
    <w:p w:rsidR="00D1347E" w:rsidRPr="00484FEB" w:rsidRDefault="00D1347E" w:rsidP="00424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08"/>
        <w:gridCol w:w="2511"/>
        <w:gridCol w:w="1196"/>
        <w:gridCol w:w="1249"/>
        <w:gridCol w:w="1685"/>
        <w:gridCol w:w="2206"/>
        <w:gridCol w:w="1400"/>
        <w:gridCol w:w="1344"/>
      </w:tblGrid>
      <w:tr w:rsidR="00D1347E" w:rsidRPr="00F224A3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347E" w:rsidRPr="00F52F47" w:rsidRDefault="00D1347E" w:rsidP="000E3B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47E" w:rsidRPr="00F52F47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F47">
              <w:rPr>
                <w:rFonts w:ascii="Arial" w:hAnsi="Arial" w:cs="Arial"/>
                <w:b/>
                <w:bCs/>
                <w:sz w:val="24"/>
                <w:szCs w:val="24"/>
              </w:rPr>
              <w:t>Critère 1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47E" w:rsidRPr="00F52F47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F47">
              <w:rPr>
                <w:rFonts w:ascii="Arial" w:hAnsi="Arial" w:cs="Arial"/>
                <w:b/>
                <w:bCs/>
                <w:sz w:val="24"/>
                <w:szCs w:val="24"/>
              </w:rPr>
              <w:t>Critère 2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47E" w:rsidRPr="00F52F47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F47">
              <w:rPr>
                <w:rFonts w:ascii="Arial" w:hAnsi="Arial" w:cs="Arial"/>
                <w:b/>
                <w:bCs/>
                <w:sz w:val="24"/>
                <w:szCs w:val="24"/>
              </w:rPr>
              <w:t>Critère 3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7E" w:rsidRPr="00F52F47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F47">
              <w:rPr>
                <w:rFonts w:ascii="Arial" w:hAnsi="Arial" w:cs="Arial"/>
                <w:b/>
                <w:bCs/>
                <w:sz w:val="24"/>
                <w:szCs w:val="24"/>
              </w:rPr>
              <w:t>Score total</w:t>
            </w:r>
          </w:p>
        </w:tc>
      </w:tr>
      <w:tr w:rsidR="00D1347E" w:rsidRPr="00F224A3">
        <w:trPr>
          <w:trHeight w:val="525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E" w:rsidRPr="00F52F47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F47">
              <w:rPr>
                <w:rFonts w:ascii="Arial" w:hAnsi="Arial" w:cs="Arial"/>
                <w:b/>
                <w:bCs/>
                <w:sz w:val="24"/>
                <w:szCs w:val="24"/>
              </w:rPr>
              <w:t>Clients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52F47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F47">
              <w:rPr>
                <w:rFonts w:ascii="Arial" w:hAnsi="Arial" w:cs="Arial"/>
                <w:b/>
                <w:bCs/>
                <w:sz w:val="24"/>
                <w:szCs w:val="24"/>
              </w:rPr>
              <w:t>Capacité de remboursement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47E" w:rsidRPr="00F52F47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F47">
              <w:rPr>
                <w:rFonts w:ascii="Arial" w:hAnsi="Arial" w:cs="Arial"/>
                <w:b/>
                <w:bCs/>
                <w:sz w:val="24"/>
                <w:szCs w:val="24"/>
              </w:rPr>
              <w:t>Score 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7E" w:rsidRPr="00F52F47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F47">
              <w:rPr>
                <w:rFonts w:ascii="Arial" w:hAnsi="Arial" w:cs="Arial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47E" w:rsidRPr="00F52F47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F47">
              <w:rPr>
                <w:rFonts w:ascii="Arial" w:hAnsi="Arial" w:cs="Arial"/>
                <w:b/>
                <w:bCs/>
                <w:sz w:val="24"/>
                <w:szCs w:val="24"/>
              </w:rPr>
              <w:t>Score 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7E" w:rsidRPr="00F52F47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F47">
              <w:rPr>
                <w:rFonts w:ascii="Arial" w:hAnsi="Arial" w:cs="Arial"/>
                <w:b/>
                <w:bCs/>
                <w:sz w:val="24"/>
                <w:szCs w:val="24"/>
              </w:rPr>
              <w:t>Taux d’endettement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47E" w:rsidRPr="00F52F47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F47">
              <w:rPr>
                <w:rFonts w:ascii="Arial" w:hAnsi="Arial" w:cs="Arial"/>
                <w:b/>
                <w:bCs/>
                <w:sz w:val="24"/>
                <w:szCs w:val="24"/>
              </w:rPr>
              <w:t>Score 3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7E" w:rsidRPr="00F52F47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1347E" w:rsidRPr="00F224A3">
        <w:trPr>
          <w:trHeight w:val="31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E" w:rsidRPr="00F52F47" w:rsidRDefault="00D1347E" w:rsidP="000E3B5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F47">
              <w:rPr>
                <w:rFonts w:ascii="Arial" w:hAnsi="Arial" w:cs="Arial"/>
                <w:b/>
                <w:bCs/>
                <w:sz w:val="24"/>
                <w:szCs w:val="24"/>
              </w:rPr>
              <w:t>Jourdain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52F47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F47">
              <w:rPr>
                <w:rFonts w:ascii="Arial" w:hAnsi="Arial" w:cs="Arial"/>
                <w:sz w:val="24"/>
                <w:szCs w:val="24"/>
              </w:rPr>
              <w:t>130 €/mois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347E" w:rsidRPr="00F52F47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F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52F47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F4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347E" w:rsidRPr="00F52F47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F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52F47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F47">
              <w:rPr>
                <w:rFonts w:ascii="Arial" w:hAnsi="Arial" w:cs="Arial"/>
                <w:sz w:val="24"/>
                <w:szCs w:val="24"/>
              </w:rPr>
              <w:t>14%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347E" w:rsidRPr="00F52F47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F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52F47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F4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1347E" w:rsidRPr="00F224A3">
        <w:trPr>
          <w:trHeight w:val="30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E" w:rsidRPr="00F52F47" w:rsidRDefault="00D1347E" w:rsidP="000E3B5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F47">
              <w:rPr>
                <w:rFonts w:ascii="Arial" w:hAnsi="Arial" w:cs="Arial"/>
                <w:b/>
                <w:bCs/>
                <w:sz w:val="24"/>
                <w:szCs w:val="24"/>
              </w:rPr>
              <w:t>Renaud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52F47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F47">
              <w:rPr>
                <w:rFonts w:ascii="Arial" w:hAnsi="Arial" w:cs="Arial"/>
                <w:sz w:val="24"/>
                <w:szCs w:val="24"/>
              </w:rPr>
              <w:t>300 €/mois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347E" w:rsidRPr="00F52F47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F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52F47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F47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347E" w:rsidRPr="00F52F47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F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52F47" w:rsidRDefault="0013429C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347E" w:rsidRPr="00F52F47" w:rsidRDefault="0013429C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52F47" w:rsidRDefault="0013429C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1347E" w:rsidRPr="00F224A3">
        <w:trPr>
          <w:trHeight w:val="30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E" w:rsidRPr="00F52F47" w:rsidRDefault="00D1347E" w:rsidP="000E3B5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52F47">
              <w:rPr>
                <w:rFonts w:ascii="Arial" w:hAnsi="Arial" w:cs="Arial"/>
                <w:b/>
                <w:bCs/>
                <w:sz w:val="24"/>
                <w:szCs w:val="24"/>
              </w:rPr>
              <w:t>Saidj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52F47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F47">
              <w:rPr>
                <w:rFonts w:ascii="Arial" w:hAnsi="Arial" w:cs="Arial"/>
                <w:sz w:val="24"/>
                <w:szCs w:val="24"/>
              </w:rPr>
              <w:t>100 €/mois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347E" w:rsidRPr="00F52F47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F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52F47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F4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347E" w:rsidRPr="00F52F47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F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52F47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F47">
              <w:rPr>
                <w:rFonts w:ascii="Arial" w:hAnsi="Arial" w:cs="Arial"/>
                <w:sz w:val="24"/>
                <w:szCs w:val="24"/>
              </w:rPr>
              <w:t>9%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347E" w:rsidRPr="00F52F47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F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52F47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F4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1347E" w:rsidRPr="00F224A3">
        <w:trPr>
          <w:trHeight w:val="31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E" w:rsidRPr="00F52F47" w:rsidRDefault="00D1347E" w:rsidP="000E3B5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52F47">
              <w:rPr>
                <w:rFonts w:ascii="Arial" w:hAnsi="Arial" w:cs="Arial"/>
                <w:b/>
                <w:bCs/>
                <w:sz w:val="24"/>
                <w:szCs w:val="24"/>
              </w:rPr>
              <w:t>Daubagne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52F47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F47">
              <w:rPr>
                <w:rFonts w:ascii="Arial" w:hAnsi="Arial" w:cs="Arial"/>
                <w:sz w:val="24"/>
                <w:szCs w:val="24"/>
              </w:rPr>
              <w:t>180 €/mois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347E" w:rsidRPr="00F52F47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F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52F47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F47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347E" w:rsidRPr="00F52F47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F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52F47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F47">
              <w:rPr>
                <w:rFonts w:ascii="Arial" w:hAnsi="Arial" w:cs="Arial"/>
                <w:sz w:val="24"/>
                <w:szCs w:val="24"/>
              </w:rPr>
              <w:t>18%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347E" w:rsidRPr="00F52F47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F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52F47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F47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D1347E" w:rsidRPr="00484FEB" w:rsidRDefault="00D1347E" w:rsidP="00424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347E" w:rsidRPr="00484FEB" w:rsidRDefault="00D1347E" w:rsidP="0042466F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FEB">
        <w:rPr>
          <w:rFonts w:ascii="Arial" w:hAnsi="Arial" w:cs="Arial"/>
          <w:sz w:val="24"/>
          <w:szCs w:val="24"/>
        </w:rPr>
        <w:t>Détermination du niveau de risque</w:t>
      </w:r>
    </w:p>
    <w:tbl>
      <w:tblPr>
        <w:tblW w:w="426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0"/>
        <w:gridCol w:w="1140"/>
        <w:gridCol w:w="1140"/>
      </w:tblGrid>
      <w:tr w:rsidR="00D1347E" w:rsidRPr="00F224A3">
        <w:trPr>
          <w:trHeight w:val="8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1347E" w:rsidRPr="00F52F47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F47">
              <w:rPr>
                <w:rFonts w:ascii="Arial" w:hAnsi="Arial" w:cs="Arial"/>
                <w:b/>
                <w:bCs/>
                <w:sz w:val="24"/>
                <w:szCs w:val="24"/>
              </w:rPr>
              <w:t>Clients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47E" w:rsidRPr="00F52F47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F47">
              <w:rPr>
                <w:rFonts w:ascii="Arial" w:hAnsi="Arial" w:cs="Arial"/>
                <w:b/>
                <w:bCs/>
                <w:sz w:val="24"/>
                <w:szCs w:val="24"/>
              </w:rPr>
              <w:t>Score 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7E" w:rsidRPr="00F52F47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F47">
              <w:rPr>
                <w:rFonts w:ascii="Arial" w:hAnsi="Arial" w:cs="Arial"/>
                <w:b/>
                <w:bCs/>
                <w:sz w:val="24"/>
                <w:szCs w:val="24"/>
              </w:rPr>
              <w:t>Risque</w:t>
            </w:r>
          </w:p>
        </w:tc>
      </w:tr>
      <w:tr w:rsidR="00D1347E" w:rsidRPr="00F224A3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E" w:rsidRPr="00F52F47" w:rsidRDefault="00D1347E" w:rsidP="000E3B5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F47">
              <w:rPr>
                <w:rFonts w:ascii="Arial" w:hAnsi="Arial" w:cs="Arial"/>
                <w:b/>
                <w:bCs/>
                <w:sz w:val="24"/>
                <w:szCs w:val="24"/>
              </w:rPr>
              <w:t>Jourdain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347E" w:rsidRPr="00F52F47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F4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52F47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F47">
              <w:rPr>
                <w:rFonts w:ascii="Arial" w:hAnsi="Arial" w:cs="Arial"/>
                <w:sz w:val="24"/>
                <w:szCs w:val="24"/>
              </w:rPr>
              <w:t>Faible</w:t>
            </w:r>
          </w:p>
        </w:tc>
      </w:tr>
      <w:tr w:rsidR="00D1347E" w:rsidRPr="00F224A3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E" w:rsidRPr="00F52F47" w:rsidRDefault="00D1347E" w:rsidP="000E3B5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F47">
              <w:rPr>
                <w:rFonts w:ascii="Arial" w:hAnsi="Arial" w:cs="Arial"/>
                <w:b/>
                <w:bCs/>
                <w:sz w:val="24"/>
                <w:szCs w:val="24"/>
              </w:rPr>
              <w:t>Renaud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347E" w:rsidRPr="00F52F47" w:rsidRDefault="0013429C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52F47" w:rsidRDefault="0013429C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F47">
              <w:rPr>
                <w:rFonts w:ascii="Arial" w:hAnsi="Arial" w:cs="Arial"/>
                <w:sz w:val="24"/>
                <w:szCs w:val="24"/>
              </w:rPr>
              <w:t>Faible</w:t>
            </w:r>
          </w:p>
        </w:tc>
      </w:tr>
      <w:tr w:rsidR="00D1347E" w:rsidRPr="00F224A3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E" w:rsidRPr="00F52F47" w:rsidRDefault="00D1347E" w:rsidP="000E3B5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52F47">
              <w:rPr>
                <w:rFonts w:ascii="Arial" w:hAnsi="Arial" w:cs="Arial"/>
                <w:b/>
                <w:bCs/>
                <w:sz w:val="24"/>
                <w:szCs w:val="24"/>
              </w:rPr>
              <w:t>Saidj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347E" w:rsidRPr="00F52F47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F4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52F47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F47">
              <w:rPr>
                <w:rFonts w:ascii="Arial" w:hAnsi="Arial" w:cs="Arial"/>
                <w:sz w:val="24"/>
                <w:szCs w:val="24"/>
              </w:rPr>
              <w:t>Faible</w:t>
            </w:r>
          </w:p>
        </w:tc>
      </w:tr>
      <w:tr w:rsidR="00D1347E" w:rsidRPr="00F224A3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E" w:rsidRPr="00F52F47" w:rsidRDefault="00D1347E" w:rsidP="000E3B5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52F47">
              <w:rPr>
                <w:rFonts w:ascii="Arial" w:hAnsi="Arial" w:cs="Arial"/>
                <w:b/>
                <w:bCs/>
                <w:sz w:val="24"/>
                <w:szCs w:val="24"/>
              </w:rPr>
              <w:t>Daubagne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347E" w:rsidRPr="00F52F47" w:rsidRDefault="00FB4398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1347E" w:rsidRPr="00F52F4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52F47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F47">
              <w:rPr>
                <w:rFonts w:ascii="Arial" w:hAnsi="Arial" w:cs="Arial"/>
                <w:sz w:val="24"/>
                <w:szCs w:val="24"/>
              </w:rPr>
              <w:t>Moyen</w:t>
            </w:r>
          </w:p>
        </w:tc>
      </w:tr>
    </w:tbl>
    <w:p w:rsidR="00D1347E" w:rsidRDefault="00D1347E" w:rsidP="0042466F">
      <w:pPr>
        <w:pStyle w:val="Paragraphedelis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347E" w:rsidRDefault="00D1347E" w:rsidP="004246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1347E" w:rsidRPr="00484FEB" w:rsidRDefault="00D1347E" w:rsidP="0042466F">
      <w:pPr>
        <w:pStyle w:val="Paragraphedelis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429C" w:rsidRPr="00416B30" w:rsidRDefault="00D1347E" w:rsidP="001342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Pr="00484FEB">
        <w:rPr>
          <w:rFonts w:ascii="Arial" w:hAnsi="Arial" w:cs="Arial"/>
          <w:b/>
          <w:bCs/>
          <w:sz w:val="24"/>
          <w:szCs w:val="24"/>
        </w:rPr>
        <w:t xml:space="preserve">.2 </w:t>
      </w:r>
      <w:r w:rsidR="0013429C" w:rsidRPr="0013429C">
        <w:rPr>
          <w:rFonts w:ascii="Arial" w:hAnsi="Arial" w:cs="Arial"/>
          <w:b/>
          <w:sz w:val="24"/>
          <w:szCs w:val="24"/>
        </w:rPr>
        <w:t xml:space="preserve">Vérifiez les décisions prises par Julien au regard du risque attaché à chaque client. Formulez une proposition pour le client </w:t>
      </w:r>
      <w:proofErr w:type="spellStart"/>
      <w:r w:rsidR="0013429C" w:rsidRPr="0013429C">
        <w:rPr>
          <w:rFonts w:ascii="Arial" w:hAnsi="Arial" w:cs="Arial"/>
          <w:b/>
          <w:sz w:val="24"/>
          <w:szCs w:val="24"/>
        </w:rPr>
        <w:t>Daubagne</w:t>
      </w:r>
      <w:proofErr w:type="spellEnd"/>
      <w:r w:rsidR="0013429C" w:rsidRPr="0013429C">
        <w:rPr>
          <w:rFonts w:ascii="Arial" w:hAnsi="Arial" w:cs="Arial"/>
          <w:b/>
          <w:sz w:val="24"/>
          <w:szCs w:val="24"/>
        </w:rPr>
        <w:t xml:space="preserve"> correspondant à sa capacité d’endettement</w:t>
      </w:r>
      <w:r w:rsidR="0013429C" w:rsidRPr="00416B30">
        <w:rPr>
          <w:rFonts w:ascii="Arial" w:hAnsi="Arial" w:cs="Arial"/>
          <w:sz w:val="24"/>
          <w:szCs w:val="24"/>
        </w:rPr>
        <w:t xml:space="preserve">. </w:t>
      </w:r>
    </w:p>
    <w:p w:rsidR="00D1347E" w:rsidRDefault="00D1347E" w:rsidP="00424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347E" w:rsidRPr="00484FEB" w:rsidRDefault="00D1347E" w:rsidP="0042466F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FEB">
        <w:rPr>
          <w:rFonts w:ascii="Arial" w:hAnsi="Arial" w:cs="Arial"/>
          <w:sz w:val="24"/>
          <w:szCs w:val="24"/>
        </w:rPr>
        <w:t>Validation des décisions de Julien</w:t>
      </w:r>
    </w:p>
    <w:p w:rsidR="00D1347E" w:rsidRPr="00484FEB" w:rsidRDefault="00D1347E" w:rsidP="0042466F">
      <w:pPr>
        <w:pStyle w:val="Paragraphedelis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2176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67"/>
        <w:gridCol w:w="2022"/>
        <w:gridCol w:w="8287"/>
      </w:tblGrid>
      <w:tr w:rsidR="00D1347E" w:rsidRPr="00F224A3">
        <w:trPr>
          <w:trHeight w:val="206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47E" w:rsidRPr="00F224A3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4A3">
              <w:rPr>
                <w:rFonts w:ascii="Arial" w:hAnsi="Arial" w:cs="Arial"/>
                <w:b/>
                <w:bCs/>
                <w:sz w:val="24"/>
                <w:szCs w:val="24"/>
              </w:rPr>
              <w:t>Clients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47E" w:rsidRPr="00F224A3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4A3">
              <w:rPr>
                <w:rFonts w:ascii="Arial" w:hAnsi="Arial" w:cs="Arial"/>
                <w:b/>
                <w:bCs/>
                <w:sz w:val="24"/>
                <w:szCs w:val="24"/>
              </w:rPr>
              <w:t>Décision de Julien</w:t>
            </w:r>
          </w:p>
        </w:tc>
        <w:tc>
          <w:tcPr>
            <w:tcW w:w="8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47E" w:rsidRPr="00F224A3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4A3">
              <w:rPr>
                <w:rFonts w:ascii="Arial" w:hAnsi="Arial" w:cs="Arial"/>
                <w:b/>
                <w:bCs/>
                <w:sz w:val="24"/>
                <w:szCs w:val="24"/>
              </w:rPr>
              <w:t>Commentaire</w:t>
            </w:r>
          </w:p>
        </w:tc>
      </w:tr>
      <w:tr w:rsidR="00D1347E" w:rsidRPr="00F224A3">
        <w:trPr>
          <w:trHeight w:val="315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7E" w:rsidRPr="00F224A3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24A3">
              <w:rPr>
                <w:rFonts w:ascii="Arial" w:hAnsi="Arial" w:cs="Arial"/>
                <w:b/>
                <w:bCs/>
              </w:rPr>
              <w:t>Jourdain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224A3" w:rsidRDefault="00FB4398" w:rsidP="000E3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À</w:t>
            </w:r>
            <w:r w:rsidR="00D1347E" w:rsidRPr="00F224A3">
              <w:rPr>
                <w:rFonts w:ascii="Arial" w:hAnsi="Arial" w:cs="Arial"/>
                <w:b/>
                <w:bCs/>
              </w:rPr>
              <w:t xml:space="preserve"> contacter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224A3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24A3">
              <w:rPr>
                <w:rFonts w:ascii="Arial" w:hAnsi="Arial" w:cs="Arial"/>
                <w:b/>
                <w:bCs/>
              </w:rPr>
              <w:t>Oui, décision validée</w:t>
            </w:r>
          </w:p>
        </w:tc>
      </w:tr>
      <w:tr w:rsidR="00D1347E" w:rsidRPr="00F224A3">
        <w:trPr>
          <w:trHeight w:val="300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7E" w:rsidRPr="00F224A3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224A3">
              <w:rPr>
                <w:rFonts w:ascii="Arial" w:hAnsi="Arial" w:cs="Arial"/>
                <w:b/>
                <w:bCs/>
              </w:rPr>
              <w:t>Radice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224A3" w:rsidRDefault="00FB4398" w:rsidP="000E3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À</w:t>
            </w:r>
            <w:r w:rsidR="00D1347E" w:rsidRPr="00F224A3">
              <w:rPr>
                <w:rFonts w:ascii="Arial" w:hAnsi="Arial" w:cs="Arial"/>
                <w:b/>
                <w:bCs/>
              </w:rPr>
              <w:t xml:space="preserve"> rejeter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224A3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24A3">
              <w:rPr>
                <w:rFonts w:ascii="Arial" w:hAnsi="Arial" w:cs="Arial"/>
                <w:b/>
                <w:bCs/>
              </w:rPr>
              <w:t>Oui, décision validée</w:t>
            </w:r>
          </w:p>
        </w:tc>
      </w:tr>
      <w:tr w:rsidR="00D1347E" w:rsidRPr="00F224A3">
        <w:trPr>
          <w:trHeight w:val="300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7E" w:rsidRPr="00F224A3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24A3">
              <w:rPr>
                <w:rFonts w:ascii="Arial" w:hAnsi="Arial" w:cs="Arial"/>
                <w:b/>
                <w:bCs/>
              </w:rPr>
              <w:t>Renaud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224A3" w:rsidRDefault="00FB4398" w:rsidP="000E3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À</w:t>
            </w:r>
            <w:r w:rsidR="0013429C" w:rsidRPr="00F224A3">
              <w:rPr>
                <w:rFonts w:ascii="Arial" w:hAnsi="Arial" w:cs="Arial"/>
                <w:b/>
                <w:bCs/>
              </w:rPr>
              <w:t xml:space="preserve"> contacter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224A3" w:rsidRDefault="0013429C" w:rsidP="000E3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24A3">
              <w:rPr>
                <w:rFonts w:ascii="Arial" w:hAnsi="Arial" w:cs="Arial"/>
                <w:b/>
                <w:bCs/>
              </w:rPr>
              <w:t>Oui, décision validée</w:t>
            </w:r>
          </w:p>
        </w:tc>
      </w:tr>
      <w:tr w:rsidR="00D1347E" w:rsidRPr="00F224A3">
        <w:trPr>
          <w:trHeight w:val="300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7E" w:rsidRPr="00F224A3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224A3">
              <w:rPr>
                <w:rFonts w:ascii="Arial" w:hAnsi="Arial" w:cs="Arial"/>
                <w:b/>
                <w:bCs/>
              </w:rPr>
              <w:t>Saidj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224A3" w:rsidRDefault="00FB4398" w:rsidP="000E3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À</w:t>
            </w:r>
            <w:r w:rsidR="00D1347E" w:rsidRPr="00F224A3">
              <w:rPr>
                <w:rFonts w:ascii="Arial" w:hAnsi="Arial" w:cs="Arial"/>
                <w:b/>
                <w:bCs/>
              </w:rPr>
              <w:t xml:space="preserve"> contacter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224A3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24A3">
              <w:rPr>
                <w:rFonts w:ascii="Arial" w:hAnsi="Arial" w:cs="Arial"/>
                <w:b/>
                <w:bCs/>
              </w:rPr>
              <w:t>Oui, décision validée</w:t>
            </w:r>
          </w:p>
        </w:tc>
      </w:tr>
      <w:tr w:rsidR="00D1347E" w:rsidRPr="00F224A3">
        <w:trPr>
          <w:trHeight w:val="300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7E" w:rsidRPr="00F224A3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24A3">
              <w:rPr>
                <w:rFonts w:ascii="Arial" w:hAnsi="Arial" w:cs="Arial"/>
                <w:b/>
                <w:bCs/>
              </w:rPr>
              <w:t>Hardin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224A3" w:rsidRDefault="00FB4398" w:rsidP="000E3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À</w:t>
            </w:r>
            <w:r w:rsidR="00D1347E" w:rsidRPr="00F224A3">
              <w:rPr>
                <w:rFonts w:ascii="Arial" w:hAnsi="Arial" w:cs="Arial"/>
                <w:b/>
                <w:bCs/>
              </w:rPr>
              <w:t xml:space="preserve"> rejeter 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224A3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24A3">
              <w:rPr>
                <w:rFonts w:ascii="Arial" w:hAnsi="Arial" w:cs="Arial"/>
                <w:b/>
                <w:bCs/>
              </w:rPr>
              <w:t>Oui, décision validée</w:t>
            </w:r>
          </w:p>
        </w:tc>
      </w:tr>
      <w:tr w:rsidR="00D1347E" w:rsidRPr="00F224A3">
        <w:trPr>
          <w:trHeight w:val="315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E" w:rsidRPr="00F224A3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224A3">
              <w:rPr>
                <w:rFonts w:ascii="Arial" w:hAnsi="Arial" w:cs="Arial"/>
                <w:b/>
                <w:bCs/>
              </w:rPr>
              <w:t>Daubagne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224A3" w:rsidRDefault="00FB4398" w:rsidP="000E3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À</w:t>
            </w:r>
            <w:r w:rsidR="00D1347E" w:rsidRPr="00F224A3">
              <w:rPr>
                <w:rFonts w:ascii="Arial" w:hAnsi="Arial" w:cs="Arial"/>
                <w:b/>
                <w:bCs/>
              </w:rPr>
              <w:t xml:space="preserve"> rejeter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224A3" w:rsidRDefault="00D1347E" w:rsidP="00FB43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24A3">
              <w:rPr>
                <w:rFonts w:ascii="Arial" w:hAnsi="Arial" w:cs="Arial"/>
                <w:b/>
                <w:bCs/>
              </w:rPr>
              <w:t>Non, décision validée sur le principe mais il est possible de le contacter pour lui faire une autre proposition : allongement de la durée du crédit pour diminuer le montant de la mensualité.</w:t>
            </w:r>
          </w:p>
        </w:tc>
      </w:tr>
    </w:tbl>
    <w:p w:rsidR="00D1347E" w:rsidRDefault="00D1347E" w:rsidP="0042466F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8757F" w:rsidRDefault="00C8757F" w:rsidP="0013429C">
      <w:pPr>
        <w:numPr>
          <w:ilvl w:val="0"/>
          <w:numId w:val="25"/>
        </w:num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Proposition au client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Daubagne</w:t>
      </w:r>
      <w:proofErr w:type="spellEnd"/>
    </w:p>
    <w:p w:rsidR="0013429C" w:rsidRPr="00C8757F" w:rsidRDefault="0013429C" w:rsidP="00C8757F">
      <w:pPr>
        <w:spacing w:after="0" w:line="240" w:lineRule="auto"/>
        <w:ind w:left="72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C8757F">
        <w:rPr>
          <w:rFonts w:ascii="Arial" w:hAnsi="Arial" w:cs="Arial"/>
          <w:bCs/>
          <w:sz w:val="24"/>
          <w:szCs w:val="24"/>
        </w:rPr>
        <w:t>La ca</w:t>
      </w:r>
      <w:r w:rsidR="00C8757F" w:rsidRPr="00C8757F">
        <w:rPr>
          <w:rFonts w:ascii="Arial" w:hAnsi="Arial" w:cs="Arial"/>
          <w:bCs/>
          <w:sz w:val="24"/>
          <w:szCs w:val="24"/>
        </w:rPr>
        <w:t>pacité d’</w:t>
      </w:r>
      <w:r w:rsidR="00C8757F">
        <w:rPr>
          <w:rFonts w:ascii="Arial" w:hAnsi="Arial" w:cs="Arial"/>
          <w:bCs/>
          <w:sz w:val="24"/>
          <w:szCs w:val="24"/>
        </w:rPr>
        <w:t xml:space="preserve">endettement du client </w:t>
      </w:r>
      <w:proofErr w:type="spellStart"/>
      <w:r w:rsidR="00C8757F">
        <w:rPr>
          <w:rFonts w:ascii="Arial" w:hAnsi="Arial" w:cs="Arial"/>
          <w:bCs/>
          <w:sz w:val="24"/>
          <w:szCs w:val="24"/>
        </w:rPr>
        <w:t>Da</w:t>
      </w:r>
      <w:r w:rsidR="00C8757F" w:rsidRPr="00C8757F">
        <w:rPr>
          <w:rFonts w:ascii="Arial" w:hAnsi="Arial" w:cs="Arial"/>
          <w:bCs/>
          <w:sz w:val="24"/>
          <w:szCs w:val="24"/>
        </w:rPr>
        <w:t>ubagne</w:t>
      </w:r>
      <w:proofErr w:type="spellEnd"/>
      <w:r w:rsidR="00C8757F" w:rsidRPr="00C8757F">
        <w:rPr>
          <w:rFonts w:ascii="Arial" w:hAnsi="Arial" w:cs="Arial"/>
          <w:bCs/>
          <w:sz w:val="24"/>
          <w:szCs w:val="24"/>
        </w:rPr>
        <w:t xml:space="preserve"> est de 200,62 €, en allongeant la durée du crédit à 72 mois, la mensualité à 173,14 €, ce qui est inférieur</w:t>
      </w:r>
      <w:r w:rsidR="00FB4398">
        <w:rPr>
          <w:rFonts w:ascii="Arial" w:hAnsi="Arial" w:cs="Arial"/>
          <w:bCs/>
          <w:sz w:val="24"/>
          <w:szCs w:val="24"/>
        </w:rPr>
        <w:t xml:space="preserve"> à sa capacité de remboursement.</w:t>
      </w:r>
    </w:p>
    <w:p w:rsidR="0013429C" w:rsidRDefault="0013429C" w:rsidP="0042466F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1347E" w:rsidRPr="00484FEB" w:rsidRDefault="00D1347E" w:rsidP="0042466F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Pr="00484FEB">
        <w:rPr>
          <w:rFonts w:ascii="Arial" w:hAnsi="Arial" w:cs="Arial"/>
          <w:b/>
          <w:bCs/>
          <w:sz w:val="24"/>
          <w:szCs w:val="24"/>
        </w:rPr>
        <w:t xml:space="preserve">.3 </w:t>
      </w:r>
      <w:r>
        <w:rPr>
          <w:rFonts w:ascii="Arial" w:hAnsi="Arial" w:cs="Arial"/>
          <w:b/>
          <w:bCs/>
          <w:sz w:val="24"/>
          <w:szCs w:val="24"/>
        </w:rPr>
        <w:t xml:space="preserve">Calculez le revenu généré par le placement d’un </w:t>
      </w:r>
      <w:r w:rsidR="0013429C">
        <w:rPr>
          <w:rFonts w:ascii="Arial" w:hAnsi="Arial" w:cs="Arial"/>
          <w:b/>
          <w:bCs/>
          <w:sz w:val="24"/>
          <w:szCs w:val="24"/>
        </w:rPr>
        <w:t xml:space="preserve">prêt avec assurance au client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Daubagne</w:t>
      </w:r>
      <w:proofErr w:type="spellEnd"/>
      <w:r w:rsidRPr="00484FEB">
        <w:rPr>
          <w:rFonts w:ascii="Arial" w:hAnsi="Arial" w:cs="Arial"/>
          <w:b/>
          <w:bCs/>
          <w:sz w:val="24"/>
          <w:szCs w:val="24"/>
        </w:rPr>
        <w:t>.</w:t>
      </w:r>
    </w:p>
    <w:p w:rsidR="00D1347E" w:rsidRDefault="00D1347E" w:rsidP="00424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347E" w:rsidRPr="00484FEB" w:rsidRDefault="00D1347E" w:rsidP="0042466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1347E" w:rsidRDefault="00D1347E" w:rsidP="0013429C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3429C">
        <w:rPr>
          <w:rFonts w:ascii="Arial" w:hAnsi="Arial" w:cs="Arial"/>
          <w:bCs/>
          <w:sz w:val="24"/>
          <w:szCs w:val="24"/>
        </w:rPr>
        <w:t xml:space="preserve">Pour le client </w:t>
      </w:r>
      <w:proofErr w:type="spellStart"/>
      <w:r w:rsidRPr="0013429C">
        <w:rPr>
          <w:rFonts w:ascii="Arial" w:hAnsi="Arial" w:cs="Arial"/>
          <w:bCs/>
          <w:sz w:val="24"/>
          <w:szCs w:val="24"/>
        </w:rPr>
        <w:t>Daubagne</w:t>
      </w:r>
      <w:proofErr w:type="spellEnd"/>
      <w:r w:rsidRPr="0013429C">
        <w:rPr>
          <w:rFonts w:ascii="Arial" w:hAnsi="Arial" w:cs="Arial"/>
          <w:bCs/>
          <w:sz w:val="24"/>
          <w:szCs w:val="24"/>
        </w:rPr>
        <w:t>,</w:t>
      </w:r>
      <w:r w:rsidRPr="0013429C">
        <w:rPr>
          <w:rFonts w:ascii="Arial" w:hAnsi="Arial" w:cs="Arial"/>
          <w:sz w:val="24"/>
          <w:szCs w:val="24"/>
        </w:rPr>
        <w:t xml:space="preserve"> </w:t>
      </w:r>
      <w:r w:rsidR="0013429C" w:rsidRPr="0013429C">
        <w:rPr>
          <w:rFonts w:ascii="Arial" w:hAnsi="Arial" w:cs="Arial"/>
          <w:sz w:val="24"/>
          <w:szCs w:val="24"/>
        </w:rPr>
        <w:t>l</w:t>
      </w:r>
      <w:r w:rsidRPr="0013429C">
        <w:rPr>
          <w:rFonts w:ascii="Arial" w:hAnsi="Arial" w:cs="Arial"/>
          <w:sz w:val="24"/>
          <w:szCs w:val="24"/>
        </w:rPr>
        <w:t>a décision de Julien n’est pas validée. Il faut montrer à Julien l’intérêt financier du client en lui proposant</w:t>
      </w:r>
      <w:r w:rsidRPr="00484FEB">
        <w:rPr>
          <w:rFonts w:ascii="Arial" w:hAnsi="Arial" w:cs="Arial"/>
          <w:sz w:val="24"/>
          <w:szCs w:val="24"/>
        </w:rPr>
        <w:t xml:space="preserve"> un crédit sur </w:t>
      </w:r>
      <w:r w:rsidRPr="004866C0">
        <w:rPr>
          <w:rFonts w:ascii="Arial" w:hAnsi="Arial" w:cs="Arial"/>
          <w:b/>
          <w:sz w:val="24"/>
          <w:szCs w:val="24"/>
        </w:rPr>
        <w:t>72 mois</w:t>
      </w:r>
      <w:r w:rsidRPr="00FB4398">
        <w:rPr>
          <w:rFonts w:ascii="Arial" w:hAnsi="Arial" w:cs="Arial"/>
          <w:sz w:val="24"/>
          <w:szCs w:val="24"/>
        </w:rPr>
        <w:t>.</w:t>
      </w:r>
    </w:p>
    <w:p w:rsidR="0013429C" w:rsidRPr="00484FEB" w:rsidRDefault="0013429C" w:rsidP="0013429C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D1347E" w:rsidRPr="00F224A3" w:rsidTr="00FB4398">
        <w:trPr>
          <w:jc w:val="center"/>
        </w:trPr>
        <w:tc>
          <w:tcPr>
            <w:tcW w:w="4606" w:type="dxa"/>
          </w:tcPr>
          <w:p w:rsidR="00D1347E" w:rsidRPr="00F224A3" w:rsidRDefault="00D1347E" w:rsidP="00F224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Montant des intérêts</w:t>
            </w:r>
          </w:p>
        </w:tc>
        <w:tc>
          <w:tcPr>
            <w:tcW w:w="4606" w:type="dxa"/>
          </w:tcPr>
          <w:p w:rsidR="00D1347E" w:rsidRPr="00F224A3" w:rsidRDefault="00D1347E" w:rsidP="00F224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(173,14 € x 72) – 10 000 € = 2 468,08 €</w:t>
            </w:r>
          </w:p>
        </w:tc>
      </w:tr>
      <w:tr w:rsidR="00D1347E" w:rsidRPr="00F224A3" w:rsidTr="00FB4398">
        <w:trPr>
          <w:jc w:val="center"/>
        </w:trPr>
        <w:tc>
          <w:tcPr>
            <w:tcW w:w="4606" w:type="dxa"/>
          </w:tcPr>
          <w:p w:rsidR="00D1347E" w:rsidRPr="00F224A3" w:rsidRDefault="00D1347E" w:rsidP="00F224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Montant de l’assurance</w:t>
            </w:r>
          </w:p>
        </w:tc>
        <w:tc>
          <w:tcPr>
            <w:tcW w:w="4606" w:type="dxa"/>
          </w:tcPr>
          <w:p w:rsidR="00D1347E" w:rsidRPr="00F224A3" w:rsidRDefault="00D1347E" w:rsidP="00F224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4A3">
              <w:rPr>
                <w:rFonts w:ascii="Arial" w:hAnsi="Arial" w:cs="Arial"/>
                <w:sz w:val="24"/>
                <w:szCs w:val="24"/>
              </w:rPr>
              <w:t>16 € x 72 = 1 152 €</w:t>
            </w:r>
          </w:p>
        </w:tc>
      </w:tr>
      <w:tr w:rsidR="00D1347E" w:rsidRPr="00F224A3" w:rsidTr="00FB4398">
        <w:trPr>
          <w:jc w:val="center"/>
        </w:trPr>
        <w:tc>
          <w:tcPr>
            <w:tcW w:w="4606" w:type="dxa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4A3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606" w:type="dxa"/>
          </w:tcPr>
          <w:p w:rsidR="00D1347E" w:rsidRPr="00F224A3" w:rsidRDefault="00D1347E" w:rsidP="00F22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4A3">
              <w:rPr>
                <w:rFonts w:ascii="Arial" w:hAnsi="Arial" w:cs="Arial"/>
                <w:b/>
                <w:bCs/>
                <w:sz w:val="24"/>
                <w:szCs w:val="24"/>
              </w:rPr>
              <w:t>3 618,08 €</w:t>
            </w:r>
          </w:p>
        </w:tc>
      </w:tr>
    </w:tbl>
    <w:p w:rsidR="00D1347E" w:rsidRDefault="00D1347E" w:rsidP="0042466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1347E" w:rsidRDefault="00D1347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D1347E" w:rsidRPr="00484FEB" w:rsidRDefault="00E17D2C" w:rsidP="0042466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3.4</w:t>
      </w:r>
      <w:r w:rsidR="00D1347E">
        <w:rPr>
          <w:rFonts w:ascii="Arial" w:hAnsi="Arial" w:cs="Arial"/>
          <w:b/>
          <w:bCs/>
          <w:sz w:val="24"/>
          <w:szCs w:val="24"/>
        </w:rPr>
        <w:t xml:space="preserve"> Déterminez la valeur totale de chacun des clients de Julien pour lui montrer les conséquences financières de ses décisions</w:t>
      </w:r>
      <w:r w:rsidR="00FB4398">
        <w:rPr>
          <w:rFonts w:ascii="Arial" w:hAnsi="Arial" w:cs="Arial"/>
          <w:b/>
          <w:bCs/>
          <w:sz w:val="24"/>
          <w:szCs w:val="24"/>
        </w:rPr>
        <w:t>.</w:t>
      </w:r>
    </w:p>
    <w:p w:rsidR="00D1347E" w:rsidRDefault="00D1347E" w:rsidP="00424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347E" w:rsidRDefault="00D1347E" w:rsidP="00424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FEB">
        <w:rPr>
          <w:rFonts w:ascii="Arial" w:hAnsi="Arial" w:cs="Arial"/>
          <w:sz w:val="24"/>
          <w:szCs w:val="24"/>
        </w:rPr>
        <w:t xml:space="preserve">Les deux clients </w:t>
      </w:r>
      <w:proofErr w:type="spellStart"/>
      <w:r w:rsidRPr="00484FEB">
        <w:rPr>
          <w:rFonts w:ascii="Arial" w:hAnsi="Arial" w:cs="Arial"/>
          <w:sz w:val="24"/>
          <w:szCs w:val="24"/>
        </w:rPr>
        <w:t>Radice</w:t>
      </w:r>
      <w:proofErr w:type="spellEnd"/>
      <w:r w:rsidRPr="00484FEB">
        <w:rPr>
          <w:rFonts w:ascii="Arial" w:hAnsi="Arial" w:cs="Arial"/>
          <w:sz w:val="24"/>
          <w:szCs w:val="24"/>
        </w:rPr>
        <w:t xml:space="preserve"> et Hardin d</w:t>
      </w:r>
      <w:r>
        <w:rPr>
          <w:rFonts w:ascii="Arial" w:hAnsi="Arial" w:cs="Arial"/>
          <w:sz w:val="24"/>
          <w:szCs w:val="24"/>
        </w:rPr>
        <w:t>oivent être exclus des calculs car ils sont inscrits au FICP</w:t>
      </w:r>
      <w:r w:rsidR="00FB4398">
        <w:rPr>
          <w:rFonts w:ascii="Arial" w:hAnsi="Arial" w:cs="Arial"/>
          <w:sz w:val="24"/>
          <w:szCs w:val="24"/>
        </w:rPr>
        <w:t>.</w:t>
      </w:r>
    </w:p>
    <w:p w:rsidR="00D1347E" w:rsidRPr="00484FEB" w:rsidRDefault="00D1347E" w:rsidP="00424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347E" w:rsidRDefault="00D1347E" w:rsidP="0042466F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4FEB">
        <w:rPr>
          <w:rFonts w:ascii="Arial" w:hAnsi="Arial" w:cs="Arial"/>
          <w:b/>
          <w:bCs/>
          <w:sz w:val="24"/>
          <w:szCs w:val="24"/>
        </w:rPr>
        <w:t>Tableau de calcul des coûts liés à la relation client</w:t>
      </w:r>
    </w:p>
    <w:tbl>
      <w:tblPr>
        <w:tblW w:w="12348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0"/>
        <w:gridCol w:w="1840"/>
        <w:gridCol w:w="1342"/>
        <w:gridCol w:w="1302"/>
        <w:gridCol w:w="1200"/>
        <w:gridCol w:w="2140"/>
        <w:gridCol w:w="2544"/>
      </w:tblGrid>
      <w:tr w:rsidR="00D1347E" w:rsidRPr="00F224A3" w:rsidTr="00A34FDF">
        <w:trPr>
          <w:trHeight w:val="90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1347E" w:rsidRPr="00F77D20" w:rsidRDefault="00D1347E" w:rsidP="00984F37">
            <w:pPr>
              <w:spacing w:after="0" w:line="240" w:lineRule="auto"/>
              <w:jc w:val="center"/>
              <w:rPr>
                <w:color w:val="000000"/>
              </w:rPr>
            </w:pPr>
            <w:r w:rsidRPr="00984F37">
              <w:rPr>
                <w:rFonts w:ascii="Arial" w:hAnsi="Arial" w:cs="Arial"/>
                <w:b/>
                <w:bCs/>
                <w:color w:val="000000"/>
              </w:rPr>
              <w:t>Clients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47E" w:rsidRPr="00984F37" w:rsidRDefault="00D1347E" w:rsidP="00984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4F37">
              <w:rPr>
                <w:rFonts w:ascii="Arial" w:hAnsi="Arial" w:cs="Arial"/>
                <w:b/>
                <w:bCs/>
                <w:color w:val="000000"/>
              </w:rPr>
              <w:t>Coût du contact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47E" w:rsidRPr="00984F37" w:rsidRDefault="00D1347E" w:rsidP="00984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4F37">
              <w:rPr>
                <w:rFonts w:ascii="Arial" w:hAnsi="Arial" w:cs="Arial"/>
                <w:b/>
                <w:bCs/>
                <w:color w:val="000000"/>
              </w:rPr>
              <w:t>Frais d'ouverture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47E" w:rsidRPr="00984F37" w:rsidRDefault="00D1347E" w:rsidP="00984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4F37">
              <w:rPr>
                <w:rFonts w:ascii="Arial" w:hAnsi="Arial" w:cs="Arial"/>
                <w:b/>
                <w:bCs/>
                <w:color w:val="000000"/>
              </w:rPr>
              <w:t>Total acquisition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47E" w:rsidRPr="00984F37" w:rsidRDefault="00D1347E" w:rsidP="00984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4F37">
              <w:rPr>
                <w:rFonts w:ascii="Arial" w:hAnsi="Arial" w:cs="Arial"/>
                <w:b/>
                <w:bCs/>
                <w:color w:val="000000"/>
              </w:rPr>
              <w:t>Coût de gestion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47E" w:rsidRPr="00984F37" w:rsidRDefault="00D1347E" w:rsidP="00984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4F37">
              <w:rPr>
                <w:rFonts w:ascii="Arial" w:hAnsi="Arial" w:cs="Arial"/>
                <w:b/>
                <w:bCs/>
                <w:color w:val="000000"/>
              </w:rPr>
              <w:t>Coût des opérations de placement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7E" w:rsidRPr="00984F37" w:rsidRDefault="00D1347E" w:rsidP="00984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4F37">
              <w:rPr>
                <w:rFonts w:ascii="Arial" w:hAnsi="Arial" w:cs="Arial"/>
                <w:b/>
                <w:bCs/>
                <w:color w:val="000000"/>
              </w:rPr>
              <w:t>Total coût de la relation</w:t>
            </w:r>
          </w:p>
        </w:tc>
      </w:tr>
      <w:tr w:rsidR="00D1347E" w:rsidRPr="00F224A3" w:rsidTr="00A34FDF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E" w:rsidRPr="00F77D20" w:rsidRDefault="00D1347E" w:rsidP="000E3B5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F77D20">
              <w:rPr>
                <w:rFonts w:ascii="Arial" w:hAnsi="Arial" w:cs="Arial"/>
                <w:b/>
                <w:bCs/>
                <w:color w:val="000000"/>
              </w:rPr>
              <w:t>Jourdain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77D20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7D20">
              <w:rPr>
                <w:rFonts w:ascii="Arial" w:hAnsi="Arial" w:cs="Arial"/>
                <w:color w:val="000000"/>
              </w:rPr>
              <w:t>2,13</w:t>
            </w:r>
            <w:r>
              <w:rPr>
                <w:rFonts w:ascii="Arial" w:hAnsi="Arial" w:cs="Arial"/>
                <w:color w:val="000000"/>
              </w:rPr>
              <w:t xml:space="preserve"> (a)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77D20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8,89 (b)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Default="00D1347E" w:rsidP="00A34F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77D20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7D20">
              <w:rPr>
                <w:rFonts w:ascii="Arial" w:hAnsi="Arial" w:cs="Arial"/>
                <w:color w:val="000000"/>
              </w:rPr>
              <w:t>43,20</w:t>
            </w:r>
            <w:r>
              <w:rPr>
                <w:rFonts w:ascii="Arial" w:hAnsi="Arial" w:cs="Arial"/>
                <w:color w:val="000000"/>
              </w:rPr>
              <w:t xml:space="preserve"> (c)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77D20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7D20">
              <w:rPr>
                <w:rFonts w:ascii="Arial" w:hAnsi="Arial" w:cs="Arial"/>
                <w:color w:val="000000"/>
              </w:rPr>
              <w:t>3,00</w:t>
            </w:r>
            <w:r>
              <w:rPr>
                <w:rFonts w:ascii="Arial" w:hAnsi="Arial" w:cs="Arial"/>
                <w:color w:val="000000"/>
              </w:rPr>
              <w:t xml:space="preserve"> (d)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Default="00D1347E" w:rsidP="00A34F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57,22</w:t>
            </w:r>
          </w:p>
        </w:tc>
      </w:tr>
      <w:tr w:rsidR="00D1347E" w:rsidRPr="00F224A3" w:rsidTr="00A34FD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E" w:rsidRPr="00F77D20" w:rsidRDefault="00D1347E" w:rsidP="000E3B5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F77D20">
              <w:rPr>
                <w:rFonts w:ascii="Arial" w:hAnsi="Arial" w:cs="Arial"/>
                <w:b/>
                <w:bCs/>
                <w:color w:val="000000"/>
              </w:rPr>
              <w:t>Renault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77D20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7D20">
              <w:rPr>
                <w:rFonts w:ascii="Arial" w:hAnsi="Arial" w:cs="Arial"/>
                <w:color w:val="000000"/>
              </w:rPr>
              <w:t>2,13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77D20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8,89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Default="00D1347E" w:rsidP="00A34F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77D20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7D20">
              <w:rPr>
                <w:rFonts w:ascii="Arial" w:hAnsi="Arial" w:cs="Arial"/>
                <w:color w:val="000000"/>
              </w:rPr>
              <w:t>43,20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77D20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7D20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Default="00D1347E" w:rsidP="00A34F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57,22</w:t>
            </w:r>
          </w:p>
        </w:tc>
      </w:tr>
      <w:tr w:rsidR="00D1347E" w:rsidRPr="00F224A3" w:rsidTr="00A34FD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E" w:rsidRPr="00F77D20" w:rsidRDefault="00D1347E" w:rsidP="000E3B5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77D20">
              <w:rPr>
                <w:rFonts w:ascii="Arial" w:hAnsi="Arial" w:cs="Arial"/>
                <w:b/>
                <w:bCs/>
                <w:color w:val="000000"/>
              </w:rPr>
              <w:t>Saidj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77D20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7D20">
              <w:rPr>
                <w:rFonts w:ascii="Arial" w:hAnsi="Arial" w:cs="Arial"/>
                <w:color w:val="000000"/>
              </w:rPr>
              <w:t>2,13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77D20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8,89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Default="00D1347E" w:rsidP="00A34F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77D20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7D20">
              <w:rPr>
                <w:rFonts w:ascii="Arial" w:hAnsi="Arial" w:cs="Arial"/>
                <w:color w:val="000000"/>
              </w:rPr>
              <w:t>14,40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77D20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7D20"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Default="00D1347E" w:rsidP="00A34F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26,42</w:t>
            </w:r>
          </w:p>
        </w:tc>
      </w:tr>
      <w:tr w:rsidR="00D1347E" w:rsidRPr="00F224A3" w:rsidTr="00A34FD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E" w:rsidRPr="00F77D20" w:rsidRDefault="00D1347E" w:rsidP="000E3B5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77D20">
              <w:rPr>
                <w:rFonts w:ascii="Arial" w:hAnsi="Arial" w:cs="Arial"/>
                <w:b/>
                <w:bCs/>
                <w:color w:val="000000"/>
              </w:rPr>
              <w:t>Daubagne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77D20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7D20">
              <w:rPr>
                <w:rFonts w:ascii="Arial" w:hAnsi="Arial" w:cs="Arial"/>
                <w:color w:val="000000"/>
              </w:rPr>
              <w:t>2,13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77D20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8,89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Default="00D1347E" w:rsidP="00A34F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77D20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7D20">
              <w:rPr>
                <w:rFonts w:ascii="Arial" w:hAnsi="Arial" w:cs="Arial"/>
                <w:color w:val="000000"/>
              </w:rPr>
              <w:t>86,40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77D20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7D20">
              <w:rPr>
                <w:rFonts w:ascii="Arial" w:hAnsi="Arial" w:cs="Arial"/>
                <w:color w:val="000000"/>
              </w:rPr>
              <w:t>6,00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Default="00D1347E" w:rsidP="00A34F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103,42</w:t>
            </w:r>
          </w:p>
        </w:tc>
      </w:tr>
    </w:tbl>
    <w:p w:rsidR="00D1347E" w:rsidRDefault="00D1347E" w:rsidP="00280690">
      <w:pPr>
        <w:pStyle w:val="Paragraphedelis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347E" w:rsidRDefault="00D1347E" w:rsidP="0042466F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(5 minutes x 2 appels x 10,67 x 1,20) / 60 minutes</w:t>
      </w:r>
    </w:p>
    <w:p w:rsidR="00D1347E" w:rsidRDefault="00D1347E" w:rsidP="0042466F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(45 minutes x 9,88 x 1,20) / 60 minutes</w:t>
      </w:r>
    </w:p>
    <w:p w:rsidR="00D1347E" w:rsidRDefault="00D1347E" w:rsidP="0042466F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1,20 € x 36 mois</w:t>
      </w:r>
    </w:p>
    <w:p w:rsidR="00D1347E" w:rsidRDefault="00D1347E" w:rsidP="0042466F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Cout d’un e-mail : 0,25 €</w:t>
      </w:r>
    </w:p>
    <w:p w:rsidR="00D1347E" w:rsidRDefault="00D1347E" w:rsidP="00CB3CD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d’e-mails : 12 trimestres x 10,25 x 12 = 3 €</w:t>
      </w:r>
    </w:p>
    <w:p w:rsidR="00D1347E" w:rsidRDefault="00D1347E" w:rsidP="0042466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D1347E" w:rsidRDefault="00D1347E" w:rsidP="0042466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D1347E" w:rsidRDefault="00D1347E" w:rsidP="0042466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D1347E" w:rsidRPr="00C65406" w:rsidRDefault="00D1347E" w:rsidP="0042466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D1347E" w:rsidRDefault="00D1347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D1347E" w:rsidRDefault="00D1347E" w:rsidP="0042466F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4FEB">
        <w:rPr>
          <w:rFonts w:ascii="Arial" w:hAnsi="Arial" w:cs="Arial"/>
          <w:b/>
          <w:bCs/>
          <w:sz w:val="24"/>
          <w:szCs w:val="24"/>
        </w:rPr>
        <w:lastRenderedPageBreak/>
        <w:t>Tableau de calcul des gains</w:t>
      </w:r>
    </w:p>
    <w:p w:rsidR="00D1347E" w:rsidRPr="009777CF" w:rsidRDefault="00D1347E" w:rsidP="0042466F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4936" w:type="pct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86"/>
        <w:gridCol w:w="2234"/>
        <w:gridCol w:w="1041"/>
        <w:gridCol w:w="1381"/>
        <w:gridCol w:w="1368"/>
        <w:gridCol w:w="2257"/>
        <w:gridCol w:w="1978"/>
        <w:gridCol w:w="1470"/>
      </w:tblGrid>
      <w:tr w:rsidR="00D1347E" w:rsidRPr="00F224A3">
        <w:trPr>
          <w:trHeight w:val="51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7E" w:rsidRPr="00522EED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EED">
              <w:rPr>
                <w:rFonts w:ascii="Arial" w:hAnsi="Arial" w:cs="Arial"/>
                <w:b/>
                <w:bCs/>
                <w:sz w:val="24"/>
                <w:szCs w:val="24"/>
              </w:rPr>
              <w:t>Clients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47E" w:rsidRPr="00522EED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EED">
              <w:rPr>
                <w:rFonts w:ascii="Arial" w:hAnsi="Arial" w:cs="Arial"/>
                <w:b/>
                <w:bCs/>
                <w:sz w:val="24"/>
                <w:szCs w:val="24"/>
              </w:rPr>
              <w:t>Montant emprunté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7E" w:rsidRPr="00522EED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EED">
              <w:rPr>
                <w:rFonts w:ascii="Arial" w:hAnsi="Arial" w:cs="Arial"/>
                <w:b/>
                <w:bCs/>
                <w:sz w:val="24"/>
                <w:szCs w:val="24"/>
              </w:rPr>
              <w:t>Mois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7E" w:rsidRPr="00522EED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EED">
              <w:rPr>
                <w:rFonts w:ascii="Arial" w:hAnsi="Arial" w:cs="Arial"/>
                <w:b/>
                <w:bCs/>
                <w:sz w:val="24"/>
                <w:szCs w:val="24"/>
              </w:rPr>
              <w:t>Mensualité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7E" w:rsidRPr="00522EED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EED">
              <w:rPr>
                <w:rFonts w:ascii="Arial" w:hAnsi="Arial" w:cs="Arial"/>
                <w:b/>
                <w:bCs/>
                <w:sz w:val="24"/>
                <w:szCs w:val="24"/>
              </w:rPr>
              <w:t>Assurance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7E" w:rsidRPr="00522EED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EED">
              <w:rPr>
                <w:rFonts w:ascii="Arial" w:hAnsi="Arial" w:cs="Arial"/>
                <w:b/>
                <w:bCs/>
                <w:sz w:val="24"/>
                <w:szCs w:val="24"/>
              </w:rPr>
              <w:t>Somme intérêts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7E" w:rsidRPr="00522EED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EED">
              <w:rPr>
                <w:rFonts w:ascii="Arial" w:hAnsi="Arial" w:cs="Arial"/>
                <w:b/>
                <w:bCs/>
                <w:sz w:val="24"/>
                <w:szCs w:val="24"/>
              </w:rPr>
              <w:t>Somme assurance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7E" w:rsidRPr="00522EED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EED">
              <w:rPr>
                <w:rFonts w:ascii="Arial" w:hAnsi="Arial" w:cs="Arial"/>
                <w:b/>
                <w:bCs/>
                <w:sz w:val="24"/>
                <w:szCs w:val="24"/>
              </w:rPr>
              <w:t>Revenu total</w:t>
            </w:r>
          </w:p>
        </w:tc>
      </w:tr>
      <w:tr w:rsidR="00D1347E" w:rsidRPr="00F224A3">
        <w:trPr>
          <w:trHeight w:val="300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E" w:rsidRPr="00522EED" w:rsidRDefault="00D1347E" w:rsidP="000E3B5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EED">
              <w:rPr>
                <w:rFonts w:ascii="Arial" w:hAnsi="Arial" w:cs="Arial"/>
                <w:b/>
                <w:bCs/>
                <w:sz w:val="24"/>
                <w:szCs w:val="24"/>
              </w:rPr>
              <w:t>Jourdain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522EED" w:rsidRDefault="00FB4398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1347E" w:rsidRPr="00522EED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522EED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EE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522EED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EED">
              <w:rPr>
                <w:rFonts w:ascii="Arial" w:hAnsi="Arial" w:cs="Arial"/>
                <w:sz w:val="24"/>
                <w:szCs w:val="24"/>
              </w:rPr>
              <w:t>108,95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522EED" w:rsidRDefault="00FB4398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1347E" w:rsidRPr="00522EED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522EED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EED">
              <w:rPr>
                <w:rFonts w:ascii="Arial" w:hAnsi="Arial" w:cs="Arial"/>
                <w:sz w:val="24"/>
                <w:szCs w:val="24"/>
              </w:rPr>
              <w:t>922,20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2EED">
              <w:rPr>
                <w:rFonts w:ascii="Arial" w:hAnsi="Arial" w:cs="Arial"/>
                <w:sz w:val="24"/>
                <w:szCs w:val="24"/>
              </w:rPr>
              <w:t>(a)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522EED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EED">
              <w:rPr>
                <w:rFonts w:ascii="Arial" w:hAnsi="Arial" w:cs="Arial"/>
                <w:sz w:val="24"/>
                <w:szCs w:val="24"/>
              </w:rPr>
              <w:t>172,8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224A3" w:rsidRDefault="00D1347E" w:rsidP="000E3B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4A3">
              <w:rPr>
                <w:rFonts w:ascii="Arial" w:hAnsi="Arial" w:cs="Arial"/>
                <w:color w:val="000000"/>
                <w:sz w:val="24"/>
                <w:szCs w:val="24"/>
              </w:rPr>
              <w:t>1 095,00</w:t>
            </w:r>
          </w:p>
        </w:tc>
      </w:tr>
      <w:tr w:rsidR="00D1347E" w:rsidRPr="00F224A3">
        <w:trPr>
          <w:trHeight w:val="300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E" w:rsidRPr="00522EED" w:rsidRDefault="00D1347E" w:rsidP="000E3B5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EED">
              <w:rPr>
                <w:rFonts w:ascii="Arial" w:hAnsi="Arial" w:cs="Arial"/>
                <w:b/>
                <w:bCs/>
                <w:sz w:val="24"/>
                <w:szCs w:val="24"/>
              </w:rPr>
              <w:t>Renaud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522EED" w:rsidRDefault="00FB4398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1347E" w:rsidRPr="00522EED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522EED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EE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522EED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EED">
              <w:rPr>
                <w:rFonts w:ascii="Arial" w:hAnsi="Arial" w:cs="Arial"/>
                <w:sz w:val="24"/>
                <w:szCs w:val="24"/>
              </w:rPr>
              <w:t>249,03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522EED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EED">
              <w:rPr>
                <w:rFonts w:ascii="Arial" w:hAnsi="Arial" w:cs="Arial"/>
                <w:sz w:val="24"/>
                <w:szCs w:val="24"/>
              </w:rPr>
              <w:t>12,8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522EED" w:rsidRDefault="00FB4398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1347E" w:rsidRPr="00522EED">
              <w:rPr>
                <w:rFonts w:ascii="Arial" w:hAnsi="Arial" w:cs="Arial"/>
                <w:sz w:val="24"/>
                <w:szCs w:val="24"/>
              </w:rPr>
              <w:t>965,08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522EED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EED">
              <w:rPr>
                <w:rFonts w:ascii="Arial" w:hAnsi="Arial" w:cs="Arial"/>
                <w:sz w:val="24"/>
                <w:szCs w:val="24"/>
              </w:rPr>
              <w:t>460,8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224A3" w:rsidRDefault="00D1347E" w:rsidP="000E3B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4A3">
              <w:rPr>
                <w:rFonts w:ascii="Arial" w:hAnsi="Arial" w:cs="Arial"/>
                <w:color w:val="000000"/>
                <w:sz w:val="24"/>
                <w:szCs w:val="24"/>
              </w:rPr>
              <w:t>1 425,88</w:t>
            </w:r>
          </w:p>
        </w:tc>
      </w:tr>
      <w:tr w:rsidR="00D1347E" w:rsidRPr="00F224A3">
        <w:trPr>
          <w:trHeight w:val="300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E" w:rsidRPr="00522EED" w:rsidRDefault="00D1347E" w:rsidP="000E3B5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22EED">
              <w:rPr>
                <w:rFonts w:ascii="Arial" w:hAnsi="Arial" w:cs="Arial"/>
                <w:b/>
                <w:bCs/>
                <w:sz w:val="24"/>
                <w:szCs w:val="24"/>
              </w:rPr>
              <w:t>Saidj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522EED" w:rsidRDefault="00FB4398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1347E" w:rsidRPr="00522EE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522EED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EE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522EED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EED">
              <w:rPr>
                <w:rFonts w:ascii="Arial" w:hAnsi="Arial" w:cs="Arial"/>
                <w:sz w:val="24"/>
                <w:szCs w:val="24"/>
              </w:rPr>
              <w:t>91,84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522EED" w:rsidRDefault="00FB4398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1347E" w:rsidRPr="00522EED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522EED" w:rsidRDefault="00FB4398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1347E" w:rsidRPr="00522EED">
              <w:rPr>
                <w:rFonts w:ascii="Arial" w:hAnsi="Arial" w:cs="Arial"/>
                <w:sz w:val="24"/>
                <w:szCs w:val="24"/>
              </w:rPr>
              <w:t>102,08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522EED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EED">
              <w:rPr>
                <w:rFonts w:ascii="Arial" w:hAnsi="Arial" w:cs="Arial"/>
                <w:sz w:val="24"/>
                <w:szCs w:val="24"/>
              </w:rPr>
              <w:t>19,2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224A3" w:rsidRDefault="00D1347E" w:rsidP="000E3B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4A3">
              <w:rPr>
                <w:rFonts w:ascii="Arial" w:hAnsi="Arial" w:cs="Arial"/>
                <w:color w:val="000000"/>
                <w:sz w:val="24"/>
                <w:szCs w:val="24"/>
              </w:rPr>
              <w:t>121,28</w:t>
            </w:r>
          </w:p>
        </w:tc>
      </w:tr>
      <w:tr w:rsidR="00D1347E" w:rsidRPr="00F224A3">
        <w:trPr>
          <w:trHeight w:val="300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E" w:rsidRPr="00522EED" w:rsidRDefault="00D1347E" w:rsidP="000E3B5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22EED">
              <w:rPr>
                <w:rFonts w:ascii="Arial" w:hAnsi="Arial" w:cs="Arial"/>
                <w:b/>
                <w:bCs/>
                <w:sz w:val="24"/>
                <w:szCs w:val="24"/>
              </w:rPr>
              <w:t>Daubagne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522EED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EED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522EED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EED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522EED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EED">
              <w:rPr>
                <w:rFonts w:ascii="Arial" w:hAnsi="Arial" w:cs="Arial"/>
                <w:sz w:val="24"/>
                <w:szCs w:val="24"/>
              </w:rPr>
              <w:t>173,14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522EED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EE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522EED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EED">
              <w:rPr>
                <w:rFonts w:ascii="Arial" w:hAnsi="Arial" w:cs="Arial"/>
                <w:sz w:val="24"/>
                <w:szCs w:val="24"/>
              </w:rPr>
              <w:t>2 466,08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522EED" w:rsidRDefault="00D1347E" w:rsidP="000E3B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EED">
              <w:rPr>
                <w:rFonts w:ascii="Arial" w:hAnsi="Arial" w:cs="Arial"/>
                <w:sz w:val="24"/>
                <w:szCs w:val="24"/>
              </w:rPr>
              <w:t>1 152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7E" w:rsidRPr="00F224A3" w:rsidRDefault="00D1347E" w:rsidP="000E3B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4A3">
              <w:rPr>
                <w:rFonts w:ascii="Arial" w:hAnsi="Arial" w:cs="Arial"/>
                <w:color w:val="000000"/>
                <w:sz w:val="24"/>
                <w:szCs w:val="24"/>
              </w:rPr>
              <w:t>3 618,08</w:t>
            </w:r>
          </w:p>
        </w:tc>
      </w:tr>
    </w:tbl>
    <w:p w:rsidR="00D1347E" w:rsidRPr="005F2B32" w:rsidRDefault="00D1347E" w:rsidP="0042466F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B32">
        <w:rPr>
          <w:rFonts w:ascii="Arial" w:hAnsi="Arial" w:cs="Arial"/>
          <w:sz w:val="24"/>
          <w:szCs w:val="24"/>
        </w:rPr>
        <w:t>(36</w:t>
      </w:r>
      <w:r>
        <w:rPr>
          <w:rFonts w:ascii="Arial" w:hAnsi="Arial" w:cs="Arial"/>
          <w:sz w:val="24"/>
          <w:szCs w:val="24"/>
        </w:rPr>
        <w:t xml:space="preserve"> </w:t>
      </w:r>
      <w:r w:rsidRPr="005F2B32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</w:t>
      </w:r>
      <w:r w:rsidRPr="005F2B32">
        <w:rPr>
          <w:rFonts w:ascii="Arial" w:hAnsi="Arial" w:cs="Arial"/>
          <w:sz w:val="24"/>
          <w:szCs w:val="24"/>
        </w:rPr>
        <w:t>108,95) – 3000</w:t>
      </w:r>
    </w:p>
    <w:p w:rsidR="00D1347E" w:rsidRPr="005F2B32" w:rsidRDefault="00D1347E" w:rsidP="0042466F">
      <w:pPr>
        <w:pStyle w:val="Paragraphedelis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347E" w:rsidRPr="00484FEB" w:rsidRDefault="00D1347E" w:rsidP="0042466F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4FEB">
        <w:rPr>
          <w:rFonts w:ascii="Arial" w:hAnsi="Arial" w:cs="Arial"/>
          <w:b/>
          <w:bCs/>
          <w:sz w:val="24"/>
          <w:szCs w:val="24"/>
        </w:rPr>
        <w:t>Tableau de la valeur client</w:t>
      </w:r>
    </w:p>
    <w:tbl>
      <w:tblPr>
        <w:tblW w:w="3681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01"/>
        <w:gridCol w:w="260"/>
        <w:gridCol w:w="2169"/>
      </w:tblGrid>
      <w:tr w:rsidR="00D1347E" w:rsidRPr="00F224A3">
        <w:trPr>
          <w:trHeight w:val="51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7E" w:rsidRPr="00522EED" w:rsidRDefault="00D1347E" w:rsidP="00522E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EED">
              <w:rPr>
                <w:rFonts w:ascii="Arial" w:hAnsi="Arial" w:cs="Arial"/>
                <w:b/>
                <w:bCs/>
                <w:sz w:val="24"/>
                <w:szCs w:val="24"/>
              </w:rPr>
              <w:t>Clients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347E" w:rsidRPr="00522EED" w:rsidRDefault="00D1347E" w:rsidP="00522E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47E" w:rsidRPr="00522EED" w:rsidRDefault="00D1347E" w:rsidP="00522E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EED">
              <w:rPr>
                <w:rFonts w:ascii="Arial" w:hAnsi="Arial" w:cs="Arial"/>
                <w:sz w:val="24"/>
                <w:szCs w:val="24"/>
              </w:rPr>
              <w:t>Valeur client totale</w:t>
            </w:r>
          </w:p>
        </w:tc>
      </w:tr>
      <w:tr w:rsidR="00D1347E" w:rsidRPr="00F224A3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E" w:rsidRPr="00522EED" w:rsidRDefault="00D1347E" w:rsidP="000E3B5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EED">
              <w:rPr>
                <w:rFonts w:ascii="Arial" w:hAnsi="Arial" w:cs="Arial"/>
                <w:b/>
                <w:bCs/>
                <w:sz w:val="24"/>
                <w:szCs w:val="24"/>
              </w:rPr>
              <w:t>Jourdain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347E" w:rsidRPr="00522EED" w:rsidRDefault="00D1347E" w:rsidP="000E3B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7E" w:rsidRPr="00F224A3" w:rsidRDefault="00D1347E" w:rsidP="000E3B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1 037,78</w:t>
            </w:r>
            <w:r w:rsidRPr="00F224A3">
              <w:rPr>
                <w:rFonts w:ascii="Arial" w:hAnsi="Arial" w:cs="Arial"/>
                <w:color w:val="000000"/>
                <w:sz w:val="24"/>
                <w:szCs w:val="24"/>
              </w:rPr>
              <w:t xml:space="preserve"> (a)</w:t>
            </w:r>
          </w:p>
        </w:tc>
      </w:tr>
      <w:tr w:rsidR="00D1347E" w:rsidRPr="00F224A3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E" w:rsidRPr="00522EED" w:rsidRDefault="00D1347E" w:rsidP="000E3B5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EED">
              <w:rPr>
                <w:rFonts w:ascii="Arial" w:hAnsi="Arial" w:cs="Arial"/>
                <w:b/>
                <w:bCs/>
                <w:sz w:val="24"/>
                <w:szCs w:val="24"/>
              </w:rPr>
              <w:t>Renaud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347E" w:rsidRPr="00522EED" w:rsidRDefault="00D1347E" w:rsidP="000E3B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7E" w:rsidRPr="00F224A3" w:rsidRDefault="00D1347E" w:rsidP="000E3B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4A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368,66</w:t>
            </w:r>
          </w:p>
        </w:tc>
      </w:tr>
      <w:tr w:rsidR="00D1347E" w:rsidRPr="00F224A3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E" w:rsidRPr="00522EED" w:rsidRDefault="00D1347E" w:rsidP="000E3B5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22EED">
              <w:rPr>
                <w:rFonts w:ascii="Arial" w:hAnsi="Arial" w:cs="Arial"/>
                <w:b/>
                <w:bCs/>
                <w:sz w:val="24"/>
                <w:szCs w:val="24"/>
              </w:rPr>
              <w:t>Saidj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347E" w:rsidRPr="00522EED" w:rsidRDefault="00D1347E" w:rsidP="000E3B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7E" w:rsidRPr="00F224A3" w:rsidRDefault="00D1347E" w:rsidP="000E3B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94,86</w:t>
            </w:r>
          </w:p>
        </w:tc>
      </w:tr>
      <w:tr w:rsidR="00D1347E" w:rsidRPr="00F224A3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7E" w:rsidRPr="00522EED" w:rsidRDefault="00D1347E" w:rsidP="000E3B5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22EED">
              <w:rPr>
                <w:rFonts w:ascii="Arial" w:hAnsi="Arial" w:cs="Arial"/>
                <w:b/>
                <w:bCs/>
                <w:sz w:val="24"/>
                <w:szCs w:val="24"/>
              </w:rPr>
              <w:t>Daubagne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347E" w:rsidRPr="00522EED" w:rsidRDefault="00D1347E" w:rsidP="000E3B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7E" w:rsidRPr="00F224A3" w:rsidRDefault="00D1347E" w:rsidP="000E3B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3 514,66</w:t>
            </w:r>
          </w:p>
        </w:tc>
      </w:tr>
    </w:tbl>
    <w:p w:rsidR="00D1347E" w:rsidRDefault="00D1347E" w:rsidP="0042466F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1 095,00 – 57,22</w:t>
      </w:r>
    </w:p>
    <w:p w:rsidR="00D1347E" w:rsidRPr="00237311" w:rsidRDefault="00D1347E" w:rsidP="0042466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1347E" w:rsidRPr="00484FEB" w:rsidRDefault="00D1347E" w:rsidP="0042466F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484FEB">
        <w:rPr>
          <w:rFonts w:ascii="Arial" w:hAnsi="Arial" w:cs="Arial"/>
          <w:b/>
          <w:bCs/>
          <w:sz w:val="24"/>
          <w:szCs w:val="24"/>
        </w:rPr>
        <w:t>Conséque</w:t>
      </w:r>
      <w:r w:rsidR="00FB4398">
        <w:rPr>
          <w:rFonts w:ascii="Arial" w:hAnsi="Arial" w:cs="Arial"/>
          <w:b/>
          <w:bCs/>
          <w:sz w:val="24"/>
          <w:szCs w:val="24"/>
        </w:rPr>
        <w:t>nces financières des décisions</w:t>
      </w:r>
    </w:p>
    <w:p w:rsidR="00D1347E" w:rsidRDefault="00D1347E" w:rsidP="00424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484FEB">
        <w:rPr>
          <w:rFonts w:ascii="Arial" w:hAnsi="Arial" w:cs="Arial"/>
          <w:sz w:val="24"/>
          <w:szCs w:val="24"/>
        </w:rPr>
        <w:t>ne longue durée</w:t>
      </w:r>
      <w:r>
        <w:rPr>
          <w:rFonts w:ascii="Arial" w:hAnsi="Arial" w:cs="Arial"/>
          <w:sz w:val="24"/>
          <w:szCs w:val="24"/>
        </w:rPr>
        <w:t xml:space="preserve"> de contrat de crédit</w:t>
      </w:r>
      <w:r w:rsidRPr="00484FEB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s</w:t>
      </w:r>
      <w:r w:rsidRPr="00484FEB">
        <w:rPr>
          <w:rFonts w:ascii="Arial" w:hAnsi="Arial" w:cs="Arial"/>
          <w:sz w:val="24"/>
          <w:szCs w:val="24"/>
        </w:rPr>
        <w:t>t plus « rentable » qu’une courte durée</w:t>
      </w:r>
      <w:r>
        <w:rPr>
          <w:rFonts w:ascii="Arial" w:hAnsi="Arial" w:cs="Arial"/>
          <w:sz w:val="24"/>
          <w:szCs w:val="24"/>
        </w:rPr>
        <w:t xml:space="preserve"> de contrat.</w:t>
      </w:r>
    </w:p>
    <w:p w:rsidR="00D1347E" w:rsidRPr="00484FEB" w:rsidRDefault="00D1347E" w:rsidP="00424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valeur d’un client dépend aussi du montant emprunté</w:t>
      </w:r>
      <w:r w:rsidR="00FB4398">
        <w:rPr>
          <w:rFonts w:ascii="Arial" w:hAnsi="Arial" w:cs="Arial"/>
          <w:sz w:val="24"/>
          <w:szCs w:val="24"/>
        </w:rPr>
        <w:t>.</w:t>
      </w:r>
    </w:p>
    <w:p w:rsidR="00D1347E" w:rsidRDefault="00D1347E" w:rsidP="0042466F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1347E" w:rsidRPr="00207C03" w:rsidRDefault="00D1347E" w:rsidP="0042466F">
      <w:pPr>
        <w:spacing w:after="0" w:line="240" w:lineRule="auto"/>
        <w:jc w:val="both"/>
        <w:outlineLvl w:val="0"/>
        <w:rPr>
          <w:rFonts w:ascii="Arial" w:hAnsi="Arial" w:cs="Arial"/>
          <w:i/>
          <w:iCs/>
          <w:sz w:val="24"/>
          <w:szCs w:val="24"/>
        </w:rPr>
      </w:pPr>
      <w:r w:rsidRPr="0087599E">
        <w:rPr>
          <w:rFonts w:ascii="Arial" w:hAnsi="Arial" w:cs="Arial"/>
          <w:i/>
          <w:iCs/>
          <w:sz w:val="24"/>
          <w:szCs w:val="24"/>
        </w:rPr>
        <w:t>Accepter tout commentaire pertinent</w:t>
      </w:r>
    </w:p>
    <w:p w:rsidR="00D1347E" w:rsidRPr="00484FEB" w:rsidRDefault="00D1347E" w:rsidP="00535826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D1347E" w:rsidRPr="00484FEB" w:rsidSect="00FB4398">
      <w:type w:val="continuous"/>
      <w:pgSz w:w="16838" w:h="11906" w:orient="landscape"/>
      <w:pgMar w:top="567" w:right="1417" w:bottom="1417" w:left="1417" w:header="708" w:footer="13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D40" w:rsidRDefault="00226D40" w:rsidP="006824AA">
      <w:pPr>
        <w:spacing w:after="0" w:line="240" w:lineRule="auto"/>
      </w:pPr>
      <w:r>
        <w:separator/>
      </w:r>
    </w:p>
  </w:endnote>
  <w:endnote w:type="continuationSeparator" w:id="0">
    <w:p w:rsidR="00226D40" w:rsidRDefault="00226D40" w:rsidP="0068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588"/>
      <w:gridCol w:w="2622"/>
    </w:tblGrid>
    <w:tr w:rsidR="00223B68" w:rsidRPr="00642C38" w:rsidTr="00C06C71">
      <w:trPr>
        <w:jc w:val="center"/>
      </w:trPr>
      <w:tc>
        <w:tcPr>
          <w:tcW w:w="6588" w:type="dxa"/>
          <w:shd w:val="clear" w:color="auto" w:fill="auto"/>
        </w:tcPr>
        <w:p w:rsidR="00223B68" w:rsidRPr="00642C38" w:rsidRDefault="00223B68" w:rsidP="00223B68">
          <w:pPr>
            <w:pStyle w:val="Pieddepage"/>
            <w:ind w:right="357"/>
            <w:rPr>
              <w:rFonts w:ascii="Arial" w:hAnsi="Arial" w:cs="Arial"/>
              <w:sz w:val="20"/>
              <w:szCs w:val="20"/>
            </w:rPr>
          </w:pPr>
          <w:r w:rsidRPr="00642C38">
            <w:rPr>
              <w:rFonts w:ascii="Arial" w:hAnsi="Arial" w:cs="Arial"/>
              <w:sz w:val="20"/>
              <w:szCs w:val="20"/>
            </w:rPr>
            <w:t>BTS MANAGEMENT DES UNITÉS COMMERCIALES</w:t>
          </w:r>
        </w:p>
      </w:tc>
      <w:tc>
        <w:tcPr>
          <w:tcW w:w="2622" w:type="dxa"/>
          <w:shd w:val="clear" w:color="auto" w:fill="auto"/>
        </w:tcPr>
        <w:p w:rsidR="00223B68" w:rsidRPr="00642C38" w:rsidRDefault="00223B68" w:rsidP="00223B68">
          <w:pPr>
            <w:pStyle w:val="Pieddepage"/>
            <w:ind w:right="357"/>
            <w:jc w:val="center"/>
            <w:rPr>
              <w:rFonts w:ascii="Arial" w:hAnsi="Arial" w:cs="Arial"/>
              <w:sz w:val="20"/>
              <w:szCs w:val="20"/>
            </w:rPr>
          </w:pPr>
          <w:r w:rsidRPr="00642C38">
            <w:rPr>
              <w:rFonts w:ascii="Arial" w:hAnsi="Arial" w:cs="Arial"/>
              <w:sz w:val="20"/>
              <w:szCs w:val="20"/>
            </w:rPr>
            <w:t>Durée : 5 heures</w:t>
          </w:r>
        </w:p>
      </w:tc>
    </w:tr>
    <w:tr w:rsidR="00223B68" w:rsidRPr="00642C38" w:rsidTr="00C06C71">
      <w:trPr>
        <w:jc w:val="center"/>
      </w:trPr>
      <w:tc>
        <w:tcPr>
          <w:tcW w:w="6588" w:type="dxa"/>
          <w:shd w:val="clear" w:color="auto" w:fill="auto"/>
        </w:tcPr>
        <w:p w:rsidR="00223B68" w:rsidRPr="00642C38" w:rsidRDefault="00223B68" w:rsidP="00223B68">
          <w:pPr>
            <w:pStyle w:val="Pieddepage"/>
            <w:ind w:right="357"/>
            <w:rPr>
              <w:rFonts w:ascii="Arial" w:hAnsi="Arial" w:cs="Arial"/>
              <w:sz w:val="20"/>
              <w:szCs w:val="20"/>
            </w:rPr>
          </w:pPr>
          <w:r w:rsidRPr="00642C38">
            <w:rPr>
              <w:rFonts w:ascii="Arial" w:hAnsi="Arial" w:cs="Arial"/>
              <w:sz w:val="20"/>
              <w:szCs w:val="20"/>
            </w:rPr>
            <w:t>U4 – Management et Gestion de l’Unité Commerciale</w:t>
          </w:r>
        </w:p>
      </w:tc>
      <w:tc>
        <w:tcPr>
          <w:tcW w:w="2622" w:type="dxa"/>
          <w:shd w:val="clear" w:color="auto" w:fill="auto"/>
        </w:tcPr>
        <w:p w:rsidR="00223B68" w:rsidRPr="00642C38" w:rsidRDefault="00223B68" w:rsidP="00223B68">
          <w:pPr>
            <w:pStyle w:val="Pieddepage"/>
            <w:ind w:right="357"/>
            <w:jc w:val="center"/>
            <w:rPr>
              <w:rFonts w:ascii="Arial" w:hAnsi="Arial" w:cs="Arial"/>
              <w:sz w:val="20"/>
              <w:szCs w:val="20"/>
            </w:rPr>
          </w:pPr>
          <w:r w:rsidRPr="00642C38">
            <w:rPr>
              <w:rFonts w:ascii="Arial" w:hAnsi="Arial" w:cs="Arial"/>
              <w:sz w:val="20"/>
              <w:szCs w:val="20"/>
            </w:rPr>
            <w:t xml:space="preserve">Page </w:t>
          </w:r>
          <w:r w:rsidRPr="00642C38">
            <w:rPr>
              <w:rFonts w:ascii="Arial" w:hAnsi="Arial" w:cs="Arial"/>
              <w:sz w:val="20"/>
              <w:szCs w:val="20"/>
            </w:rPr>
            <w:fldChar w:fldCharType="begin"/>
          </w:r>
          <w:r w:rsidRPr="00642C38">
            <w:rPr>
              <w:rFonts w:ascii="Arial" w:hAnsi="Arial" w:cs="Arial"/>
              <w:sz w:val="20"/>
              <w:szCs w:val="20"/>
            </w:rPr>
            <w:instrText>PAGE  \* Arabic  \* MERGEFORMAT</w:instrText>
          </w:r>
          <w:r w:rsidRPr="00642C38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11</w:t>
          </w:r>
          <w:r w:rsidRPr="00642C38"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sur 10</w:t>
          </w:r>
        </w:p>
      </w:tc>
    </w:tr>
  </w:tbl>
  <w:p w:rsidR="00C06C71" w:rsidRPr="00FB4398" w:rsidRDefault="00C06C71" w:rsidP="00FB43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D40" w:rsidRDefault="00226D40" w:rsidP="006824AA">
      <w:pPr>
        <w:spacing w:after="0" w:line="240" w:lineRule="auto"/>
      </w:pPr>
      <w:r>
        <w:separator/>
      </w:r>
    </w:p>
  </w:footnote>
  <w:footnote w:type="continuationSeparator" w:id="0">
    <w:p w:rsidR="00226D40" w:rsidRDefault="00226D40" w:rsidP="00682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1555"/>
    <w:multiLevelType w:val="hybridMultilevel"/>
    <w:tmpl w:val="FFDE8E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6C59"/>
    <w:multiLevelType w:val="hybridMultilevel"/>
    <w:tmpl w:val="CE0C516C"/>
    <w:lvl w:ilvl="0" w:tplc="6694C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C1404"/>
    <w:multiLevelType w:val="hybridMultilevel"/>
    <w:tmpl w:val="1DAC9DD8"/>
    <w:lvl w:ilvl="0" w:tplc="365CB4E6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C7C9E"/>
    <w:multiLevelType w:val="hybridMultilevel"/>
    <w:tmpl w:val="82AC67B2"/>
    <w:lvl w:ilvl="0" w:tplc="08D429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758E7"/>
    <w:multiLevelType w:val="hybridMultilevel"/>
    <w:tmpl w:val="9CE2EFD8"/>
    <w:lvl w:ilvl="0" w:tplc="365CB4E6">
      <w:start w:val="1"/>
      <w:numFmt w:val="bullet"/>
      <w:lvlText w:val="-"/>
      <w:lvlJc w:val="left"/>
      <w:pPr>
        <w:ind w:left="1146" w:hanging="360"/>
      </w:pPr>
      <w:rPr>
        <w:rFonts w:ascii="Arial" w:hAnsi="Arial" w:cs="Arial" w:hint="default"/>
      </w:rPr>
    </w:lvl>
    <w:lvl w:ilvl="1" w:tplc="365CB4E6">
      <w:start w:val="1"/>
      <w:numFmt w:val="bullet"/>
      <w:lvlText w:val="-"/>
      <w:lvlJc w:val="left"/>
      <w:pPr>
        <w:ind w:left="1866" w:hanging="360"/>
      </w:pPr>
      <w:rPr>
        <w:rFonts w:ascii="Arial" w:hAnsi="Arial" w:cs="Arial" w:hint="default"/>
      </w:rPr>
    </w:lvl>
    <w:lvl w:ilvl="2" w:tplc="04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657ABA"/>
    <w:multiLevelType w:val="hybridMultilevel"/>
    <w:tmpl w:val="FEF00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6E7776"/>
    <w:multiLevelType w:val="hybridMultilevel"/>
    <w:tmpl w:val="8786B9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E36B3C"/>
    <w:multiLevelType w:val="hybridMultilevel"/>
    <w:tmpl w:val="43160528"/>
    <w:lvl w:ilvl="0" w:tplc="B364B6D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D46B46"/>
    <w:multiLevelType w:val="hybridMultilevel"/>
    <w:tmpl w:val="17B4D000"/>
    <w:lvl w:ilvl="0" w:tplc="58BE03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245D3"/>
    <w:multiLevelType w:val="hybridMultilevel"/>
    <w:tmpl w:val="78B64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2161DB"/>
    <w:multiLevelType w:val="hybridMultilevel"/>
    <w:tmpl w:val="CC2C73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35076D"/>
    <w:multiLevelType w:val="hybridMultilevel"/>
    <w:tmpl w:val="27AE8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65CB4E6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2" w:tplc="8E48E4DE">
      <w:start w:val="1"/>
      <w:numFmt w:val="bullet"/>
      <w:lvlText w:val=""/>
      <w:lvlJc w:val="left"/>
      <w:pPr>
        <w:ind w:left="2160" w:hanging="360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22"/>
        <w:szCs w:val="22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313EF8"/>
    <w:multiLevelType w:val="hybridMultilevel"/>
    <w:tmpl w:val="A7423C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F665F1"/>
    <w:multiLevelType w:val="hybridMultilevel"/>
    <w:tmpl w:val="1FF0B4D8"/>
    <w:lvl w:ilvl="0" w:tplc="0908FA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B3F36"/>
    <w:multiLevelType w:val="hybridMultilevel"/>
    <w:tmpl w:val="806EA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BEF25C8"/>
    <w:multiLevelType w:val="hybridMultilevel"/>
    <w:tmpl w:val="21B20E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F697990"/>
    <w:multiLevelType w:val="hybridMultilevel"/>
    <w:tmpl w:val="B4885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4E44977"/>
    <w:multiLevelType w:val="hybridMultilevel"/>
    <w:tmpl w:val="D05CE634"/>
    <w:lvl w:ilvl="0" w:tplc="D4A68E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u w:val="singl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6BC7C0A"/>
    <w:multiLevelType w:val="hybridMultilevel"/>
    <w:tmpl w:val="AAC86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39F76A2"/>
    <w:multiLevelType w:val="hybridMultilevel"/>
    <w:tmpl w:val="FA2C1870"/>
    <w:lvl w:ilvl="0" w:tplc="365CB4E6">
      <w:start w:val="1"/>
      <w:numFmt w:val="bullet"/>
      <w:lvlText w:val="-"/>
      <w:lvlJc w:val="left"/>
      <w:pPr>
        <w:ind w:left="1146" w:hanging="360"/>
      </w:pPr>
      <w:rPr>
        <w:rFonts w:ascii="Arial" w:hAnsi="Arial" w:cs="Arial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7624D54"/>
    <w:multiLevelType w:val="hybridMultilevel"/>
    <w:tmpl w:val="19E26F6C"/>
    <w:lvl w:ilvl="0" w:tplc="56E899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89A6D24"/>
    <w:multiLevelType w:val="hybridMultilevel"/>
    <w:tmpl w:val="92B0E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65CB4E6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A1123AA"/>
    <w:multiLevelType w:val="hybridMultilevel"/>
    <w:tmpl w:val="ED8A5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CF174A"/>
    <w:multiLevelType w:val="hybridMultilevel"/>
    <w:tmpl w:val="640A3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F630B8"/>
    <w:multiLevelType w:val="hybridMultilevel"/>
    <w:tmpl w:val="200E21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24"/>
  </w:num>
  <w:num w:numId="5">
    <w:abstractNumId w:val="0"/>
  </w:num>
  <w:num w:numId="6">
    <w:abstractNumId w:val="14"/>
  </w:num>
  <w:num w:numId="7">
    <w:abstractNumId w:val="15"/>
  </w:num>
  <w:num w:numId="8">
    <w:abstractNumId w:val="16"/>
  </w:num>
  <w:num w:numId="9">
    <w:abstractNumId w:val="18"/>
  </w:num>
  <w:num w:numId="10">
    <w:abstractNumId w:val="23"/>
  </w:num>
  <w:num w:numId="11">
    <w:abstractNumId w:val="1"/>
  </w:num>
  <w:num w:numId="12">
    <w:abstractNumId w:val="20"/>
  </w:num>
  <w:num w:numId="13">
    <w:abstractNumId w:val="17"/>
  </w:num>
  <w:num w:numId="14">
    <w:abstractNumId w:val="9"/>
  </w:num>
  <w:num w:numId="15">
    <w:abstractNumId w:val="7"/>
  </w:num>
  <w:num w:numId="16">
    <w:abstractNumId w:val="8"/>
  </w:num>
  <w:num w:numId="17">
    <w:abstractNumId w:val="13"/>
  </w:num>
  <w:num w:numId="18">
    <w:abstractNumId w:val="3"/>
  </w:num>
  <w:num w:numId="19">
    <w:abstractNumId w:val="5"/>
  </w:num>
  <w:num w:numId="20">
    <w:abstractNumId w:val="22"/>
  </w:num>
  <w:num w:numId="21">
    <w:abstractNumId w:val="21"/>
  </w:num>
  <w:num w:numId="22">
    <w:abstractNumId w:val="19"/>
  </w:num>
  <w:num w:numId="23">
    <w:abstractNumId w:val="4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AA"/>
    <w:rsid w:val="00005A77"/>
    <w:rsid w:val="00006A84"/>
    <w:rsid w:val="00010012"/>
    <w:rsid w:val="000105A6"/>
    <w:rsid w:val="000114E6"/>
    <w:rsid w:val="000129B0"/>
    <w:rsid w:val="00013C33"/>
    <w:rsid w:val="00015F10"/>
    <w:rsid w:val="00020E06"/>
    <w:rsid w:val="00020F2C"/>
    <w:rsid w:val="000220E8"/>
    <w:rsid w:val="00022ED4"/>
    <w:rsid w:val="00027CF8"/>
    <w:rsid w:val="00036D84"/>
    <w:rsid w:val="00037011"/>
    <w:rsid w:val="00040EAB"/>
    <w:rsid w:val="00045B8C"/>
    <w:rsid w:val="000463B6"/>
    <w:rsid w:val="000661D3"/>
    <w:rsid w:val="00066F25"/>
    <w:rsid w:val="0007667C"/>
    <w:rsid w:val="00080F7E"/>
    <w:rsid w:val="00094DAE"/>
    <w:rsid w:val="000B0589"/>
    <w:rsid w:val="000B0687"/>
    <w:rsid w:val="000C54AB"/>
    <w:rsid w:val="000D2E66"/>
    <w:rsid w:val="000D7F1B"/>
    <w:rsid w:val="000E242F"/>
    <w:rsid w:val="000E3B52"/>
    <w:rsid w:val="000E4F22"/>
    <w:rsid w:val="000E675A"/>
    <w:rsid w:val="000F0ACB"/>
    <w:rsid w:val="00104CEF"/>
    <w:rsid w:val="001253A4"/>
    <w:rsid w:val="00130770"/>
    <w:rsid w:val="001322F5"/>
    <w:rsid w:val="0013429C"/>
    <w:rsid w:val="0013547C"/>
    <w:rsid w:val="0014096C"/>
    <w:rsid w:val="00143D90"/>
    <w:rsid w:val="00145012"/>
    <w:rsid w:val="001460EE"/>
    <w:rsid w:val="00146DCE"/>
    <w:rsid w:val="001574A4"/>
    <w:rsid w:val="00174146"/>
    <w:rsid w:val="00176129"/>
    <w:rsid w:val="00180EC0"/>
    <w:rsid w:val="00183B0E"/>
    <w:rsid w:val="0018626A"/>
    <w:rsid w:val="00192D4A"/>
    <w:rsid w:val="00195438"/>
    <w:rsid w:val="001B0726"/>
    <w:rsid w:val="001C3AD2"/>
    <w:rsid w:val="001D04C2"/>
    <w:rsid w:val="001E698B"/>
    <w:rsid w:val="001F5BBD"/>
    <w:rsid w:val="00202292"/>
    <w:rsid w:val="00204CD5"/>
    <w:rsid w:val="002054A9"/>
    <w:rsid w:val="002062F1"/>
    <w:rsid w:val="00207C03"/>
    <w:rsid w:val="00223B68"/>
    <w:rsid w:val="00226014"/>
    <w:rsid w:val="00226D40"/>
    <w:rsid w:val="002273A5"/>
    <w:rsid w:val="00237311"/>
    <w:rsid w:val="002420F9"/>
    <w:rsid w:val="0024792F"/>
    <w:rsid w:val="002575A8"/>
    <w:rsid w:val="0026684E"/>
    <w:rsid w:val="00267A88"/>
    <w:rsid w:val="0027046E"/>
    <w:rsid w:val="00280690"/>
    <w:rsid w:val="0028715A"/>
    <w:rsid w:val="00290ECA"/>
    <w:rsid w:val="0029136D"/>
    <w:rsid w:val="00292666"/>
    <w:rsid w:val="00293022"/>
    <w:rsid w:val="0029482C"/>
    <w:rsid w:val="0029501C"/>
    <w:rsid w:val="002A07F1"/>
    <w:rsid w:val="002A0F2A"/>
    <w:rsid w:val="002A1FF9"/>
    <w:rsid w:val="002A45E0"/>
    <w:rsid w:val="002B39E5"/>
    <w:rsid w:val="002B3F77"/>
    <w:rsid w:val="002C11D1"/>
    <w:rsid w:val="002C5380"/>
    <w:rsid w:val="002D1302"/>
    <w:rsid w:val="002D7565"/>
    <w:rsid w:val="002E4ACE"/>
    <w:rsid w:val="002E69D6"/>
    <w:rsid w:val="00303F70"/>
    <w:rsid w:val="0031203E"/>
    <w:rsid w:val="00323BB7"/>
    <w:rsid w:val="003369E4"/>
    <w:rsid w:val="00337186"/>
    <w:rsid w:val="00352BC8"/>
    <w:rsid w:val="00352DD3"/>
    <w:rsid w:val="00356942"/>
    <w:rsid w:val="003571BB"/>
    <w:rsid w:val="00382662"/>
    <w:rsid w:val="00395558"/>
    <w:rsid w:val="003A1BAF"/>
    <w:rsid w:val="003B003E"/>
    <w:rsid w:val="003B114E"/>
    <w:rsid w:val="003B59A5"/>
    <w:rsid w:val="003C00B7"/>
    <w:rsid w:val="003D645F"/>
    <w:rsid w:val="003D6CE2"/>
    <w:rsid w:val="003E00B3"/>
    <w:rsid w:val="003E4251"/>
    <w:rsid w:val="003E4DE1"/>
    <w:rsid w:val="003F2385"/>
    <w:rsid w:val="003F34FA"/>
    <w:rsid w:val="003F5176"/>
    <w:rsid w:val="003F7BF0"/>
    <w:rsid w:val="00401CDB"/>
    <w:rsid w:val="00405854"/>
    <w:rsid w:val="00405DD8"/>
    <w:rsid w:val="00414213"/>
    <w:rsid w:val="0042466F"/>
    <w:rsid w:val="00430BC1"/>
    <w:rsid w:val="00440446"/>
    <w:rsid w:val="004438CD"/>
    <w:rsid w:val="00444EDF"/>
    <w:rsid w:val="00455EDC"/>
    <w:rsid w:val="00456608"/>
    <w:rsid w:val="004713CB"/>
    <w:rsid w:val="00480ECB"/>
    <w:rsid w:val="004848A6"/>
    <w:rsid w:val="00484FEB"/>
    <w:rsid w:val="004866C0"/>
    <w:rsid w:val="004A011E"/>
    <w:rsid w:val="004C39AB"/>
    <w:rsid w:val="004C4017"/>
    <w:rsid w:val="004D0E9B"/>
    <w:rsid w:val="004D3732"/>
    <w:rsid w:val="004E18A3"/>
    <w:rsid w:val="00510AD9"/>
    <w:rsid w:val="00510B5C"/>
    <w:rsid w:val="00510E1E"/>
    <w:rsid w:val="005117F4"/>
    <w:rsid w:val="00520FC1"/>
    <w:rsid w:val="00522EED"/>
    <w:rsid w:val="005235E9"/>
    <w:rsid w:val="00524FDB"/>
    <w:rsid w:val="005267DE"/>
    <w:rsid w:val="00535826"/>
    <w:rsid w:val="0054076F"/>
    <w:rsid w:val="005515B4"/>
    <w:rsid w:val="00560A1D"/>
    <w:rsid w:val="00563CD8"/>
    <w:rsid w:val="0056452D"/>
    <w:rsid w:val="0057090C"/>
    <w:rsid w:val="00571914"/>
    <w:rsid w:val="005750F4"/>
    <w:rsid w:val="00582D63"/>
    <w:rsid w:val="00584AB8"/>
    <w:rsid w:val="00585AED"/>
    <w:rsid w:val="005919DE"/>
    <w:rsid w:val="00592185"/>
    <w:rsid w:val="005A0273"/>
    <w:rsid w:val="005A02A9"/>
    <w:rsid w:val="005A0464"/>
    <w:rsid w:val="005B0694"/>
    <w:rsid w:val="005C06AE"/>
    <w:rsid w:val="005C0709"/>
    <w:rsid w:val="005C348D"/>
    <w:rsid w:val="005D5467"/>
    <w:rsid w:val="005E1383"/>
    <w:rsid w:val="005E30FA"/>
    <w:rsid w:val="005E5676"/>
    <w:rsid w:val="005F1F19"/>
    <w:rsid w:val="005F2B32"/>
    <w:rsid w:val="005F6871"/>
    <w:rsid w:val="005F7293"/>
    <w:rsid w:val="006100DE"/>
    <w:rsid w:val="00610CA9"/>
    <w:rsid w:val="00617443"/>
    <w:rsid w:val="00637240"/>
    <w:rsid w:val="00651303"/>
    <w:rsid w:val="0065251E"/>
    <w:rsid w:val="006532E7"/>
    <w:rsid w:val="00655D26"/>
    <w:rsid w:val="00662207"/>
    <w:rsid w:val="006677D0"/>
    <w:rsid w:val="006729D2"/>
    <w:rsid w:val="006778B9"/>
    <w:rsid w:val="006824AA"/>
    <w:rsid w:val="006A08DD"/>
    <w:rsid w:val="006C2F77"/>
    <w:rsid w:val="006C32F6"/>
    <w:rsid w:val="006D4B02"/>
    <w:rsid w:val="006E1CCF"/>
    <w:rsid w:val="006E1FA6"/>
    <w:rsid w:val="006F2AF1"/>
    <w:rsid w:val="007077DB"/>
    <w:rsid w:val="0071623B"/>
    <w:rsid w:val="007238BC"/>
    <w:rsid w:val="00723F65"/>
    <w:rsid w:val="00727E26"/>
    <w:rsid w:val="00731199"/>
    <w:rsid w:val="00732EB0"/>
    <w:rsid w:val="00750A8B"/>
    <w:rsid w:val="00751072"/>
    <w:rsid w:val="0075549F"/>
    <w:rsid w:val="00760438"/>
    <w:rsid w:val="00773986"/>
    <w:rsid w:val="00774B7B"/>
    <w:rsid w:val="0079679C"/>
    <w:rsid w:val="007977C0"/>
    <w:rsid w:val="007A27CD"/>
    <w:rsid w:val="007A4013"/>
    <w:rsid w:val="007B2B0E"/>
    <w:rsid w:val="007B32E7"/>
    <w:rsid w:val="007B5DFD"/>
    <w:rsid w:val="007C3498"/>
    <w:rsid w:val="007C5593"/>
    <w:rsid w:val="007E222C"/>
    <w:rsid w:val="00823C90"/>
    <w:rsid w:val="008354F5"/>
    <w:rsid w:val="0084247A"/>
    <w:rsid w:val="0085099C"/>
    <w:rsid w:val="00854E00"/>
    <w:rsid w:val="00870826"/>
    <w:rsid w:val="00873957"/>
    <w:rsid w:val="0087599E"/>
    <w:rsid w:val="0087634A"/>
    <w:rsid w:val="008A7D84"/>
    <w:rsid w:val="008B1363"/>
    <w:rsid w:val="008D025B"/>
    <w:rsid w:val="008F1BB8"/>
    <w:rsid w:val="008F2E50"/>
    <w:rsid w:val="0090262D"/>
    <w:rsid w:val="00903CB6"/>
    <w:rsid w:val="00904749"/>
    <w:rsid w:val="00912FC9"/>
    <w:rsid w:val="00916C14"/>
    <w:rsid w:val="00923048"/>
    <w:rsid w:val="00926BAD"/>
    <w:rsid w:val="00931060"/>
    <w:rsid w:val="00932C00"/>
    <w:rsid w:val="00934611"/>
    <w:rsid w:val="00940F2C"/>
    <w:rsid w:val="009437F5"/>
    <w:rsid w:val="009455C1"/>
    <w:rsid w:val="00946F3F"/>
    <w:rsid w:val="00963778"/>
    <w:rsid w:val="00977465"/>
    <w:rsid w:val="009777CF"/>
    <w:rsid w:val="009840C2"/>
    <w:rsid w:val="00984F37"/>
    <w:rsid w:val="009878C9"/>
    <w:rsid w:val="00991366"/>
    <w:rsid w:val="009C77F0"/>
    <w:rsid w:val="009E41B0"/>
    <w:rsid w:val="009F0DD7"/>
    <w:rsid w:val="009F7B1B"/>
    <w:rsid w:val="00A030AE"/>
    <w:rsid w:val="00A04B14"/>
    <w:rsid w:val="00A2039C"/>
    <w:rsid w:val="00A26CBD"/>
    <w:rsid w:val="00A27669"/>
    <w:rsid w:val="00A30882"/>
    <w:rsid w:val="00A34FDF"/>
    <w:rsid w:val="00A35218"/>
    <w:rsid w:val="00A42654"/>
    <w:rsid w:val="00A45F16"/>
    <w:rsid w:val="00A5077E"/>
    <w:rsid w:val="00A51B93"/>
    <w:rsid w:val="00A52825"/>
    <w:rsid w:val="00A53E34"/>
    <w:rsid w:val="00A55A2A"/>
    <w:rsid w:val="00A565A7"/>
    <w:rsid w:val="00A56899"/>
    <w:rsid w:val="00A5702F"/>
    <w:rsid w:val="00A610EE"/>
    <w:rsid w:val="00A7263A"/>
    <w:rsid w:val="00A81B03"/>
    <w:rsid w:val="00A843F1"/>
    <w:rsid w:val="00A85C2F"/>
    <w:rsid w:val="00A9570B"/>
    <w:rsid w:val="00AB1CEC"/>
    <w:rsid w:val="00AB3136"/>
    <w:rsid w:val="00AB3955"/>
    <w:rsid w:val="00AB7803"/>
    <w:rsid w:val="00AD0555"/>
    <w:rsid w:val="00AF456D"/>
    <w:rsid w:val="00B0241D"/>
    <w:rsid w:val="00B10A5B"/>
    <w:rsid w:val="00B111A8"/>
    <w:rsid w:val="00B15CDF"/>
    <w:rsid w:val="00B17CF6"/>
    <w:rsid w:val="00B26239"/>
    <w:rsid w:val="00B275BF"/>
    <w:rsid w:val="00B40179"/>
    <w:rsid w:val="00B42217"/>
    <w:rsid w:val="00B445AF"/>
    <w:rsid w:val="00B47285"/>
    <w:rsid w:val="00B67515"/>
    <w:rsid w:val="00B86954"/>
    <w:rsid w:val="00B95169"/>
    <w:rsid w:val="00BA4B7F"/>
    <w:rsid w:val="00BB06FF"/>
    <w:rsid w:val="00BB2C49"/>
    <w:rsid w:val="00BC4A26"/>
    <w:rsid w:val="00BD3613"/>
    <w:rsid w:val="00BE69F8"/>
    <w:rsid w:val="00C0066F"/>
    <w:rsid w:val="00C06C71"/>
    <w:rsid w:val="00C06DF0"/>
    <w:rsid w:val="00C264D3"/>
    <w:rsid w:val="00C35053"/>
    <w:rsid w:val="00C3769A"/>
    <w:rsid w:val="00C41E42"/>
    <w:rsid w:val="00C4454C"/>
    <w:rsid w:val="00C65406"/>
    <w:rsid w:val="00C76FCF"/>
    <w:rsid w:val="00C8329F"/>
    <w:rsid w:val="00C8757F"/>
    <w:rsid w:val="00C903EB"/>
    <w:rsid w:val="00C90986"/>
    <w:rsid w:val="00CA052A"/>
    <w:rsid w:val="00CA2DDA"/>
    <w:rsid w:val="00CB3CD9"/>
    <w:rsid w:val="00CC08F3"/>
    <w:rsid w:val="00CC2022"/>
    <w:rsid w:val="00CD2155"/>
    <w:rsid w:val="00CD4509"/>
    <w:rsid w:val="00CD7FE4"/>
    <w:rsid w:val="00CE576E"/>
    <w:rsid w:val="00CF19E3"/>
    <w:rsid w:val="00D1347E"/>
    <w:rsid w:val="00D13F33"/>
    <w:rsid w:val="00D2463B"/>
    <w:rsid w:val="00D42F8C"/>
    <w:rsid w:val="00D5035D"/>
    <w:rsid w:val="00D517AD"/>
    <w:rsid w:val="00D617CC"/>
    <w:rsid w:val="00D71791"/>
    <w:rsid w:val="00D75E83"/>
    <w:rsid w:val="00D800A4"/>
    <w:rsid w:val="00D8498D"/>
    <w:rsid w:val="00D93314"/>
    <w:rsid w:val="00DA7BAB"/>
    <w:rsid w:val="00DB08AA"/>
    <w:rsid w:val="00DC36D4"/>
    <w:rsid w:val="00DE042C"/>
    <w:rsid w:val="00E00277"/>
    <w:rsid w:val="00E00EE9"/>
    <w:rsid w:val="00E01438"/>
    <w:rsid w:val="00E14D1F"/>
    <w:rsid w:val="00E17D2C"/>
    <w:rsid w:val="00E21C1D"/>
    <w:rsid w:val="00E2540F"/>
    <w:rsid w:val="00E32381"/>
    <w:rsid w:val="00E32ABE"/>
    <w:rsid w:val="00E431B2"/>
    <w:rsid w:val="00E4438B"/>
    <w:rsid w:val="00E62631"/>
    <w:rsid w:val="00E661A1"/>
    <w:rsid w:val="00E70809"/>
    <w:rsid w:val="00E90CF9"/>
    <w:rsid w:val="00EA1C70"/>
    <w:rsid w:val="00EB686C"/>
    <w:rsid w:val="00EC5B4B"/>
    <w:rsid w:val="00EC6C5D"/>
    <w:rsid w:val="00EC7A7C"/>
    <w:rsid w:val="00ED218E"/>
    <w:rsid w:val="00ED617D"/>
    <w:rsid w:val="00EF2308"/>
    <w:rsid w:val="00EF2F88"/>
    <w:rsid w:val="00EF53A8"/>
    <w:rsid w:val="00F0435C"/>
    <w:rsid w:val="00F17DC7"/>
    <w:rsid w:val="00F224A3"/>
    <w:rsid w:val="00F32393"/>
    <w:rsid w:val="00F34058"/>
    <w:rsid w:val="00F375FE"/>
    <w:rsid w:val="00F52F47"/>
    <w:rsid w:val="00F57207"/>
    <w:rsid w:val="00F63933"/>
    <w:rsid w:val="00F73824"/>
    <w:rsid w:val="00F77D20"/>
    <w:rsid w:val="00F850BC"/>
    <w:rsid w:val="00F879C7"/>
    <w:rsid w:val="00FA2A0C"/>
    <w:rsid w:val="00FB18A0"/>
    <w:rsid w:val="00FB264D"/>
    <w:rsid w:val="00FB4398"/>
    <w:rsid w:val="00FC244B"/>
    <w:rsid w:val="00FC5724"/>
    <w:rsid w:val="00FD3DD4"/>
    <w:rsid w:val="00FD4288"/>
    <w:rsid w:val="00FD4D44"/>
    <w:rsid w:val="00FE0462"/>
    <w:rsid w:val="00FF4C2C"/>
    <w:rsid w:val="00FF77C7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6E032D"/>
  <w15:docId w15:val="{05B313DE-B39B-4E1C-912D-744157AE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BBD"/>
    <w:pPr>
      <w:spacing w:after="200" w:line="276" w:lineRule="auto"/>
    </w:pPr>
    <w:rPr>
      <w:rFonts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8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6824AA"/>
  </w:style>
  <w:style w:type="paragraph" w:styleId="Pieddepage">
    <w:name w:val="footer"/>
    <w:basedOn w:val="Normal"/>
    <w:link w:val="PieddepageCar"/>
    <w:rsid w:val="0068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locked/>
    <w:rsid w:val="006824AA"/>
  </w:style>
  <w:style w:type="paragraph" w:styleId="Textedebulles">
    <w:name w:val="Balloon Text"/>
    <w:basedOn w:val="Normal"/>
    <w:link w:val="TextedebullesCar"/>
    <w:uiPriority w:val="99"/>
    <w:semiHidden/>
    <w:rsid w:val="0068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6824A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6824A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arquedecommentaire">
    <w:name w:val="annotation reference"/>
    <w:uiPriority w:val="99"/>
    <w:semiHidden/>
    <w:rsid w:val="006824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824A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6824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C903E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C903EB"/>
    <w:rPr>
      <w:b/>
      <w:bCs/>
      <w:sz w:val="20"/>
      <w:szCs w:val="20"/>
    </w:rPr>
  </w:style>
  <w:style w:type="paragraph" w:styleId="Paragraphedeliste">
    <w:name w:val="List Paragraph"/>
    <w:basedOn w:val="Normal"/>
    <w:uiPriority w:val="99"/>
    <w:qFormat/>
    <w:rsid w:val="00E90CF9"/>
    <w:pPr>
      <w:ind w:left="720"/>
    </w:pPr>
  </w:style>
  <w:style w:type="paragraph" w:styleId="Sansinterligne">
    <w:name w:val="No Spacing"/>
    <w:uiPriority w:val="99"/>
    <w:qFormat/>
    <w:rsid w:val="0013547C"/>
    <w:rPr>
      <w:rFonts w:cs="Calibri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rsid w:val="007A401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7A4013"/>
    <w:rPr>
      <w:sz w:val="20"/>
      <w:szCs w:val="20"/>
    </w:rPr>
  </w:style>
  <w:style w:type="character" w:styleId="Appelnotedebasdep">
    <w:name w:val="footnote reference"/>
    <w:uiPriority w:val="99"/>
    <w:semiHidden/>
    <w:rsid w:val="007A40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4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2090</Words>
  <Characters>11496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tlefeuvre</cp:lastModifiedBy>
  <cp:lastPrinted>2016-12-15T15:29:00Z</cp:lastPrinted>
  <dcterms:created xsi:type="dcterms:W3CDTF">2019-11-19T11:04:00Z</dcterms:created>
  <dcterms:modified xsi:type="dcterms:W3CDTF">2021-01-06T15:32:00Z</dcterms:modified>
</cp:coreProperties>
</file>