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4C8" w:rsidRDefault="00F164C8" w:rsidP="00F164C8">
      <w:pPr>
        <w:pStyle w:val="Corpsdetexte2"/>
        <w:pBdr>
          <w:top w:val="none" w:sz="0" w:space="0" w:color="auto"/>
          <w:left w:val="none" w:sz="0" w:space="0" w:color="auto"/>
          <w:bottom w:val="none" w:sz="0" w:space="0" w:color="auto"/>
          <w:right w:val="none" w:sz="0" w:space="0" w:color="auto"/>
        </w:pBdr>
        <w:jc w:val="center"/>
      </w:pPr>
      <w:bookmarkStart w:id="0" w:name="_Hlk54888200"/>
      <w:bookmarkStart w:id="1" w:name="_Hlk54888018"/>
      <w:r>
        <w:t xml:space="preserve">BREVET DE TECHNICIEN SUPÉRIEUR NÉGOCIATION ET DIGITALISATION </w:t>
      </w:r>
    </w:p>
    <w:p w:rsidR="00F164C8" w:rsidRDefault="00F164C8" w:rsidP="00F164C8">
      <w:pPr>
        <w:jc w:val="center"/>
        <w:rPr>
          <w:rFonts w:ascii="Arial" w:hAnsi="Arial" w:cs="Arial"/>
          <w:b/>
          <w:sz w:val="24"/>
          <w:szCs w:val="24"/>
        </w:rPr>
      </w:pPr>
      <w:r>
        <w:rPr>
          <w:rFonts w:ascii="Arial" w:hAnsi="Arial" w:cs="Arial"/>
          <w:b/>
          <w:sz w:val="24"/>
          <w:szCs w:val="24"/>
        </w:rPr>
        <w:t>DE LA RELATION CLIENT - SESSION 2021</w:t>
      </w:r>
    </w:p>
    <w:p w:rsidR="00F164C8" w:rsidRDefault="00F164C8" w:rsidP="00F164C8">
      <w:pPr>
        <w:spacing w:after="0"/>
        <w:jc w:val="center"/>
        <w:rPr>
          <w:rFonts w:ascii="Arial" w:hAnsi="Arial" w:cs="Arial"/>
          <w:b/>
          <w:sz w:val="24"/>
          <w:szCs w:val="24"/>
        </w:rPr>
      </w:pPr>
      <w:r>
        <w:rPr>
          <w:rFonts w:ascii="Arial" w:eastAsia="Times New Roman" w:hAnsi="Arial"/>
          <w:b/>
          <w:sz w:val="24"/>
          <w:szCs w:val="24"/>
          <w:lang w:val="x-none" w:eastAsia="x-none"/>
        </w:rPr>
        <w:t xml:space="preserve">Corrigé E5 : </w:t>
      </w:r>
      <w:r>
        <w:rPr>
          <w:rFonts w:ascii="Arial" w:hAnsi="Arial" w:cs="Arial"/>
          <w:b/>
          <w:sz w:val="24"/>
          <w:szCs w:val="24"/>
        </w:rPr>
        <w:t xml:space="preserve">Relation client à distance et digitalisation </w:t>
      </w:r>
    </w:p>
    <w:p w:rsidR="00F164C8" w:rsidRPr="00875098" w:rsidRDefault="00F164C8" w:rsidP="00F164C8">
      <w:pPr>
        <w:spacing w:after="0"/>
        <w:jc w:val="center"/>
        <w:rPr>
          <w:rFonts w:ascii="Arial" w:hAnsi="Arial" w:cs="Arial"/>
          <w:b/>
          <w:color w:val="FF0000"/>
          <w:sz w:val="24"/>
          <w:szCs w:val="24"/>
        </w:rPr>
      </w:pPr>
      <w:r w:rsidRPr="00875098">
        <w:rPr>
          <w:rFonts w:ascii="Arial" w:hAnsi="Arial" w:cs="Arial"/>
          <w:b/>
          <w:color w:val="FF0000"/>
          <w:sz w:val="24"/>
          <w:szCs w:val="24"/>
        </w:rPr>
        <w:t xml:space="preserve">Version </w:t>
      </w:r>
      <w:r>
        <w:rPr>
          <w:rFonts w:ascii="Arial" w:hAnsi="Arial" w:cs="Arial"/>
          <w:b/>
          <w:color w:val="FF0000"/>
          <w:sz w:val="24"/>
          <w:szCs w:val="24"/>
        </w:rPr>
        <w:t>Correcteurs</w:t>
      </w:r>
    </w:p>
    <w:p w:rsidR="00F164C8" w:rsidRPr="003916F7" w:rsidRDefault="00F164C8" w:rsidP="00F164C8">
      <w:pPr>
        <w:spacing w:after="0"/>
        <w:jc w:val="center"/>
        <w:rPr>
          <w:rFonts w:ascii="Arial" w:hAnsi="Arial" w:cs="Arial"/>
          <w:b/>
          <w:sz w:val="12"/>
          <w:szCs w:val="12"/>
        </w:rPr>
      </w:pPr>
    </w:p>
    <w:p w:rsidR="00F164C8" w:rsidRDefault="00F164C8" w:rsidP="00F164C8">
      <w:pPr>
        <w:jc w:val="center"/>
        <w:rPr>
          <w:rFonts w:ascii="Arial" w:hAnsi="Arial" w:cs="Arial"/>
          <w:b/>
          <w:sz w:val="24"/>
          <w:szCs w:val="24"/>
        </w:rPr>
      </w:pPr>
      <w:r>
        <w:rPr>
          <w:rFonts w:ascii="Arial" w:hAnsi="Arial" w:cs="Arial"/>
          <w:b/>
          <w:sz w:val="24"/>
          <w:szCs w:val="24"/>
        </w:rPr>
        <w:t xml:space="preserve">SUJET « Arbre Cadeau » </w:t>
      </w:r>
    </w:p>
    <w:p w:rsidR="00F164C8" w:rsidRPr="003916F7" w:rsidRDefault="00F164C8" w:rsidP="00F164C8">
      <w:pPr>
        <w:keepNext/>
        <w:pBdr>
          <w:top w:val="nil"/>
          <w:left w:val="nil"/>
          <w:bottom w:val="nil"/>
          <w:right w:val="nil"/>
          <w:between w:val="nil"/>
        </w:pBdr>
        <w:spacing w:after="0" w:line="240" w:lineRule="auto"/>
        <w:jc w:val="center"/>
        <w:rPr>
          <w:rFonts w:ascii="Arial" w:eastAsia="Arial" w:hAnsi="Arial" w:cs="Arial"/>
          <w:b/>
          <w:color w:val="000000"/>
          <w:sz w:val="12"/>
          <w:szCs w:val="12"/>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164C8" w:rsidTr="008A1F3F">
        <w:tc>
          <w:tcPr>
            <w:tcW w:w="9062" w:type="dxa"/>
            <w:tcBorders>
              <w:bottom w:val="single" w:sz="4" w:space="0" w:color="000000"/>
            </w:tcBorders>
          </w:tcPr>
          <w:p w:rsidR="00F164C8" w:rsidRDefault="00F164C8" w:rsidP="00F164C8">
            <w:pPr>
              <w:rPr>
                <w:rFonts w:ascii="Arial" w:eastAsia="Arial" w:hAnsi="Arial" w:cs="Arial"/>
                <w:b/>
                <w:sz w:val="28"/>
                <w:szCs w:val="28"/>
              </w:rPr>
            </w:pPr>
            <w:r>
              <w:rPr>
                <w:rFonts w:ascii="Arial" w:eastAsia="Arial" w:hAnsi="Arial" w:cs="Arial"/>
                <w:b/>
                <w:sz w:val="28"/>
                <w:szCs w:val="28"/>
              </w:rPr>
              <w:t xml:space="preserve">DOSSIER 1 : </w:t>
            </w:r>
            <w:r w:rsidRPr="009D2711">
              <w:rPr>
                <w:rFonts w:ascii="Arial" w:eastAsia="Arial" w:hAnsi="Arial" w:cs="Arial"/>
                <w:b/>
                <w:sz w:val="28"/>
                <w:szCs w:val="28"/>
              </w:rPr>
              <w:t>Diagnostiquer la stratégie digitale</w:t>
            </w:r>
            <w:r>
              <w:rPr>
                <w:rFonts w:ascii="Arial" w:eastAsia="Arial" w:hAnsi="Arial" w:cs="Arial"/>
                <w:b/>
                <w:sz w:val="28"/>
                <w:szCs w:val="28"/>
              </w:rPr>
              <w:t xml:space="preserve">  </w:t>
            </w:r>
          </w:p>
        </w:tc>
      </w:tr>
      <w:tr w:rsidR="00F164C8" w:rsidTr="008A1F3F">
        <w:tc>
          <w:tcPr>
            <w:tcW w:w="9062" w:type="dxa"/>
            <w:tcBorders>
              <w:top w:val="single" w:sz="4" w:space="0" w:color="000000"/>
              <w:left w:val="nil"/>
              <w:bottom w:val="nil"/>
              <w:right w:val="nil"/>
            </w:tcBorders>
          </w:tcPr>
          <w:p w:rsidR="00F164C8" w:rsidRPr="003916F7" w:rsidRDefault="00F164C8" w:rsidP="008A1F3F">
            <w:pPr>
              <w:pBdr>
                <w:top w:val="nil"/>
                <w:left w:val="nil"/>
                <w:bottom w:val="nil"/>
                <w:right w:val="nil"/>
                <w:between w:val="nil"/>
              </w:pBdr>
              <w:ind w:left="567"/>
              <w:rPr>
                <w:rFonts w:ascii="Arial" w:eastAsia="Arial" w:hAnsi="Arial" w:cs="Arial"/>
                <w:b/>
                <w:color w:val="000000"/>
                <w:sz w:val="16"/>
                <w:szCs w:val="16"/>
              </w:rPr>
            </w:pPr>
          </w:p>
        </w:tc>
      </w:tr>
    </w:tbl>
    <w:p w:rsidR="00F164C8" w:rsidRPr="00631E6E" w:rsidRDefault="00F164C8" w:rsidP="00F164C8">
      <w:pPr>
        <w:pBdr>
          <w:top w:val="nil"/>
          <w:left w:val="nil"/>
          <w:bottom w:val="nil"/>
          <w:right w:val="nil"/>
          <w:between w:val="nil"/>
        </w:pBdr>
        <w:spacing w:after="0"/>
        <w:ind w:left="720" w:hanging="720"/>
        <w:jc w:val="both"/>
        <w:rPr>
          <w:rFonts w:ascii="Arial" w:eastAsia="Arial" w:hAnsi="Arial" w:cs="Arial"/>
          <w:b/>
          <w:bCs/>
          <w:color w:val="000000"/>
          <w:sz w:val="24"/>
          <w:szCs w:val="24"/>
        </w:rPr>
      </w:pPr>
      <w:r>
        <w:rPr>
          <w:rFonts w:ascii="Arial" w:eastAsia="Arial" w:hAnsi="Arial" w:cs="Arial"/>
          <w:b/>
          <w:color w:val="000000"/>
          <w:sz w:val="24"/>
          <w:szCs w:val="24"/>
        </w:rPr>
        <w:t>1.1</w:t>
      </w:r>
      <w:r>
        <w:rPr>
          <w:rFonts w:ascii="Arial" w:eastAsia="Arial" w:hAnsi="Arial" w:cs="Arial"/>
          <w:b/>
          <w:color w:val="000000"/>
          <w:sz w:val="24"/>
          <w:szCs w:val="24"/>
        </w:rPr>
        <w:tab/>
      </w:r>
      <w:r w:rsidRPr="009D2711">
        <w:rPr>
          <w:rFonts w:ascii="Arial" w:hAnsi="Arial" w:cs="Arial"/>
          <w:b/>
        </w:rPr>
        <w:t xml:space="preserve">Analyser l’évolution du trafic du site </w:t>
      </w:r>
      <w:r w:rsidRPr="005611EB">
        <w:rPr>
          <w:rFonts w:ascii="Arial" w:hAnsi="Arial" w:cs="Arial"/>
          <w:b/>
          <w:i/>
        </w:rPr>
        <w:t>web</w:t>
      </w:r>
      <w:r>
        <w:rPr>
          <w:rFonts w:ascii="Arial" w:hAnsi="Arial" w:cs="Arial"/>
          <w:b/>
        </w:rPr>
        <w:t xml:space="preserve"> www.</w:t>
      </w:r>
      <w:r>
        <w:rPr>
          <w:rFonts w:ascii="Arial" w:hAnsi="Arial" w:cs="Arial"/>
          <w:b/>
          <w:bCs/>
          <w:i/>
          <w:iCs/>
        </w:rPr>
        <w:t>a</w:t>
      </w:r>
      <w:r w:rsidRPr="009D2711">
        <w:rPr>
          <w:rFonts w:ascii="Arial" w:hAnsi="Arial" w:cs="Arial"/>
          <w:b/>
          <w:bCs/>
          <w:i/>
          <w:iCs/>
        </w:rPr>
        <w:t>rbre-</w:t>
      </w:r>
      <w:r>
        <w:rPr>
          <w:rFonts w:ascii="Arial" w:hAnsi="Arial" w:cs="Arial"/>
          <w:b/>
          <w:bCs/>
          <w:i/>
          <w:iCs/>
        </w:rPr>
        <w:t>c</w:t>
      </w:r>
      <w:r w:rsidRPr="009D2711">
        <w:rPr>
          <w:rFonts w:ascii="Arial" w:hAnsi="Arial" w:cs="Arial"/>
          <w:b/>
          <w:bCs/>
          <w:i/>
          <w:iCs/>
        </w:rPr>
        <w:t>adeau.fr</w:t>
      </w:r>
      <w:r w:rsidRPr="009D2711">
        <w:rPr>
          <w:rFonts w:ascii="Arial" w:hAnsi="Arial" w:cs="Arial"/>
          <w:b/>
        </w:rPr>
        <w:t xml:space="preserve"> </w:t>
      </w:r>
      <w:r>
        <w:rPr>
          <w:rFonts w:ascii="Arial" w:hAnsi="Arial" w:cs="Arial"/>
          <w:b/>
        </w:rPr>
        <w:t>pour la période</w:t>
      </w:r>
      <w:r w:rsidRPr="009D2711">
        <w:rPr>
          <w:rFonts w:ascii="Arial" w:hAnsi="Arial" w:cs="Arial"/>
          <w:b/>
        </w:rPr>
        <w:t xml:space="preserve"> janvier</w:t>
      </w:r>
      <w:r>
        <w:rPr>
          <w:rFonts w:ascii="Arial" w:hAnsi="Arial" w:cs="Arial"/>
          <w:b/>
        </w:rPr>
        <w:t xml:space="preserve"> -</w:t>
      </w:r>
      <w:r w:rsidRPr="009D2711">
        <w:rPr>
          <w:rFonts w:ascii="Arial" w:hAnsi="Arial" w:cs="Arial"/>
          <w:b/>
        </w:rPr>
        <w:t xml:space="preserve"> août </w:t>
      </w:r>
      <w:r w:rsidRPr="00C728A8">
        <w:rPr>
          <w:rFonts w:ascii="Arial" w:hAnsi="Arial" w:cs="Arial"/>
          <w:b/>
        </w:rPr>
        <w:t>2020 par rapport à la même période 2019.</w:t>
      </w:r>
      <w:r>
        <w:rPr>
          <w:rFonts w:ascii="Arial" w:hAnsi="Arial" w:cs="Arial"/>
          <w:b/>
        </w:rPr>
        <w:t xml:space="preserve"> </w:t>
      </w:r>
    </w:p>
    <w:p w:rsidR="00F164C8" w:rsidRPr="003916F7" w:rsidRDefault="00F164C8" w:rsidP="00F164C8">
      <w:pPr>
        <w:pBdr>
          <w:top w:val="nil"/>
          <w:left w:val="nil"/>
          <w:bottom w:val="nil"/>
          <w:right w:val="nil"/>
          <w:between w:val="nil"/>
        </w:pBdr>
        <w:spacing w:after="0"/>
        <w:ind w:left="567"/>
        <w:rPr>
          <w:rFonts w:ascii="Arial" w:eastAsia="Arial" w:hAnsi="Arial" w:cs="Arial"/>
          <w:b/>
          <w:color w:val="000000"/>
          <w:sz w:val="16"/>
          <w:szCs w:val="16"/>
        </w:rPr>
      </w:pPr>
    </w:p>
    <w:p w:rsidR="00F164C8" w:rsidRDefault="00F164C8" w:rsidP="00F164C8">
      <w:pPr>
        <w:ind w:left="567" w:hanging="567"/>
        <w:jc w:val="both"/>
        <w:rPr>
          <w:rFonts w:ascii="Arial" w:eastAsia="Arial" w:hAnsi="Arial" w:cs="Arial"/>
          <w:bCs/>
          <w:sz w:val="24"/>
          <w:szCs w:val="24"/>
        </w:rPr>
      </w:pPr>
      <w:r w:rsidRPr="0044356B">
        <w:rPr>
          <w:rFonts w:ascii="Arial" w:eastAsia="Arial" w:hAnsi="Arial" w:cs="Arial"/>
          <w:bCs/>
          <w:sz w:val="24"/>
          <w:szCs w:val="24"/>
        </w:rPr>
        <w:t>L’étude porte</w:t>
      </w:r>
      <w:r>
        <w:rPr>
          <w:rFonts w:ascii="Arial" w:eastAsia="Arial" w:hAnsi="Arial" w:cs="Arial"/>
          <w:bCs/>
          <w:sz w:val="24"/>
          <w:szCs w:val="24"/>
        </w:rPr>
        <w:t xml:space="preserve"> sur une même période entre janvier et août entre 2019 et 2020.</w:t>
      </w:r>
    </w:p>
    <w:p w:rsidR="00F164C8" w:rsidRDefault="00F164C8" w:rsidP="00F164C8">
      <w:pPr>
        <w:pStyle w:val="Paragraphedeliste"/>
        <w:numPr>
          <w:ilvl w:val="0"/>
          <w:numId w:val="11"/>
        </w:numPr>
        <w:jc w:val="both"/>
        <w:rPr>
          <w:rFonts w:ascii="Arial" w:eastAsia="Arial" w:hAnsi="Arial" w:cs="Arial"/>
          <w:b/>
          <w:bCs/>
          <w:i/>
          <w:color w:val="FF0000"/>
        </w:rPr>
      </w:pPr>
      <w:r w:rsidRPr="005611EB">
        <w:rPr>
          <w:rFonts w:ascii="Arial" w:eastAsia="Arial" w:hAnsi="Arial" w:cs="Arial"/>
          <w:b/>
          <w:bCs/>
          <w:sz w:val="24"/>
          <w:szCs w:val="24"/>
        </w:rPr>
        <w:t>É</w:t>
      </w:r>
      <w:r w:rsidRPr="00F91793">
        <w:rPr>
          <w:rFonts w:ascii="Arial" w:eastAsia="Arial" w:hAnsi="Arial" w:cs="Arial"/>
          <w:b/>
          <w:bCs/>
          <w:sz w:val="24"/>
          <w:szCs w:val="24"/>
        </w:rPr>
        <w:t>volution des données</w:t>
      </w:r>
      <w:r>
        <w:rPr>
          <w:rFonts w:ascii="Arial" w:eastAsia="Arial" w:hAnsi="Arial" w:cs="Arial"/>
          <w:b/>
          <w:bCs/>
          <w:sz w:val="24"/>
          <w:szCs w:val="24"/>
        </w:rPr>
        <w:t xml:space="preserve"> </w:t>
      </w:r>
    </w:p>
    <w:tbl>
      <w:tblPr>
        <w:tblStyle w:val="Grilledutableau1"/>
        <w:tblW w:w="5000" w:type="pct"/>
        <w:tblLook w:val="04A0" w:firstRow="1" w:lastRow="0" w:firstColumn="1" w:lastColumn="0" w:noHBand="0" w:noVBand="1"/>
      </w:tblPr>
      <w:tblGrid>
        <w:gridCol w:w="3706"/>
        <w:gridCol w:w="1860"/>
        <w:gridCol w:w="3496"/>
      </w:tblGrid>
      <w:tr w:rsidR="00F164C8" w:rsidRPr="0044356B" w:rsidTr="008A1F3F">
        <w:tc>
          <w:tcPr>
            <w:tcW w:w="2045" w:type="pct"/>
          </w:tcPr>
          <w:p w:rsidR="00F164C8" w:rsidRPr="0044356B" w:rsidRDefault="00F164C8" w:rsidP="008A1F3F">
            <w:pPr>
              <w:jc w:val="center"/>
              <w:rPr>
                <w:rFonts w:ascii="Arial" w:eastAsia="Times New Roman" w:hAnsi="Arial" w:cs="Arial"/>
                <w:b/>
                <w:bCs/>
              </w:rPr>
            </w:pPr>
            <w:r w:rsidRPr="0044356B">
              <w:rPr>
                <w:rFonts w:ascii="Arial" w:eastAsia="Times New Roman" w:hAnsi="Arial" w:cs="Arial"/>
                <w:b/>
                <w:bCs/>
              </w:rPr>
              <w:t>Données</w:t>
            </w:r>
          </w:p>
        </w:tc>
        <w:tc>
          <w:tcPr>
            <w:tcW w:w="1026" w:type="pct"/>
            <w:shd w:val="clear" w:color="auto" w:fill="B4C6E7" w:themeFill="accent5" w:themeFillTint="66"/>
          </w:tcPr>
          <w:p w:rsidR="00F164C8" w:rsidRPr="0044356B" w:rsidRDefault="00F164C8" w:rsidP="008A1F3F">
            <w:pPr>
              <w:jc w:val="center"/>
              <w:rPr>
                <w:rFonts w:ascii="Arial" w:eastAsia="Times New Roman" w:hAnsi="Arial" w:cs="Arial"/>
                <w:b/>
                <w:bCs/>
              </w:rPr>
            </w:pPr>
            <w:r>
              <w:rPr>
                <w:rFonts w:ascii="Arial" w:eastAsia="Times New Roman" w:hAnsi="Arial" w:cs="Arial"/>
                <w:b/>
                <w:bCs/>
              </w:rPr>
              <w:t>Variation</w:t>
            </w:r>
          </w:p>
        </w:tc>
        <w:tc>
          <w:tcPr>
            <w:tcW w:w="1930" w:type="pct"/>
            <w:shd w:val="clear" w:color="auto" w:fill="B4C6E7" w:themeFill="accent5" w:themeFillTint="66"/>
          </w:tcPr>
          <w:p w:rsidR="00F164C8" w:rsidRDefault="00F164C8" w:rsidP="008A1F3F">
            <w:pPr>
              <w:jc w:val="center"/>
              <w:rPr>
                <w:rFonts w:ascii="Arial" w:eastAsia="Times New Roman" w:hAnsi="Arial" w:cs="Arial"/>
                <w:b/>
                <w:bCs/>
              </w:rPr>
            </w:pPr>
            <w:r>
              <w:rPr>
                <w:rFonts w:ascii="Arial" w:eastAsia="Times New Roman" w:hAnsi="Arial" w:cs="Arial"/>
                <w:b/>
                <w:bCs/>
              </w:rPr>
              <w:t>%</w:t>
            </w:r>
          </w:p>
        </w:tc>
      </w:tr>
      <w:tr w:rsidR="00F164C8" w:rsidRPr="0044356B" w:rsidTr="008A1F3F">
        <w:tc>
          <w:tcPr>
            <w:tcW w:w="2045" w:type="pct"/>
          </w:tcPr>
          <w:p w:rsidR="00F164C8" w:rsidRPr="0044356B" w:rsidRDefault="00F164C8" w:rsidP="008A1F3F">
            <w:pPr>
              <w:rPr>
                <w:rFonts w:ascii="Arial" w:eastAsia="Times New Roman" w:hAnsi="Arial" w:cs="Arial"/>
              </w:rPr>
            </w:pPr>
            <w:r w:rsidRPr="0044356B">
              <w:rPr>
                <w:rFonts w:ascii="Arial" w:eastAsia="Times New Roman" w:hAnsi="Arial" w:cs="Arial"/>
              </w:rPr>
              <w:t>Utilisateurs</w:t>
            </w:r>
          </w:p>
        </w:tc>
        <w:tc>
          <w:tcPr>
            <w:tcW w:w="1026" w:type="pct"/>
          </w:tcPr>
          <w:p w:rsidR="00F164C8" w:rsidRPr="0044356B" w:rsidRDefault="00F164C8" w:rsidP="008A1F3F">
            <w:pPr>
              <w:jc w:val="center"/>
              <w:rPr>
                <w:rFonts w:ascii="Arial" w:eastAsia="Times New Roman" w:hAnsi="Arial" w:cs="Arial"/>
              </w:rPr>
            </w:pPr>
            <w:r>
              <w:rPr>
                <w:rFonts w:ascii="Arial" w:eastAsia="Times New Roman" w:hAnsi="Arial" w:cs="Arial"/>
              </w:rPr>
              <w:t>Hausse</w:t>
            </w:r>
          </w:p>
        </w:tc>
        <w:tc>
          <w:tcPr>
            <w:tcW w:w="1930" w:type="pct"/>
          </w:tcPr>
          <w:p w:rsidR="00F164C8" w:rsidRPr="0044356B" w:rsidRDefault="00F164C8" w:rsidP="008A1F3F">
            <w:pPr>
              <w:jc w:val="right"/>
              <w:rPr>
                <w:rFonts w:ascii="Arial" w:eastAsia="Times New Roman" w:hAnsi="Arial" w:cs="Arial"/>
              </w:rPr>
            </w:pPr>
            <w:r>
              <w:rPr>
                <w:rFonts w:ascii="Arial" w:eastAsia="Times New Roman" w:hAnsi="Arial" w:cs="Arial"/>
              </w:rPr>
              <w:t>+ 32.63 %</w:t>
            </w:r>
          </w:p>
        </w:tc>
      </w:tr>
      <w:tr w:rsidR="00F164C8" w:rsidRPr="0044356B" w:rsidTr="008A1F3F">
        <w:tc>
          <w:tcPr>
            <w:tcW w:w="2045" w:type="pct"/>
          </w:tcPr>
          <w:p w:rsidR="00F164C8" w:rsidRPr="0044356B" w:rsidRDefault="00F164C8" w:rsidP="008A1F3F">
            <w:pPr>
              <w:rPr>
                <w:rFonts w:ascii="Arial" w:eastAsia="Times New Roman" w:hAnsi="Arial" w:cs="Arial"/>
              </w:rPr>
            </w:pPr>
            <w:r w:rsidRPr="0044356B">
              <w:rPr>
                <w:rFonts w:ascii="Arial" w:eastAsia="Times New Roman" w:hAnsi="Arial" w:cs="Arial"/>
              </w:rPr>
              <w:t>Nouveaux utilisateurs</w:t>
            </w:r>
          </w:p>
        </w:tc>
        <w:tc>
          <w:tcPr>
            <w:tcW w:w="1026" w:type="pct"/>
          </w:tcPr>
          <w:p w:rsidR="00F164C8" w:rsidRPr="0044356B" w:rsidRDefault="00F164C8" w:rsidP="008A1F3F">
            <w:pPr>
              <w:jc w:val="center"/>
              <w:rPr>
                <w:rFonts w:ascii="Arial" w:eastAsia="Times New Roman" w:hAnsi="Arial" w:cs="Arial"/>
              </w:rPr>
            </w:pPr>
            <w:r>
              <w:rPr>
                <w:rFonts w:ascii="Arial" w:eastAsia="Times New Roman" w:hAnsi="Arial" w:cs="Arial"/>
              </w:rPr>
              <w:t>Hausse</w:t>
            </w:r>
          </w:p>
        </w:tc>
        <w:tc>
          <w:tcPr>
            <w:tcW w:w="1930" w:type="pct"/>
          </w:tcPr>
          <w:p w:rsidR="00F164C8" w:rsidRPr="0044356B" w:rsidRDefault="00F164C8" w:rsidP="008A1F3F">
            <w:pPr>
              <w:jc w:val="right"/>
              <w:rPr>
                <w:rFonts w:ascii="Arial" w:eastAsia="Times New Roman" w:hAnsi="Arial" w:cs="Arial"/>
              </w:rPr>
            </w:pPr>
            <w:r>
              <w:rPr>
                <w:rFonts w:ascii="Arial" w:eastAsia="Times New Roman" w:hAnsi="Arial" w:cs="Arial"/>
              </w:rPr>
              <w:t>+ 31.91 %</w:t>
            </w:r>
          </w:p>
        </w:tc>
      </w:tr>
      <w:tr w:rsidR="00F164C8" w:rsidRPr="0044356B" w:rsidTr="008A1F3F">
        <w:tc>
          <w:tcPr>
            <w:tcW w:w="2045" w:type="pct"/>
          </w:tcPr>
          <w:p w:rsidR="00F164C8" w:rsidRPr="0044356B" w:rsidRDefault="00F164C8" w:rsidP="008A1F3F">
            <w:pPr>
              <w:rPr>
                <w:rFonts w:ascii="Arial" w:eastAsia="Times New Roman" w:hAnsi="Arial" w:cs="Arial"/>
              </w:rPr>
            </w:pPr>
            <w:r w:rsidRPr="0044356B">
              <w:rPr>
                <w:rFonts w:ascii="Arial" w:eastAsia="Times New Roman" w:hAnsi="Arial" w:cs="Arial"/>
              </w:rPr>
              <w:t>Sessions</w:t>
            </w:r>
          </w:p>
        </w:tc>
        <w:tc>
          <w:tcPr>
            <w:tcW w:w="1026" w:type="pct"/>
          </w:tcPr>
          <w:p w:rsidR="00F164C8" w:rsidRPr="0044356B" w:rsidRDefault="00F164C8" w:rsidP="008A1F3F">
            <w:pPr>
              <w:jc w:val="center"/>
              <w:rPr>
                <w:rFonts w:ascii="Arial" w:eastAsia="Times New Roman" w:hAnsi="Arial" w:cs="Arial"/>
              </w:rPr>
            </w:pPr>
            <w:r>
              <w:rPr>
                <w:rFonts w:ascii="Arial" w:eastAsia="Times New Roman" w:hAnsi="Arial" w:cs="Arial"/>
              </w:rPr>
              <w:t>Hausse</w:t>
            </w:r>
          </w:p>
        </w:tc>
        <w:tc>
          <w:tcPr>
            <w:tcW w:w="1930" w:type="pct"/>
          </w:tcPr>
          <w:p w:rsidR="00F164C8" w:rsidRPr="0044356B" w:rsidRDefault="00F164C8" w:rsidP="008A1F3F">
            <w:pPr>
              <w:jc w:val="right"/>
              <w:rPr>
                <w:rFonts w:ascii="Arial" w:eastAsia="Times New Roman" w:hAnsi="Arial" w:cs="Arial"/>
              </w:rPr>
            </w:pPr>
            <w:r>
              <w:rPr>
                <w:rFonts w:ascii="Arial" w:eastAsia="Times New Roman" w:hAnsi="Arial" w:cs="Arial"/>
              </w:rPr>
              <w:t>+ 30.71 %</w:t>
            </w:r>
          </w:p>
        </w:tc>
      </w:tr>
      <w:tr w:rsidR="00F164C8" w:rsidRPr="0044356B" w:rsidTr="008A1F3F">
        <w:tc>
          <w:tcPr>
            <w:tcW w:w="2045" w:type="pct"/>
          </w:tcPr>
          <w:p w:rsidR="00F164C8" w:rsidRPr="0044356B" w:rsidRDefault="00F164C8" w:rsidP="008A1F3F">
            <w:pPr>
              <w:rPr>
                <w:rFonts w:ascii="Arial" w:eastAsia="Times New Roman" w:hAnsi="Arial" w:cs="Arial"/>
              </w:rPr>
            </w:pPr>
            <w:r w:rsidRPr="0044356B">
              <w:rPr>
                <w:rFonts w:ascii="Arial" w:eastAsia="Times New Roman" w:hAnsi="Arial" w:cs="Arial"/>
              </w:rPr>
              <w:t>Sessions par utilisateur</w:t>
            </w:r>
          </w:p>
        </w:tc>
        <w:tc>
          <w:tcPr>
            <w:tcW w:w="1026" w:type="pct"/>
          </w:tcPr>
          <w:p w:rsidR="00F164C8" w:rsidRPr="0044356B" w:rsidRDefault="00F164C8" w:rsidP="008A1F3F">
            <w:pPr>
              <w:jc w:val="center"/>
              <w:rPr>
                <w:rFonts w:ascii="Arial" w:eastAsia="Times New Roman" w:hAnsi="Arial" w:cs="Arial"/>
              </w:rPr>
            </w:pPr>
            <w:r>
              <w:rPr>
                <w:rFonts w:ascii="Arial" w:eastAsia="Times New Roman" w:hAnsi="Arial" w:cs="Arial"/>
              </w:rPr>
              <w:t>Baisse</w:t>
            </w:r>
          </w:p>
        </w:tc>
        <w:tc>
          <w:tcPr>
            <w:tcW w:w="1930" w:type="pct"/>
          </w:tcPr>
          <w:p w:rsidR="00F164C8" w:rsidRPr="00BE4355" w:rsidRDefault="00F164C8" w:rsidP="00F164C8">
            <w:pPr>
              <w:pStyle w:val="Paragraphedeliste"/>
              <w:numPr>
                <w:ilvl w:val="0"/>
                <w:numId w:val="11"/>
              </w:numPr>
              <w:spacing w:after="0" w:line="240" w:lineRule="auto"/>
              <w:jc w:val="right"/>
              <w:rPr>
                <w:rFonts w:ascii="Arial" w:eastAsia="Times New Roman" w:hAnsi="Arial" w:cs="Arial"/>
              </w:rPr>
            </w:pPr>
            <w:r w:rsidRPr="00BE4355">
              <w:rPr>
                <w:rFonts w:ascii="Arial" w:eastAsia="Times New Roman" w:hAnsi="Arial" w:cs="Arial"/>
              </w:rPr>
              <w:t>1.6 %</w:t>
            </w:r>
          </w:p>
        </w:tc>
      </w:tr>
      <w:tr w:rsidR="00F164C8" w:rsidRPr="0044356B" w:rsidTr="008A1F3F">
        <w:tc>
          <w:tcPr>
            <w:tcW w:w="2045" w:type="pct"/>
          </w:tcPr>
          <w:p w:rsidR="00F164C8" w:rsidRPr="0044356B" w:rsidRDefault="00F164C8" w:rsidP="008A1F3F">
            <w:pPr>
              <w:rPr>
                <w:rFonts w:ascii="Arial" w:eastAsia="Times New Roman" w:hAnsi="Arial" w:cs="Arial"/>
              </w:rPr>
            </w:pPr>
            <w:r w:rsidRPr="0044356B">
              <w:rPr>
                <w:rFonts w:ascii="Arial" w:eastAsia="Times New Roman" w:hAnsi="Arial" w:cs="Arial"/>
              </w:rPr>
              <w:t>Pages vues</w:t>
            </w:r>
          </w:p>
        </w:tc>
        <w:tc>
          <w:tcPr>
            <w:tcW w:w="1026" w:type="pct"/>
          </w:tcPr>
          <w:p w:rsidR="00F164C8" w:rsidRPr="0044356B" w:rsidRDefault="00F164C8" w:rsidP="008A1F3F">
            <w:pPr>
              <w:jc w:val="center"/>
              <w:rPr>
                <w:rFonts w:ascii="Arial" w:eastAsia="Times New Roman" w:hAnsi="Arial" w:cs="Arial"/>
              </w:rPr>
            </w:pPr>
            <w:r>
              <w:rPr>
                <w:rFonts w:ascii="Arial" w:eastAsia="Times New Roman" w:hAnsi="Arial" w:cs="Arial"/>
              </w:rPr>
              <w:t>Hausse</w:t>
            </w:r>
          </w:p>
        </w:tc>
        <w:tc>
          <w:tcPr>
            <w:tcW w:w="1930" w:type="pct"/>
          </w:tcPr>
          <w:p w:rsidR="00F164C8" w:rsidRPr="0044356B" w:rsidRDefault="00F164C8" w:rsidP="008A1F3F">
            <w:pPr>
              <w:jc w:val="right"/>
              <w:rPr>
                <w:rFonts w:ascii="Arial" w:eastAsia="Times New Roman" w:hAnsi="Arial" w:cs="Arial"/>
              </w:rPr>
            </w:pPr>
            <w:r>
              <w:rPr>
                <w:rFonts w:ascii="Arial" w:eastAsia="Times New Roman" w:hAnsi="Arial" w:cs="Arial"/>
              </w:rPr>
              <w:t>+ 20.75 %</w:t>
            </w:r>
          </w:p>
        </w:tc>
      </w:tr>
      <w:tr w:rsidR="00F164C8" w:rsidRPr="0044356B" w:rsidTr="008A1F3F">
        <w:tc>
          <w:tcPr>
            <w:tcW w:w="2045" w:type="pct"/>
          </w:tcPr>
          <w:p w:rsidR="00F164C8" w:rsidRPr="0044356B" w:rsidRDefault="00F164C8" w:rsidP="008A1F3F">
            <w:pPr>
              <w:rPr>
                <w:rFonts w:ascii="Arial" w:eastAsia="Times New Roman" w:hAnsi="Arial" w:cs="Arial"/>
              </w:rPr>
            </w:pPr>
            <w:r w:rsidRPr="0044356B">
              <w:rPr>
                <w:rFonts w:ascii="Arial" w:eastAsia="Times New Roman" w:hAnsi="Arial" w:cs="Arial"/>
              </w:rPr>
              <w:t>Pages par session</w:t>
            </w:r>
          </w:p>
        </w:tc>
        <w:tc>
          <w:tcPr>
            <w:tcW w:w="1026" w:type="pct"/>
          </w:tcPr>
          <w:p w:rsidR="00F164C8" w:rsidRPr="0044356B" w:rsidRDefault="00F164C8" w:rsidP="008A1F3F">
            <w:pPr>
              <w:jc w:val="center"/>
              <w:rPr>
                <w:rFonts w:ascii="Arial" w:eastAsia="Times New Roman" w:hAnsi="Arial" w:cs="Arial"/>
              </w:rPr>
            </w:pPr>
            <w:r>
              <w:rPr>
                <w:rFonts w:ascii="Arial" w:eastAsia="Times New Roman" w:hAnsi="Arial" w:cs="Arial"/>
              </w:rPr>
              <w:t>Baisse</w:t>
            </w:r>
          </w:p>
        </w:tc>
        <w:tc>
          <w:tcPr>
            <w:tcW w:w="1930" w:type="pct"/>
          </w:tcPr>
          <w:p w:rsidR="00F164C8" w:rsidRPr="00BE4355" w:rsidRDefault="00F164C8" w:rsidP="00F164C8">
            <w:pPr>
              <w:pStyle w:val="Paragraphedeliste"/>
              <w:numPr>
                <w:ilvl w:val="0"/>
                <w:numId w:val="11"/>
              </w:numPr>
              <w:spacing w:after="0" w:line="240" w:lineRule="auto"/>
              <w:jc w:val="right"/>
              <w:rPr>
                <w:rFonts w:ascii="Arial" w:eastAsia="Times New Roman" w:hAnsi="Arial" w:cs="Arial"/>
              </w:rPr>
            </w:pPr>
            <w:r w:rsidRPr="00BE4355">
              <w:rPr>
                <w:rFonts w:ascii="Arial" w:eastAsia="Times New Roman" w:hAnsi="Arial" w:cs="Arial"/>
              </w:rPr>
              <w:t>7.57 %</w:t>
            </w:r>
          </w:p>
        </w:tc>
      </w:tr>
      <w:tr w:rsidR="00F164C8" w:rsidRPr="0044356B" w:rsidTr="008A1F3F">
        <w:tc>
          <w:tcPr>
            <w:tcW w:w="2045" w:type="pct"/>
          </w:tcPr>
          <w:p w:rsidR="00F164C8" w:rsidRPr="0044356B" w:rsidRDefault="00F164C8" w:rsidP="008A1F3F">
            <w:pPr>
              <w:rPr>
                <w:rFonts w:ascii="Arial" w:eastAsia="Times New Roman" w:hAnsi="Arial" w:cs="Arial"/>
              </w:rPr>
            </w:pPr>
            <w:r w:rsidRPr="0044356B">
              <w:rPr>
                <w:rFonts w:ascii="Arial" w:eastAsia="Times New Roman" w:hAnsi="Arial" w:cs="Arial"/>
              </w:rPr>
              <w:t>Durée moyenne des sessions</w:t>
            </w:r>
          </w:p>
        </w:tc>
        <w:tc>
          <w:tcPr>
            <w:tcW w:w="1026" w:type="pct"/>
          </w:tcPr>
          <w:p w:rsidR="00F164C8" w:rsidRPr="0044356B" w:rsidRDefault="00F164C8" w:rsidP="008A1F3F">
            <w:pPr>
              <w:jc w:val="center"/>
              <w:rPr>
                <w:rFonts w:ascii="Arial" w:eastAsia="Times New Roman" w:hAnsi="Arial" w:cs="Arial"/>
              </w:rPr>
            </w:pPr>
            <w:r>
              <w:rPr>
                <w:rFonts w:ascii="Arial" w:eastAsia="Times New Roman" w:hAnsi="Arial" w:cs="Arial"/>
              </w:rPr>
              <w:t>Baisse</w:t>
            </w:r>
          </w:p>
        </w:tc>
        <w:tc>
          <w:tcPr>
            <w:tcW w:w="1930" w:type="pct"/>
          </w:tcPr>
          <w:p w:rsidR="00F164C8" w:rsidRPr="00BE4355" w:rsidRDefault="00F164C8" w:rsidP="00F164C8">
            <w:pPr>
              <w:pStyle w:val="Paragraphedeliste"/>
              <w:numPr>
                <w:ilvl w:val="0"/>
                <w:numId w:val="11"/>
              </w:numPr>
              <w:spacing w:after="0" w:line="240" w:lineRule="auto"/>
              <w:jc w:val="right"/>
              <w:rPr>
                <w:rFonts w:ascii="Arial" w:eastAsia="Times New Roman" w:hAnsi="Arial" w:cs="Arial"/>
              </w:rPr>
            </w:pPr>
            <w:r>
              <w:rPr>
                <w:rFonts w:ascii="Arial" w:eastAsia="Times New Roman" w:hAnsi="Arial" w:cs="Arial"/>
              </w:rPr>
              <w:t>5</w:t>
            </w:r>
            <w:r w:rsidRPr="00BE4355">
              <w:rPr>
                <w:rFonts w:ascii="Arial" w:eastAsia="Times New Roman" w:hAnsi="Arial" w:cs="Arial"/>
              </w:rPr>
              <w:t xml:space="preserve"> %</w:t>
            </w:r>
            <w:r>
              <w:rPr>
                <w:rFonts w:ascii="Arial" w:eastAsia="Times New Roman" w:hAnsi="Arial" w:cs="Arial"/>
              </w:rPr>
              <w:t xml:space="preserve"> ou – 6 secondes</w:t>
            </w:r>
          </w:p>
        </w:tc>
      </w:tr>
      <w:tr w:rsidR="00F164C8" w:rsidRPr="0044356B" w:rsidTr="008A1F3F">
        <w:tc>
          <w:tcPr>
            <w:tcW w:w="2045" w:type="pct"/>
          </w:tcPr>
          <w:p w:rsidR="00F164C8" w:rsidRPr="0044356B" w:rsidRDefault="00F164C8" w:rsidP="008A1F3F">
            <w:pPr>
              <w:rPr>
                <w:rFonts w:ascii="Arial" w:eastAsia="Times New Roman" w:hAnsi="Arial" w:cs="Arial"/>
              </w:rPr>
            </w:pPr>
            <w:r w:rsidRPr="0044356B">
              <w:rPr>
                <w:rFonts w:ascii="Arial" w:eastAsia="Times New Roman" w:hAnsi="Arial" w:cs="Arial"/>
              </w:rPr>
              <w:t>Taux de rebond</w:t>
            </w:r>
          </w:p>
        </w:tc>
        <w:tc>
          <w:tcPr>
            <w:tcW w:w="1026" w:type="pct"/>
          </w:tcPr>
          <w:p w:rsidR="00F164C8" w:rsidRPr="0044356B" w:rsidRDefault="00F164C8" w:rsidP="008A1F3F">
            <w:pPr>
              <w:jc w:val="center"/>
              <w:rPr>
                <w:rFonts w:ascii="Arial" w:eastAsia="Times New Roman" w:hAnsi="Arial" w:cs="Arial"/>
              </w:rPr>
            </w:pPr>
            <w:r>
              <w:rPr>
                <w:rFonts w:ascii="Arial" w:eastAsia="Times New Roman" w:hAnsi="Arial" w:cs="Arial"/>
              </w:rPr>
              <w:t>Hausse</w:t>
            </w:r>
          </w:p>
        </w:tc>
        <w:tc>
          <w:tcPr>
            <w:tcW w:w="1930" w:type="pct"/>
          </w:tcPr>
          <w:p w:rsidR="00F164C8" w:rsidRPr="0044356B" w:rsidRDefault="00F164C8" w:rsidP="008A1F3F">
            <w:pPr>
              <w:jc w:val="right"/>
              <w:rPr>
                <w:rFonts w:ascii="Arial" w:eastAsia="Times New Roman" w:hAnsi="Arial" w:cs="Arial"/>
              </w:rPr>
            </w:pPr>
            <w:r>
              <w:rPr>
                <w:rFonts w:ascii="Arial" w:eastAsia="Times New Roman" w:hAnsi="Arial" w:cs="Arial"/>
              </w:rPr>
              <w:t>+ 0.8 point de %</w:t>
            </w:r>
          </w:p>
        </w:tc>
      </w:tr>
    </w:tbl>
    <w:p w:rsidR="00F164C8" w:rsidRPr="0068358D" w:rsidRDefault="00F164C8" w:rsidP="00F164C8">
      <w:pPr>
        <w:ind w:left="567" w:hanging="567"/>
        <w:jc w:val="both"/>
        <w:rPr>
          <w:rFonts w:ascii="Arial" w:eastAsia="Arial" w:hAnsi="Arial" w:cs="Arial"/>
          <w:bCs/>
          <w:sz w:val="16"/>
          <w:szCs w:val="16"/>
        </w:rPr>
      </w:pPr>
    </w:p>
    <w:p w:rsidR="00F164C8" w:rsidRDefault="00F164C8" w:rsidP="00F164C8">
      <w:pPr>
        <w:pStyle w:val="Paragraphedeliste"/>
        <w:numPr>
          <w:ilvl w:val="0"/>
          <w:numId w:val="11"/>
        </w:numPr>
        <w:jc w:val="both"/>
        <w:rPr>
          <w:rFonts w:ascii="Arial" w:eastAsia="Arial" w:hAnsi="Arial" w:cs="Arial"/>
          <w:bCs/>
        </w:rPr>
      </w:pPr>
      <w:r w:rsidRPr="00F91793">
        <w:rPr>
          <w:rFonts w:ascii="Arial" w:eastAsia="Arial" w:hAnsi="Arial" w:cs="Arial"/>
          <w:bCs/>
        </w:rPr>
        <w:t>Comparé à 2019, la période de janvier à août 2020 présente une croissance en termes d’utilisateurs (+32.63 %) soit 50297 utilisateurs.</w:t>
      </w:r>
    </w:p>
    <w:p w:rsidR="00F164C8" w:rsidRDefault="00F164C8" w:rsidP="00F164C8">
      <w:pPr>
        <w:pStyle w:val="Paragraphedeliste"/>
        <w:numPr>
          <w:ilvl w:val="0"/>
          <w:numId w:val="11"/>
        </w:numPr>
        <w:jc w:val="both"/>
        <w:rPr>
          <w:rFonts w:ascii="Arial" w:eastAsia="Arial" w:hAnsi="Arial" w:cs="Arial"/>
          <w:bCs/>
        </w:rPr>
      </w:pPr>
      <w:r w:rsidRPr="00F91793">
        <w:rPr>
          <w:rFonts w:ascii="Arial" w:eastAsia="Arial" w:hAnsi="Arial" w:cs="Arial"/>
          <w:bCs/>
        </w:rPr>
        <w:t>Le nombre de nouveaux utilisateurs progresse de la même façon (+ 31.91 %). Ils concernent près de 99 % des utilisateurs du site.</w:t>
      </w:r>
    </w:p>
    <w:p w:rsidR="00F164C8" w:rsidRDefault="00F164C8" w:rsidP="00F164C8">
      <w:pPr>
        <w:pStyle w:val="Paragraphedeliste"/>
        <w:numPr>
          <w:ilvl w:val="0"/>
          <w:numId w:val="11"/>
        </w:numPr>
        <w:jc w:val="both"/>
        <w:rPr>
          <w:rFonts w:ascii="Arial" w:eastAsia="Arial" w:hAnsi="Arial" w:cs="Arial"/>
          <w:bCs/>
        </w:rPr>
      </w:pPr>
      <w:r>
        <w:rPr>
          <w:rFonts w:ascii="Arial" w:eastAsia="Arial" w:hAnsi="Arial" w:cs="Arial"/>
          <w:bCs/>
        </w:rPr>
        <w:t>Le nombre de sessions tout comme le nombre de pages vues ont aussi connu une croissance entre 2019 et 2020.</w:t>
      </w:r>
    </w:p>
    <w:p w:rsidR="00F164C8" w:rsidRDefault="00F164C8" w:rsidP="00F164C8">
      <w:pPr>
        <w:pStyle w:val="Paragraphedeliste"/>
        <w:numPr>
          <w:ilvl w:val="0"/>
          <w:numId w:val="11"/>
        </w:numPr>
        <w:jc w:val="both"/>
        <w:rPr>
          <w:rFonts w:ascii="Arial" w:eastAsia="Arial" w:hAnsi="Arial" w:cs="Arial"/>
          <w:b/>
          <w:bCs/>
        </w:rPr>
      </w:pPr>
      <w:r w:rsidRPr="004E5CD6">
        <w:rPr>
          <w:rFonts w:ascii="Arial" w:eastAsia="Arial" w:hAnsi="Arial" w:cs="Arial"/>
          <w:b/>
          <w:bCs/>
        </w:rPr>
        <w:t xml:space="preserve">En revanche : </w:t>
      </w:r>
    </w:p>
    <w:p w:rsidR="00F164C8" w:rsidRPr="004E5CD6" w:rsidRDefault="00F164C8" w:rsidP="00F164C8">
      <w:pPr>
        <w:pStyle w:val="Paragraphedeliste"/>
        <w:numPr>
          <w:ilvl w:val="1"/>
          <w:numId w:val="11"/>
        </w:numPr>
        <w:jc w:val="both"/>
        <w:rPr>
          <w:rFonts w:ascii="Arial" w:eastAsia="Arial" w:hAnsi="Arial" w:cs="Arial"/>
          <w:b/>
          <w:bCs/>
        </w:rPr>
      </w:pPr>
      <w:proofErr w:type="gramStart"/>
      <w:r>
        <w:rPr>
          <w:rFonts w:ascii="Arial" w:eastAsia="Arial" w:hAnsi="Arial" w:cs="Arial"/>
          <w:bCs/>
        </w:rPr>
        <w:t>le</w:t>
      </w:r>
      <w:proofErr w:type="gramEnd"/>
      <w:r>
        <w:rPr>
          <w:rFonts w:ascii="Arial" w:eastAsia="Arial" w:hAnsi="Arial" w:cs="Arial"/>
          <w:bCs/>
        </w:rPr>
        <w:t xml:space="preserve"> nombre de sessions par utilisateur diminue</w:t>
      </w:r>
    </w:p>
    <w:p w:rsidR="00F164C8" w:rsidRDefault="00F164C8" w:rsidP="00F164C8">
      <w:pPr>
        <w:pStyle w:val="Paragraphedeliste"/>
        <w:numPr>
          <w:ilvl w:val="1"/>
          <w:numId w:val="11"/>
        </w:numPr>
        <w:jc w:val="both"/>
        <w:rPr>
          <w:rFonts w:ascii="Arial" w:eastAsia="Arial" w:hAnsi="Arial" w:cs="Arial"/>
          <w:bCs/>
        </w:rPr>
      </w:pPr>
      <w:proofErr w:type="gramStart"/>
      <w:r w:rsidRPr="00F91793">
        <w:rPr>
          <w:rFonts w:ascii="Arial" w:eastAsia="Arial" w:hAnsi="Arial" w:cs="Arial"/>
          <w:bCs/>
        </w:rPr>
        <w:t>le</w:t>
      </w:r>
      <w:proofErr w:type="gramEnd"/>
      <w:r w:rsidRPr="00F91793">
        <w:rPr>
          <w:rFonts w:ascii="Arial" w:eastAsia="Arial" w:hAnsi="Arial" w:cs="Arial"/>
          <w:bCs/>
        </w:rPr>
        <w:t xml:space="preserve"> nombre de pages vues </w:t>
      </w:r>
      <w:r>
        <w:rPr>
          <w:rFonts w:ascii="Arial" w:eastAsia="Arial" w:hAnsi="Arial" w:cs="Arial"/>
          <w:bCs/>
        </w:rPr>
        <w:t>par session se réduit</w:t>
      </w:r>
    </w:p>
    <w:p w:rsidR="00F164C8" w:rsidRDefault="00F164C8" w:rsidP="00F164C8">
      <w:pPr>
        <w:pStyle w:val="Paragraphedeliste"/>
        <w:numPr>
          <w:ilvl w:val="1"/>
          <w:numId w:val="11"/>
        </w:numPr>
        <w:jc w:val="both"/>
        <w:rPr>
          <w:rFonts w:ascii="Arial" w:eastAsia="Arial" w:hAnsi="Arial" w:cs="Arial"/>
          <w:bCs/>
        </w:rPr>
      </w:pPr>
      <w:proofErr w:type="gramStart"/>
      <w:r w:rsidRPr="00F91793">
        <w:rPr>
          <w:rFonts w:ascii="Arial" w:eastAsia="Arial" w:hAnsi="Arial" w:cs="Arial"/>
          <w:bCs/>
        </w:rPr>
        <w:t>le</w:t>
      </w:r>
      <w:proofErr w:type="gramEnd"/>
      <w:r w:rsidRPr="00F91793">
        <w:rPr>
          <w:rFonts w:ascii="Arial" w:eastAsia="Arial" w:hAnsi="Arial" w:cs="Arial"/>
          <w:bCs/>
        </w:rPr>
        <w:t xml:space="preserve"> temps passé sur le site </w:t>
      </w:r>
      <w:r>
        <w:rPr>
          <w:rFonts w:ascii="Arial" w:eastAsia="Arial" w:hAnsi="Arial" w:cs="Arial"/>
          <w:bCs/>
        </w:rPr>
        <w:t xml:space="preserve">diminue </w:t>
      </w:r>
    </w:p>
    <w:p w:rsidR="00F164C8" w:rsidRDefault="00F164C8" w:rsidP="00F164C8">
      <w:pPr>
        <w:pStyle w:val="Paragraphedeliste"/>
        <w:numPr>
          <w:ilvl w:val="1"/>
          <w:numId w:val="11"/>
        </w:numPr>
        <w:jc w:val="both"/>
        <w:rPr>
          <w:rFonts w:ascii="Arial" w:eastAsia="Arial" w:hAnsi="Arial" w:cs="Arial"/>
          <w:bCs/>
        </w:rPr>
      </w:pPr>
      <w:proofErr w:type="gramStart"/>
      <w:r>
        <w:rPr>
          <w:rFonts w:ascii="Arial" w:eastAsia="Arial" w:hAnsi="Arial" w:cs="Arial"/>
          <w:bCs/>
        </w:rPr>
        <w:t>le</w:t>
      </w:r>
      <w:proofErr w:type="gramEnd"/>
      <w:r>
        <w:rPr>
          <w:rFonts w:ascii="Arial" w:eastAsia="Arial" w:hAnsi="Arial" w:cs="Arial"/>
          <w:bCs/>
        </w:rPr>
        <w:t xml:space="preserve"> taux de rebond augmente</w:t>
      </w:r>
    </w:p>
    <w:p w:rsidR="00F164C8" w:rsidRDefault="00F164C8" w:rsidP="00F164C8">
      <w:pPr>
        <w:rPr>
          <w:rFonts w:ascii="Arial" w:eastAsia="Arial" w:hAnsi="Arial" w:cs="Arial"/>
          <w:bCs/>
        </w:rPr>
      </w:pPr>
      <w:r>
        <w:rPr>
          <w:rFonts w:ascii="Arial" w:eastAsia="Arial" w:hAnsi="Arial" w:cs="Arial"/>
          <w:bCs/>
        </w:rPr>
        <w:br w:type="page"/>
      </w:r>
    </w:p>
    <w:p w:rsidR="00F164C8" w:rsidRPr="0031091B" w:rsidRDefault="00F164C8" w:rsidP="00742743">
      <w:pPr>
        <w:pStyle w:val="Paragraphedeliste"/>
        <w:numPr>
          <w:ilvl w:val="0"/>
          <w:numId w:val="11"/>
        </w:numPr>
        <w:jc w:val="both"/>
        <w:rPr>
          <w:rFonts w:ascii="Arial" w:eastAsia="Arial" w:hAnsi="Arial" w:cs="Arial"/>
          <w:b/>
          <w:bCs/>
          <w:i/>
          <w:color w:val="FF0000"/>
        </w:rPr>
      </w:pPr>
      <w:r w:rsidRPr="005611EB">
        <w:rPr>
          <w:rFonts w:ascii="Arial" w:eastAsia="Arial" w:hAnsi="Arial" w:cs="Arial"/>
          <w:b/>
          <w:bCs/>
          <w:sz w:val="24"/>
          <w:szCs w:val="24"/>
        </w:rPr>
        <w:lastRenderedPageBreak/>
        <w:t>É</w:t>
      </w:r>
      <w:r w:rsidRPr="00F91793">
        <w:rPr>
          <w:rFonts w:ascii="Arial" w:eastAsia="Arial" w:hAnsi="Arial" w:cs="Arial"/>
          <w:b/>
          <w:bCs/>
          <w:sz w:val="24"/>
          <w:szCs w:val="24"/>
        </w:rPr>
        <w:t>volution de</w:t>
      </w:r>
      <w:r>
        <w:rPr>
          <w:rFonts w:ascii="Arial" w:eastAsia="Arial" w:hAnsi="Arial" w:cs="Arial"/>
          <w:b/>
          <w:bCs/>
          <w:sz w:val="24"/>
          <w:szCs w:val="24"/>
        </w:rPr>
        <w:t xml:space="preserve"> l’origine du trafic </w:t>
      </w:r>
    </w:p>
    <w:tbl>
      <w:tblPr>
        <w:tblStyle w:val="Grilledutableau1"/>
        <w:tblW w:w="5000" w:type="pct"/>
        <w:tblLook w:val="04A0" w:firstRow="1" w:lastRow="0" w:firstColumn="1" w:lastColumn="0" w:noHBand="0" w:noVBand="1"/>
      </w:tblPr>
      <w:tblGrid>
        <w:gridCol w:w="3822"/>
        <w:gridCol w:w="1742"/>
        <w:gridCol w:w="3498"/>
      </w:tblGrid>
      <w:tr w:rsidR="00F164C8" w:rsidRPr="0044356B" w:rsidTr="008A1F3F">
        <w:tc>
          <w:tcPr>
            <w:tcW w:w="2109" w:type="pct"/>
          </w:tcPr>
          <w:p w:rsidR="00F164C8" w:rsidRPr="0044356B" w:rsidRDefault="00F164C8" w:rsidP="008A1F3F">
            <w:pPr>
              <w:jc w:val="center"/>
              <w:rPr>
                <w:rFonts w:ascii="Arial" w:eastAsia="Times New Roman" w:hAnsi="Arial" w:cs="Arial"/>
                <w:b/>
                <w:bCs/>
              </w:rPr>
            </w:pPr>
            <w:r w:rsidRPr="0044356B">
              <w:rPr>
                <w:rFonts w:ascii="Arial" w:eastAsia="Times New Roman" w:hAnsi="Arial" w:cs="Arial"/>
                <w:b/>
                <w:bCs/>
              </w:rPr>
              <w:t>Données</w:t>
            </w:r>
          </w:p>
        </w:tc>
        <w:tc>
          <w:tcPr>
            <w:tcW w:w="961" w:type="pct"/>
            <w:shd w:val="clear" w:color="auto" w:fill="B4C6E7" w:themeFill="accent5" w:themeFillTint="66"/>
          </w:tcPr>
          <w:p w:rsidR="00F164C8" w:rsidRPr="0044356B" w:rsidRDefault="00F164C8" w:rsidP="008A1F3F">
            <w:pPr>
              <w:jc w:val="center"/>
              <w:rPr>
                <w:rFonts w:ascii="Arial" w:eastAsia="Times New Roman" w:hAnsi="Arial" w:cs="Arial"/>
                <w:b/>
                <w:bCs/>
              </w:rPr>
            </w:pPr>
            <w:r>
              <w:rPr>
                <w:rFonts w:ascii="Arial" w:eastAsia="Times New Roman" w:hAnsi="Arial" w:cs="Arial"/>
                <w:b/>
                <w:bCs/>
              </w:rPr>
              <w:t>Variation</w:t>
            </w:r>
          </w:p>
        </w:tc>
        <w:tc>
          <w:tcPr>
            <w:tcW w:w="1930" w:type="pct"/>
            <w:shd w:val="clear" w:color="auto" w:fill="B4C6E7" w:themeFill="accent5" w:themeFillTint="66"/>
          </w:tcPr>
          <w:p w:rsidR="00F164C8" w:rsidRDefault="00F164C8" w:rsidP="008A1F3F">
            <w:pPr>
              <w:jc w:val="center"/>
              <w:rPr>
                <w:rFonts w:ascii="Arial" w:eastAsia="Times New Roman" w:hAnsi="Arial" w:cs="Arial"/>
                <w:b/>
                <w:bCs/>
              </w:rPr>
            </w:pPr>
            <w:r>
              <w:rPr>
                <w:rFonts w:ascii="Arial" w:eastAsia="Times New Roman" w:hAnsi="Arial" w:cs="Arial"/>
                <w:b/>
                <w:bCs/>
              </w:rPr>
              <w:t>Points de %</w:t>
            </w:r>
          </w:p>
        </w:tc>
      </w:tr>
      <w:tr w:rsidR="00F164C8" w:rsidRPr="0044356B" w:rsidTr="008A1F3F">
        <w:tc>
          <w:tcPr>
            <w:tcW w:w="2109" w:type="pct"/>
            <w:vAlign w:val="center"/>
          </w:tcPr>
          <w:p w:rsidR="00F164C8" w:rsidRPr="0044356B" w:rsidRDefault="00F164C8" w:rsidP="008A1F3F">
            <w:pPr>
              <w:rPr>
                <w:rFonts w:ascii="Arial" w:eastAsia="Times New Roman" w:hAnsi="Arial" w:cs="Arial"/>
              </w:rPr>
            </w:pPr>
            <w:proofErr w:type="spellStart"/>
            <w:r w:rsidRPr="00210B0E">
              <w:rPr>
                <w:rFonts w:ascii="Arial" w:hAnsi="Arial" w:cs="Arial"/>
                <w:i/>
              </w:rPr>
              <w:t>Organic</w:t>
            </w:r>
            <w:proofErr w:type="spellEnd"/>
            <w:r w:rsidRPr="00210B0E">
              <w:rPr>
                <w:rFonts w:ascii="Arial" w:hAnsi="Arial" w:cs="Arial"/>
                <w:i/>
              </w:rPr>
              <w:t xml:space="preserve"> </w:t>
            </w:r>
            <w:proofErr w:type="spellStart"/>
            <w:r w:rsidRPr="00210B0E">
              <w:rPr>
                <w:rFonts w:ascii="Arial" w:hAnsi="Arial" w:cs="Arial"/>
                <w:i/>
              </w:rPr>
              <w:t>Search</w:t>
            </w:r>
            <w:proofErr w:type="spellEnd"/>
            <w:r w:rsidRPr="00210B0E">
              <w:rPr>
                <w:rFonts w:ascii="Arial" w:hAnsi="Arial" w:cs="Arial"/>
                <w:i/>
              </w:rPr>
              <w:t>-Recherche naturelle</w:t>
            </w:r>
          </w:p>
        </w:tc>
        <w:tc>
          <w:tcPr>
            <w:tcW w:w="961" w:type="pct"/>
          </w:tcPr>
          <w:p w:rsidR="00F164C8" w:rsidRPr="0044356B" w:rsidRDefault="00F164C8" w:rsidP="008A1F3F">
            <w:pPr>
              <w:jc w:val="center"/>
              <w:rPr>
                <w:rFonts w:ascii="Arial" w:eastAsia="Times New Roman" w:hAnsi="Arial" w:cs="Arial"/>
              </w:rPr>
            </w:pPr>
            <w:r>
              <w:rPr>
                <w:rFonts w:ascii="Arial" w:eastAsia="Times New Roman" w:hAnsi="Arial" w:cs="Arial"/>
              </w:rPr>
              <w:t>Baisse</w:t>
            </w:r>
          </w:p>
        </w:tc>
        <w:tc>
          <w:tcPr>
            <w:tcW w:w="1930" w:type="pct"/>
          </w:tcPr>
          <w:p w:rsidR="00F164C8" w:rsidRPr="0044356B" w:rsidRDefault="00F164C8" w:rsidP="008A1F3F">
            <w:pPr>
              <w:jc w:val="right"/>
              <w:rPr>
                <w:rFonts w:ascii="Arial" w:eastAsia="Times New Roman" w:hAnsi="Arial" w:cs="Arial"/>
              </w:rPr>
            </w:pPr>
            <w:r>
              <w:rPr>
                <w:rFonts w:ascii="Arial" w:eastAsia="Times New Roman" w:hAnsi="Arial" w:cs="Arial"/>
              </w:rPr>
              <w:t>- 10.2 points de %</w:t>
            </w:r>
          </w:p>
        </w:tc>
      </w:tr>
      <w:tr w:rsidR="00F164C8" w:rsidRPr="0044356B" w:rsidTr="008A1F3F">
        <w:tc>
          <w:tcPr>
            <w:tcW w:w="2109" w:type="pct"/>
            <w:vAlign w:val="center"/>
          </w:tcPr>
          <w:p w:rsidR="00F164C8" w:rsidRPr="0044356B" w:rsidRDefault="00F164C8" w:rsidP="008A1F3F">
            <w:pPr>
              <w:rPr>
                <w:rFonts w:ascii="Arial" w:eastAsia="Times New Roman" w:hAnsi="Arial" w:cs="Arial"/>
              </w:rPr>
            </w:pPr>
            <w:r w:rsidRPr="00210B0E">
              <w:rPr>
                <w:rFonts w:ascii="Arial" w:hAnsi="Arial" w:cs="Arial"/>
                <w:i/>
              </w:rPr>
              <w:t>Direct-Accès direct</w:t>
            </w:r>
          </w:p>
        </w:tc>
        <w:tc>
          <w:tcPr>
            <w:tcW w:w="961" w:type="pct"/>
          </w:tcPr>
          <w:p w:rsidR="00F164C8" w:rsidRPr="0044356B" w:rsidRDefault="00F164C8" w:rsidP="008A1F3F">
            <w:pPr>
              <w:jc w:val="center"/>
              <w:rPr>
                <w:rFonts w:ascii="Arial" w:eastAsia="Times New Roman" w:hAnsi="Arial" w:cs="Arial"/>
              </w:rPr>
            </w:pPr>
            <w:r>
              <w:rPr>
                <w:rFonts w:ascii="Arial" w:eastAsia="Times New Roman" w:hAnsi="Arial" w:cs="Arial"/>
              </w:rPr>
              <w:t>Hausse</w:t>
            </w:r>
          </w:p>
        </w:tc>
        <w:tc>
          <w:tcPr>
            <w:tcW w:w="1930" w:type="pct"/>
          </w:tcPr>
          <w:p w:rsidR="00F164C8" w:rsidRPr="0044356B" w:rsidRDefault="00F164C8" w:rsidP="008A1F3F">
            <w:pPr>
              <w:jc w:val="right"/>
              <w:rPr>
                <w:rFonts w:ascii="Arial" w:eastAsia="Times New Roman" w:hAnsi="Arial" w:cs="Arial"/>
              </w:rPr>
            </w:pPr>
            <w:r>
              <w:rPr>
                <w:rFonts w:ascii="Arial" w:eastAsia="Times New Roman" w:hAnsi="Arial" w:cs="Arial"/>
              </w:rPr>
              <w:t>+ 2.3 points de %</w:t>
            </w:r>
          </w:p>
        </w:tc>
      </w:tr>
      <w:tr w:rsidR="00F164C8" w:rsidRPr="0044356B" w:rsidTr="008A1F3F">
        <w:tc>
          <w:tcPr>
            <w:tcW w:w="2109" w:type="pct"/>
            <w:vAlign w:val="center"/>
          </w:tcPr>
          <w:p w:rsidR="00F164C8" w:rsidRPr="0044356B" w:rsidRDefault="00F164C8" w:rsidP="008A1F3F">
            <w:pPr>
              <w:rPr>
                <w:rFonts w:ascii="Arial" w:eastAsia="Times New Roman" w:hAnsi="Arial" w:cs="Arial"/>
              </w:rPr>
            </w:pPr>
            <w:r w:rsidRPr="00210B0E">
              <w:rPr>
                <w:rFonts w:ascii="Arial" w:hAnsi="Arial" w:cs="Arial"/>
                <w:i/>
              </w:rPr>
              <w:t>Social-Média sociaux</w:t>
            </w:r>
          </w:p>
        </w:tc>
        <w:tc>
          <w:tcPr>
            <w:tcW w:w="961" w:type="pct"/>
          </w:tcPr>
          <w:p w:rsidR="00F164C8" w:rsidRPr="0044356B" w:rsidRDefault="00F164C8" w:rsidP="008A1F3F">
            <w:pPr>
              <w:jc w:val="center"/>
              <w:rPr>
                <w:rFonts w:ascii="Arial" w:eastAsia="Times New Roman" w:hAnsi="Arial" w:cs="Arial"/>
              </w:rPr>
            </w:pPr>
            <w:r>
              <w:rPr>
                <w:rFonts w:ascii="Arial" w:eastAsia="Times New Roman" w:hAnsi="Arial" w:cs="Arial"/>
              </w:rPr>
              <w:t>Hausse</w:t>
            </w:r>
          </w:p>
        </w:tc>
        <w:tc>
          <w:tcPr>
            <w:tcW w:w="1930" w:type="pct"/>
          </w:tcPr>
          <w:p w:rsidR="00F164C8" w:rsidRPr="0044356B" w:rsidRDefault="00F164C8" w:rsidP="008A1F3F">
            <w:pPr>
              <w:jc w:val="right"/>
              <w:rPr>
                <w:rFonts w:ascii="Arial" w:eastAsia="Times New Roman" w:hAnsi="Arial" w:cs="Arial"/>
              </w:rPr>
            </w:pPr>
            <w:r>
              <w:rPr>
                <w:rFonts w:ascii="Arial" w:eastAsia="Times New Roman" w:hAnsi="Arial" w:cs="Arial"/>
              </w:rPr>
              <w:t>+ 30.04 points de %</w:t>
            </w:r>
          </w:p>
        </w:tc>
      </w:tr>
      <w:tr w:rsidR="00F164C8" w:rsidRPr="0044356B" w:rsidTr="008A1F3F">
        <w:tc>
          <w:tcPr>
            <w:tcW w:w="2109" w:type="pct"/>
            <w:vAlign w:val="center"/>
          </w:tcPr>
          <w:p w:rsidR="00F164C8" w:rsidRPr="0044356B" w:rsidRDefault="00F164C8" w:rsidP="008A1F3F">
            <w:pPr>
              <w:rPr>
                <w:rFonts w:ascii="Arial" w:eastAsia="Times New Roman" w:hAnsi="Arial" w:cs="Arial"/>
              </w:rPr>
            </w:pPr>
            <w:proofErr w:type="spellStart"/>
            <w:r w:rsidRPr="00210B0E">
              <w:rPr>
                <w:rFonts w:ascii="Arial" w:hAnsi="Arial" w:cs="Arial"/>
                <w:i/>
              </w:rPr>
              <w:t>Paid</w:t>
            </w:r>
            <w:proofErr w:type="spellEnd"/>
            <w:r w:rsidRPr="00210B0E">
              <w:rPr>
                <w:rFonts w:ascii="Arial" w:hAnsi="Arial" w:cs="Arial"/>
                <w:i/>
              </w:rPr>
              <w:t>-Lien sponsorisé</w:t>
            </w:r>
          </w:p>
        </w:tc>
        <w:tc>
          <w:tcPr>
            <w:tcW w:w="961" w:type="pct"/>
          </w:tcPr>
          <w:p w:rsidR="00F164C8" w:rsidRPr="0044356B" w:rsidRDefault="00F164C8" w:rsidP="008A1F3F">
            <w:pPr>
              <w:jc w:val="center"/>
              <w:rPr>
                <w:rFonts w:ascii="Arial" w:eastAsia="Times New Roman" w:hAnsi="Arial" w:cs="Arial"/>
              </w:rPr>
            </w:pPr>
            <w:r>
              <w:rPr>
                <w:rFonts w:ascii="Arial" w:eastAsia="Times New Roman" w:hAnsi="Arial" w:cs="Arial"/>
              </w:rPr>
              <w:t>Baisse</w:t>
            </w:r>
          </w:p>
        </w:tc>
        <w:tc>
          <w:tcPr>
            <w:tcW w:w="1930" w:type="pct"/>
          </w:tcPr>
          <w:p w:rsidR="00F164C8" w:rsidRPr="00BE4355" w:rsidRDefault="00F164C8" w:rsidP="008A1F3F">
            <w:pPr>
              <w:pStyle w:val="Paragraphedeliste"/>
              <w:jc w:val="right"/>
              <w:rPr>
                <w:rFonts w:ascii="Arial" w:eastAsia="Times New Roman" w:hAnsi="Arial" w:cs="Arial"/>
              </w:rPr>
            </w:pPr>
            <w:r>
              <w:rPr>
                <w:rFonts w:ascii="Arial" w:eastAsia="Times New Roman" w:hAnsi="Arial" w:cs="Arial"/>
              </w:rPr>
              <w:t>- 18.6 points de %</w:t>
            </w:r>
          </w:p>
        </w:tc>
      </w:tr>
      <w:tr w:rsidR="00F164C8" w:rsidRPr="0044356B" w:rsidTr="008A1F3F">
        <w:tc>
          <w:tcPr>
            <w:tcW w:w="2109" w:type="pct"/>
            <w:vAlign w:val="center"/>
          </w:tcPr>
          <w:p w:rsidR="00F164C8" w:rsidRPr="0044356B" w:rsidRDefault="00F164C8" w:rsidP="008A1F3F">
            <w:pPr>
              <w:rPr>
                <w:rFonts w:ascii="Arial" w:eastAsia="Times New Roman" w:hAnsi="Arial" w:cs="Arial"/>
              </w:rPr>
            </w:pPr>
            <w:r w:rsidRPr="00210B0E">
              <w:rPr>
                <w:rFonts w:ascii="Arial" w:hAnsi="Arial" w:cs="Arial"/>
                <w:i/>
              </w:rPr>
              <w:t>Display-Publicité payante</w:t>
            </w:r>
          </w:p>
        </w:tc>
        <w:tc>
          <w:tcPr>
            <w:tcW w:w="961" w:type="pct"/>
          </w:tcPr>
          <w:p w:rsidR="00F164C8" w:rsidRPr="0044356B" w:rsidRDefault="00F164C8" w:rsidP="008A1F3F">
            <w:pPr>
              <w:jc w:val="center"/>
              <w:rPr>
                <w:rFonts w:ascii="Arial" w:eastAsia="Times New Roman" w:hAnsi="Arial" w:cs="Arial"/>
              </w:rPr>
            </w:pPr>
          </w:p>
        </w:tc>
        <w:tc>
          <w:tcPr>
            <w:tcW w:w="1930" w:type="pct"/>
          </w:tcPr>
          <w:p w:rsidR="00F164C8" w:rsidRPr="0044356B" w:rsidRDefault="00F164C8" w:rsidP="008A1F3F">
            <w:pPr>
              <w:jc w:val="right"/>
              <w:rPr>
                <w:rFonts w:ascii="Arial" w:eastAsia="Times New Roman" w:hAnsi="Arial" w:cs="Arial"/>
              </w:rPr>
            </w:pPr>
            <w:r>
              <w:rPr>
                <w:rFonts w:ascii="Arial" w:eastAsia="Times New Roman" w:hAnsi="Arial" w:cs="Arial"/>
              </w:rPr>
              <w:t>0</w:t>
            </w:r>
          </w:p>
        </w:tc>
      </w:tr>
      <w:tr w:rsidR="00F164C8" w:rsidRPr="0044356B" w:rsidTr="008A1F3F">
        <w:tc>
          <w:tcPr>
            <w:tcW w:w="2109" w:type="pct"/>
            <w:vAlign w:val="center"/>
          </w:tcPr>
          <w:p w:rsidR="00F164C8" w:rsidRPr="0044356B" w:rsidRDefault="00F164C8" w:rsidP="008A1F3F">
            <w:pPr>
              <w:rPr>
                <w:rFonts w:ascii="Arial" w:eastAsia="Times New Roman" w:hAnsi="Arial" w:cs="Arial"/>
              </w:rPr>
            </w:pPr>
            <w:r w:rsidRPr="00210B0E">
              <w:rPr>
                <w:rFonts w:ascii="Arial" w:hAnsi="Arial" w:cs="Arial"/>
                <w:i/>
              </w:rPr>
              <w:t>Email-Courriel</w:t>
            </w:r>
          </w:p>
        </w:tc>
        <w:tc>
          <w:tcPr>
            <w:tcW w:w="961" w:type="pct"/>
          </w:tcPr>
          <w:p w:rsidR="00F164C8" w:rsidRPr="0044356B" w:rsidRDefault="00F164C8" w:rsidP="008A1F3F">
            <w:pPr>
              <w:jc w:val="center"/>
              <w:rPr>
                <w:rFonts w:ascii="Arial" w:eastAsia="Times New Roman" w:hAnsi="Arial" w:cs="Arial"/>
              </w:rPr>
            </w:pPr>
            <w:r>
              <w:rPr>
                <w:rFonts w:ascii="Arial" w:eastAsia="Times New Roman" w:hAnsi="Arial" w:cs="Arial"/>
              </w:rPr>
              <w:t>Hausse</w:t>
            </w:r>
          </w:p>
        </w:tc>
        <w:tc>
          <w:tcPr>
            <w:tcW w:w="1930" w:type="pct"/>
          </w:tcPr>
          <w:p w:rsidR="00F164C8" w:rsidRPr="00BE4355" w:rsidRDefault="00F164C8" w:rsidP="008A1F3F">
            <w:pPr>
              <w:pStyle w:val="Paragraphedeliste"/>
              <w:jc w:val="right"/>
              <w:rPr>
                <w:rFonts w:ascii="Arial" w:eastAsia="Times New Roman" w:hAnsi="Arial" w:cs="Arial"/>
              </w:rPr>
            </w:pPr>
            <w:r>
              <w:rPr>
                <w:rFonts w:ascii="Arial" w:eastAsia="Times New Roman" w:hAnsi="Arial" w:cs="Arial"/>
              </w:rPr>
              <w:t>+ 0.2 point de %</w:t>
            </w:r>
          </w:p>
        </w:tc>
      </w:tr>
      <w:tr w:rsidR="00F164C8" w:rsidRPr="0044356B" w:rsidTr="008A1F3F">
        <w:tc>
          <w:tcPr>
            <w:tcW w:w="2109" w:type="pct"/>
            <w:vAlign w:val="center"/>
          </w:tcPr>
          <w:p w:rsidR="00F164C8" w:rsidRPr="0044356B" w:rsidRDefault="00F164C8" w:rsidP="008A1F3F">
            <w:pPr>
              <w:rPr>
                <w:rFonts w:ascii="Arial" w:eastAsia="Times New Roman" w:hAnsi="Arial" w:cs="Arial"/>
              </w:rPr>
            </w:pPr>
            <w:proofErr w:type="spellStart"/>
            <w:r w:rsidRPr="00210B0E">
              <w:rPr>
                <w:rFonts w:ascii="Arial" w:hAnsi="Arial" w:cs="Arial"/>
                <w:i/>
              </w:rPr>
              <w:t>Referral</w:t>
            </w:r>
            <w:proofErr w:type="spellEnd"/>
            <w:r w:rsidRPr="00210B0E">
              <w:rPr>
                <w:rFonts w:ascii="Arial" w:hAnsi="Arial" w:cs="Arial"/>
                <w:i/>
              </w:rPr>
              <w:t>-Sites référents</w:t>
            </w:r>
          </w:p>
        </w:tc>
        <w:tc>
          <w:tcPr>
            <w:tcW w:w="961" w:type="pct"/>
          </w:tcPr>
          <w:p w:rsidR="00F164C8" w:rsidRPr="0044356B" w:rsidRDefault="00F164C8" w:rsidP="008A1F3F">
            <w:pPr>
              <w:jc w:val="center"/>
              <w:rPr>
                <w:rFonts w:ascii="Arial" w:eastAsia="Times New Roman" w:hAnsi="Arial" w:cs="Arial"/>
              </w:rPr>
            </w:pPr>
            <w:r>
              <w:rPr>
                <w:rFonts w:ascii="Arial" w:eastAsia="Times New Roman" w:hAnsi="Arial" w:cs="Arial"/>
              </w:rPr>
              <w:t>Baisse</w:t>
            </w:r>
          </w:p>
        </w:tc>
        <w:tc>
          <w:tcPr>
            <w:tcW w:w="1930" w:type="pct"/>
          </w:tcPr>
          <w:p w:rsidR="00F164C8" w:rsidRPr="00BE4355" w:rsidRDefault="00F164C8" w:rsidP="008A1F3F">
            <w:pPr>
              <w:pStyle w:val="Paragraphedeliste"/>
              <w:jc w:val="right"/>
              <w:rPr>
                <w:rFonts w:ascii="Arial" w:eastAsia="Times New Roman" w:hAnsi="Arial" w:cs="Arial"/>
              </w:rPr>
            </w:pPr>
            <w:r>
              <w:rPr>
                <w:rFonts w:ascii="Arial" w:eastAsia="Times New Roman" w:hAnsi="Arial" w:cs="Arial"/>
              </w:rPr>
              <w:t>- 3.74 points de %</w:t>
            </w:r>
          </w:p>
        </w:tc>
      </w:tr>
    </w:tbl>
    <w:p w:rsidR="00F164C8" w:rsidRDefault="00F164C8" w:rsidP="00F164C8">
      <w:pPr>
        <w:pBdr>
          <w:top w:val="nil"/>
          <w:left w:val="nil"/>
          <w:bottom w:val="nil"/>
          <w:right w:val="nil"/>
          <w:between w:val="nil"/>
        </w:pBdr>
        <w:spacing w:after="0"/>
        <w:jc w:val="both"/>
        <w:rPr>
          <w:rFonts w:ascii="Arial" w:eastAsia="Arial" w:hAnsi="Arial" w:cs="Arial"/>
          <w:bCs/>
          <w:color w:val="000000" w:themeColor="text1"/>
        </w:rPr>
      </w:pPr>
    </w:p>
    <w:p w:rsidR="00F164C8" w:rsidRDefault="00F164C8" w:rsidP="00F164C8">
      <w:pPr>
        <w:pBdr>
          <w:top w:val="nil"/>
          <w:left w:val="nil"/>
          <w:bottom w:val="nil"/>
          <w:right w:val="nil"/>
          <w:between w:val="nil"/>
        </w:pBdr>
        <w:spacing w:after="0"/>
        <w:jc w:val="both"/>
        <w:rPr>
          <w:rFonts w:ascii="Arial" w:eastAsia="Arial" w:hAnsi="Arial" w:cs="Arial"/>
          <w:bCs/>
          <w:color w:val="000000" w:themeColor="text1"/>
        </w:rPr>
      </w:pPr>
      <w:r w:rsidRPr="00B57357">
        <w:rPr>
          <w:rFonts w:ascii="Arial" w:eastAsia="Arial" w:hAnsi="Arial" w:cs="Arial"/>
          <w:bCs/>
          <w:color w:val="000000" w:themeColor="text1"/>
        </w:rPr>
        <w:t xml:space="preserve">La répartition des sources d’acquisition montre une importante évolution en comparaison à 2019. </w:t>
      </w:r>
    </w:p>
    <w:p w:rsidR="00F164C8" w:rsidRPr="00DB588E" w:rsidRDefault="00F164C8" w:rsidP="00F164C8">
      <w:pPr>
        <w:pStyle w:val="Paragraphedeliste"/>
        <w:numPr>
          <w:ilvl w:val="0"/>
          <w:numId w:val="11"/>
        </w:numPr>
        <w:pBdr>
          <w:top w:val="nil"/>
          <w:left w:val="nil"/>
          <w:bottom w:val="nil"/>
          <w:right w:val="nil"/>
          <w:between w:val="nil"/>
        </w:pBdr>
        <w:spacing w:after="0"/>
        <w:jc w:val="both"/>
        <w:rPr>
          <w:rFonts w:ascii="Arial" w:eastAsia="Arial" w:hAnsi="Arial" w:cs="Arial"/>
          <w:bCs/>
          <w:color w:val="000000" w:themeColor="text1"/>
        </w:rPr>
      </w:pPr>
      <w:r w:rsidRPr="00DB588E">
        <w:rPr>
          <w:rFonts w:ascii="Arial" w:eastAsia="Arial" w:hAnsi="Arial" w:cs="Arial"/>
          <w:bCs/>
          <w:color w:val="000000" w:themeColor="text1"/>
        </w:rPr>
        <w:t>L’</w:t>
      </w:r>
      <w:proofErr w:type="spellStart"/>
      <w:r w:rsidRPr="00DB588E">
        <w:rPr>
          <w:rFonts w:ascii="Arial" w:eastAsia="Arial" w:hAnsi="Arial" w:cs="Arial"/>
          <w:bCs/>
          <w:color w:val="000000" w:themeColor="text1"/>
        </w:rPr>
        <w:t>Organic</w:t>
      </w:r>
      <w:proofErr w:type="spellEnd"/>
      <w:r w:rsidRPr="00DB588E">
        <w:rPr>
          <w:rFonts w:ascii="Arial" w:eastAsia="Arial" w:hAnsi="Arial" w:cs="Arial"/>
          <w:bCs/>
          <w:color w:val="000000" w:themeColor="text1"/>
        </w:rPr>
        <w:t xml:space="preserve"> </w:t>
      </w:r>
      <w:proofErr w:type="spellStart"/>
      <w:r w:rsidRPr="00DB588E">
        <w:rPr>
          <w:rFonts w:ascii="Arial" w:eastAsia="Arial" w:hAnsi="Arial" w:cs="Arial"/>
          <w:bCs/>
          <w:color w:val="000000" w:themeColor="text1"/>
        </w:rPr>
        <w:t>Search</w:t>
      </w:r>
      <w:proofErr w:type="spellEnd"/>
      <w:r w:rsidRPr="00DB588E">
        <w:rPr>
          <w:rFonts w:ascii="Arial" w:eastAsia="Arial" w:hAnsi="Arial" w:cs="Arial"/>
          <w:bCs/>
          <w:color w:val="000000" w:themeColor="text1"/>
        </w:rPr>
        <w:t xml:space="preserve"> reste la première source de trafic représentant près de la moitié des utilisateurs.</w:t>
      </w:r>
      <w:r>
        <w:rPr>
          <w:rFonts w:ascii="Arial" w:eastAsia="Arial" w:hAnsi="Arial" w:cs="Arial"/>
          <w:bCs/>
          <w:color w:val="000000" w:themeColor="text1"/>
        </w:rPr>
        <w:t xml:space="preserve"> Sa part diminue cependant de 10 points.</w:t>
      </w:r>
    </w:p>
    <w:p w:rsidR="00F164C8" w:rsidRPr="00DB588E" w:rsidRDefault="00F164C8" w:rsidP="00F164C8">
      <w:pPr>
        <w:pStyle w:val="Paragraphedeliste"/>
        <w:numPr>
          <w:ilvl w:val="0"/>
          <w:numId w:val="11"/>
        </w:numPr>
        <w:pBdr>
          <w:top w:val="nil"/>
          <w:left w:val="nil"/>
          <w:bottom w:val="nil"/>
          <w:right w:val="nil"/>
          <w:between w:val="nil"/>
        </w:pBdr>
        <w:spacing w:after="0"/>
        <w:jc w:val="both"/>
        <w:rPr>
          <w:rFonts w:ascii="Arial" w:eastAsia="Arial" w:hAnsi="Arial" w:cs="Arial"/>
          <w:bCs/>
          <w:color w:val="000000" w:themeColor="text1"/>
        </w:rPr>
      </w:pPr>
      <w:r w:rsidRPr="00DB588E">
        <w:rPr>
          <w:rFonts w:ascii="Arial" w:eastAsia="Arial" w:hAnsi="Arial" w:cs="Arial"/>
          <w:bCs/>
          <w:color w:val="000000" w:themeColor="text1"/>
        </w:rPr>
        <w:t>Les réseaux sociaux représentent la plus forte croissance sur ces 2 périodes représentant en 2020 près d’un tiers du recrutement des utilisateurs.</w:t>
      </w:r>
      <w:r>
        <w:rPr>
          <w:rFonts w:ascii="Arial" w:eastAsia="Arial" w:hAnsi="Arial" w:cs="Arial"/>
          <w:bCs/>
          <w:color w:val="000000" w:themeColor="text1"/>
        </w:rPr>
        <w:t xml:space="preserve"> Ceci peut s’expliquer en partie par les actions menées par l’agence de webmarketing.</w:t>
      </w:r>
    </w:p>
    <w:p w:rsidR="00F164C8" w:rsidRPr="004E5CD6" w:rsidRDefault="00F164C8" w:rsidP="00F164C8">
      <w:pPr>
        <w:pStyle w:val="Paragraphedeliste"/>
        <w:numPr>
          <w:ilvl w:val="0"/>
          <w:numId w:val="11"/>
        </w:numPr>
        <w:pBdr>
          <w:top w:val="nil"/>
          <w:left w:val="nil"/>
          <w:bottom w:val="nil"/>
          <w:right w:val="nil"/>
          <w:between w:val="nil"/>
        </w:pBdr>
        <w:spacing w:after="0"/>
        <w:jc w:val="both"/>
        <w:rPr>
          <w:rFonts w:ascii="Arial" w:eastAsia="Arial" w:hAnsi="Arial" w:cs="Arial"/>
          <w:bCs/>
          <w:color w:val="000000" w:themeColor="text1"/>
        </w:rPr>
      </w:pPr>
      <w:r w:rsidRPr="00DB588E">
        <w:rPr>
          <w:rFonts w:ascii="Arial" w:eastAsia="Arial" w:hAnsi="Arial" w:cs="Arial"/>
          <w:bCs/>
          <w:color w:val="000000" w:themeColor="text1"/>
        </w:rPr>
        <w:t>Le lien sponsorisé marque une forte chute des sources d’acquisition</w:t>
      </w:r>
      <w:r w:rsidRPr="004E5CD6">
        <w:rPr>
          <w:rFonts w:ascii="Arial" w:eastAsia="Arial" w:hAnsi="Arial" w:cs="Arial"/>
          <w:bCs/>
          <w:color w:val="000000" w:themeColor="text1"/>
        </w:rPr>
        <w:t>.</w:t>
      </w:r>
    </w:p>
    <w:p w:rsidR="00F164C8" w:rsidRPr="004E5CD6" w:rsidRDefault="00F164C8" w:rsidP="00F164C8">
      <w:pPr>
        <w:pStyle w:val="Paragraphedeliste"/>
        <w:numPr>
          <w:ilvl w:val="0"/>
          <w:numId w:val="11"/>
        </w:numPr>
        <w:pBdr>
          <w:top w:val="nil"/>
          <w:left w:val="nil"/>
          <w:bottom w:val="nil"/>
          <w:right w:val="nil"/>
          <w:between w:val="nil"/>
        </w:pBdr>
        <w:spacing w:after="0"/>
        <w:jc w:val="both"/>
        <w:rPr>
          <w:rFonts w:ascii="Arial" w:eastAsia="Arial" w:hAnsi="Arial" w:cs="Arial"/>
          <w:bCs/>
          <w:color w:val="000000" w:themeColor="text1"/>
        </w:rPr>
      </w:pPr>
      <w:r w:rsidRPr="004E5CD6">
        <w:rPr>
          <w:rFonts w:ascii="Arial" w:eastAsia="Arial" w:hAnsi="Arial" w:cs="Arial"/>
          <w:bCs/>
          <w:color w:val="000000" w:themeColor="text1"/>
        </w:rPr>
        <w:t xml:space="preserve">Arbre Cadeaux ne recourt </w:t>
      </w:r>
      <w:r>
        <w:rPr>
          <w:rFonts w:ascii="Arial" w:eastAsia="Arial" w:hAnsi="Arial" w:cs="Arial"/>
          <w:bCs/>
          <w:color w:val="000000" w:themeColor="text1"/>
        </w:rPr>
        <w:t xml:space="preserve">pas </w:t>
      </w:r>
      <w:r w:rsidRPr="004E5CD6">
        <w:rPr>
          <w:rFonts w:ascii="Arial" w:eastAsia="Arial" w:hAnsi="Arial" w:cs="Arial"/>
          <w:bCs/>
          <w:color w:val="000000" w:themeColor="text1"/>
        </w:rPr>
        <w:t>à la publicité payante.</w:t>
      </w:r>
    </w:p>
    <w:p w:rsidR="00F164C8" w:rsidRDefault="00F164C8" w:rsidP="00F164C8">
      <w:pPr>
        <w:pBdr>
          <w:top w:val="nil"/>
          <w:left w:val="nil"/>
          <w:bottom w:val="nil"/>
          <w:right w:val="nil"/>
          <w:between w:val="nil"/>
        </w:pBdr>
        <w:ind w:left="567"/>
        <w:rPr>
          <w:rFonts w:ascii="Arial" w:eastAsia="Arial" w:hAnsi="Arial" w:cs="Arial"/>
          <w:bCs/>
          <w:color w:val="FF0000"/>
        </w:rPr>
      </w:pPr>
    </w:p>
    <w:p w:rsidR="00F164C8" w:rsidRDefault="00F164C8" w:rsidP="00F164C8">
      <w:pPr>
        <w:jc w:val="both"/>
        <w:rPr>
          <w:rFonts w:ascii="Arial" w:eastAsia="Arial" w:hAnsi="Arial" w:cs="Arial"/>
          <w:b/>
          <w:sz w:val="24"/>
          <w:szCs w:val="24"/>
        </w:rPr>
      </w:pPr>
      <w:r>
        <w:rPr>
          <w:rFonts w:ascii="Arial" w:eastAsia="Arial" w:hAnsi="Arial" w:cs="Arial"/>
          <w:b/>
          <w:sz w:val="24"/>
          <w:szCs w:val="24"/>
        </w:rPr>
        <w:t xml:space="preserve">1.2 </w:t>
      </w:r>
      <w:r>
        <w:rPr>
          <w:rFonts w:ascii="Arial" w:eastAsia="Arial" w:hAnsi="Arial" w:cs="Arial"/>
          <w:b/>
          <w:sz w:val="24"/>
          <w:szCs w:val="24"/>
        </w:rPr>
        <w:tab/>
      </w:r>
      <w:r w:rsidRPr="009D2711">
        <w:rPr>
          <w:rFonts w:ascii="Arial" w:hAnsi="Arial" w:cs="Arial"/>
          <w:b/>
        </w:rPr>
        <w:t xml:space="preserve">Analyser les résultats des actions menées par l’agence </w:t>
      </w:r>
      <w:r>
        <w:rPr>
          <w:rFonts w:ascii="Arial" w:hAnsi="Arial" w:cs="Arial"/>
          <w:b/>
        </w:rPr>
        <w:t xml:space="preserve">de webmarketing avec le réseau social </w:t>
      </w:r>
      <w:r w:rsidRPr="008C357D">
        <w:rPr>
          <w:rFonts w:ascii="Arial" w:hAnsi="Arial" w:cs="Arial"/>
          <w:b/>
          <w:i/>
        </w:rPr>
        <w:t>Facebook</w:t>
      </w:r>
      <w:r w:rsidRPr="009D2711">
        <w:rPr>
          <w:rFonts w:ascii="Arial" w:hAnsi="Arial" w:cs="Arial"/>
          <w:b/>
        </w:rPr>
        <w:t xml:space="preserve"> et avec </w:t>
      </w:r>
      <w:r w:rsidRPr="005611EB">
        <w:rPr>
          <w:rFonts w:ascii="Arial" w:hAnsi="Arial" w:cs="Arial"/>
          <w:b/>
          <w:i/>
        </w:rPr>
        <w:t xml:space="preserve">Google </w:t>
      </w:r>
      <w:proofErr w:type="spellStart"/>
      <w:r w:rsidRPr="005611EB">
        <w:rPr>
          <w:rFonts w:ascii="Arial" w:hAnsi="Arial" w:cs="Arial"/>
          <w:b/>
          <w:i/>
        </w:rPr>
        <w:t>Ads</w:t>
      </w:r>
      <w:proofErr w:type="spellEnd"/>
      <w:r w:rsidRPr="0044356B">
        <w:rPr>
          <w:rFonts w:ascii="Arial" w:eastAsia="Arial" w:hAnsi="Arial" w:cs="Arial"/>
          <w:b/>
          <w:sz w:val="24"/>
          <w:szCs w:val="24"/>
        </w:rPr>
        <w:t>.</w:t>
      </w:r>
      <w:r>
        <w:rPr>
          <w:rFonts w:ascii="Arial" w:eastAsia="Arial" w:hAnsi="Arial" w:cs="Arial"/>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8"/>
        <w:gridCol w:w="1237"/>
        <w:gridCol w:w="873"/>
        <w:gridCol w:w="1274"/>
        <w:gridCol w:w="759"/>
        <w:gridCol w:w="774"/>
        <w:gridCol w:w="1288"/>
        <w:gridCol w:w="1549"/>
      </w:tblGrid>
      <w:tr w:rsidR="00F164C8" w:rsidRPr="00264357" w:rsidTr="008A1F3F">
        <w:trPr>
          <w:trHeight w:val="300"/>
        </w:trPr>
        <w:tc>
          <w:tcPr>
            <w:tcW w:w="731" w:type="pct"/>
            <w:shd w:val="clear" w:color="auto" w:fill="auto"/>
            <w:noWrap/>
            <w:vAlign w:val="center"/>
            <w:hideMark/>
          </w:tcPr>
          <w:p w:rsidR="00F164C8" w:rsidRPr="00264357" w:rsidRDefault="00F164C8" w:rsidP="008A1F3F">
            <w:pPr>
              <w:spacing w:after="0" w:line="240" w:lineRule="auto"/>
              <w:jc w:val="center"/>
              <w:rPr>
                <w:rFonts w:eastAsia="Times New Roman" w:cs="Times New Roman"/>
                <w:b/>
                <w:bCs/>
                <w:color w:val="000000"/>
              </w:rPr>
            </w:pPr>
            <w:r w:rsidRPr="00264357">
              <w:rPr>
                <w:rFonts w:eastAsia="Times New Roman" w:cs="Times New Roman"/>
                <w:b/>
                <w:bCs/>
                <w:color w:val="000000"/>
              </w:rPr>
              <w:t>Actions</w:t>
            </w:r>
          </w:p>
        </w:tc>
        <w:tc>
          <w:tcPr>
            <w:tcW w:w="692" w:type="pct"/>
            <w:vAlign w:val="center"/>
          </w:tcPr>
          <w:p w:rsidR="00F164C8" w:rsidRPr="00264357" w:rsidRDefault="00F164C8" w:rsidP="008A1F3F">
            <w:pPr>
              <w:spacing w:after="0" w:line="240" w:lineRule="auto"/>
              <w:jc w:val="center"/>
              <w:rPr>
                <w:rFonts w:eastAsia="Times New Roman" w:cs="Times New Roman"/>
                <w:b/>
                <w:bCs/>
                <w:color w:val="000000"/>
              </w:rPr>
            </w:pPr>
            <w:r>
              <w:rPr>
                <w:rFonts w:eastAsia="Times New Roman" w:cs="Times New Roman"/>
                <w:b/>
                <w:bCs/>
                <w:color w:val="000000"/>
              </w:rPr>
              <w:t>CA</w:t>
            </w:r>
          </w:p>
        </w:tc>
        <w:tc>
          <w:tcPr>
            <w:tcW w:w="491" w:type="pct"/>
            <w:vAlign w:val="center"/>
          </w:tcPr>
          <w:p w:rsidR="00F164C8" w:rsidRPr="00264357" w:rsidRDefault="00F164C8" w:rsidP="008A1F3F">
            <w:pPr>
              <w:spacing w:after="0" w:line="240" w:lineRule="auto"/>
              <w:jc w:val="center"/>
              <w:rPr>
                <w:rFonts w:eastAsia="Times New Roman" w:cs="Times New Roman"/>
                <w:b/>
                <w:bCs/>
                <w:color w:val="000000"/>
              </w:rPr>
            </w:pPr>
            <w:r>
              <w:rPr>
                <w:rFonts w:eastAsia="Times New Roman" w:cs="Times New Roman"/>
                <w:b/>
                <w:bCs/>
                <w:color w:val="000000"/>
              </w:rPr>
              <w:t>Panier moyen</w:t>
            </w:r>
          </w:p>
        </w:tc>
        <w:tc>
          <w:tcPr>
            <w:tcW w:w="691" w:type="pct"/>
            <w:shd w:val="clear" w:color="auto" w:fill="auto"/>
            <w:noWrap/>
            <w:vAlign w:val="center"/>
            <w:hideMark/>
          </w:tcPr>
          <w:p w:rsidR="00F164C8" w:rsidRPr="00264357" w:rsidRDefault="00F164C8" w:rsidP="008A1F3F">
            <w:pPr>
              <w:spacing w:after="0" w:line="240" w:lineRule="auto"/>
              <w:jc w:val="center"/>
              <w:rPr>
                <w:rFonts w:eastAsia="Times New Roman" w:cs="Times New Roman"/>
                <w:b/>
                <w:bCs/>
                <w:color w:val="000000"/>
              </w:rPr>
            </w:pPr>
            <w:r w:rsidRPr="00264357">
              <w:rPr>
                <w:rFonts w:eastAsia="Times New Roman" w:cs="Times New Roman"/>
                <w:b/>
                <w:bCs/>
                <w:color w:val="000000"/>
              </w:rPr>
              <w:t>Budget</w:t>
            </w:r>
          </w:p>
        </w:tc>
        <w:tc>
          <w:tcPr>
            <w:tcW w:w="428" w:type="pct"/>
            <w:shd w:val="clear" w:color="auto" w:fill="auto"/>
            <w:noWrap/>
            <w:vAlign w:val="center"/>
            <w:hideMark/>
          </w:tcPr>
          <w:p w:rsidR="00F164C8" w:rsidRPr="00264357" w:rsidRDefault="00F164C8" w:rsidP="008A1F3F">
            <w:pPr>
              <w:spacing w:after="0" w:line="240" w:lineRule="auto"/>
              <w:jc w:val="center"/>
              <w:rPr>
                <w:rFonts w:eastAsia="Times New Roman" w:cs="Times New Roman"/>
                <w:b/>
                <w:bCs/>
                <w:color w:val="000000"/>
              </w:rPr>
            </w:pPr>
            <w:r w:rsidRPr="00264357">
              <w:rPr>
                <w:rFonts w:eastAsia="Times New Roman" w:cs="Times New Roman"/>
                <w:b/>
                <w:bCs/>
                <w:color w:val="000000"/>
              </w:rPr>
              <w:t>Clics</w:t>
            </w:r>
          </w:p>
        </w:tc>
        <w:tc>
          <w:tcPr>
            <w:tcW w:w="428" w:type="pct"/>
            <w:shd w:val="clear" w:color="auto" w:fill="auto"/>
            <w:noWrap/>
            <w:vAlign w:val="center"/>
            <w:hideMark/>
          </w:tcPr>
          <w:p w:rsidR="00F164C8" w:rsidRPr="00264357" w:rsidRDefault="00F164C8" w:rsidP="008A1F3F">
            <w:pPr>
              <w:spacing w:after="0" w:line="240" w:lineRule="auto"/>
              <w:jc w:val="center"/>
              <w:rPr>
                <w:rFonts w:eastAsia="Times New Roman" w:cs="Times New Roman"/>
                <w:b/>
                <w:bCs/>
                <w:color w:val="000000"/>
              </w:rPr>
            </w:pPr>
            <w:r>
              <w:rPr>
                <w:rFonts w:eastAsia="Times New Roman" w:cs="Times New Roman"/>
                <w:b/>
                <w:bCs/>
                <w:color w:val="000000"/>
              </w:rPr>
              <w:t>Ventes</w:t>
            </w:r>
          </w:p>
        </w:tc>
        <w:tc>
          <w:tcPr>
            <w:tcW w:w="699" w:type="pct"/>
            <w:shd w:val="clear" w:color="auto" w:fill="auto"/>
            <w:noWrap/>
            <w:vAlign w:val="center"/>
            <w:hideMark/>
          </w:tcPr>
          <w:p w:rsidR="00F164C8" w:rsidRPr="00264357" w:rsidRDefault="00F164C8" w:rsidP="008A1F3F">
            <w:pPr>
              <w:spacing w:after="0" w:line="240" w:lineRule="auto"/>
              <w:jc w:val="center"/>
              <w:rPr>
                <w:rFonts w:eastAsia="Times New Roman" w:cs="Times New Roman"/>
                <w:b/>
                <w:bCs/>
                <w:color w:val="000000"/>
              </w:rPr>
            </w:pPr>
            <w:r w:rsidRPr="00264357">
              <w:rPr>
                <w:rFonts w:eastAsia="Times New Roman" w:cs="Times New Roman"/>
                <w:b/>
                <w:bCs/>
                <w:color w:val="000000"/>
              </w:rPr>
              <w:t>Coût par clic</w:t>
            </w:r>
          </w:p>
        </w:tc>
        <w:tc>
          <w:tcPr>
            <w:tcW w:w="841" w:type="pct"/>
            <w:shd w:val="clear" w:color="auto" w:fill="auto"/>
            <w:noWrap/>
            <w:vAlign w:val="center"/>
            <w:hideMark/>
          </w:tcPr>
          <w:p w:rsidR="00F164C8" w:rsidRPr="00264357" w:rsidRDefault="00F164C8" w:rsidP="008A1F3F">
            <w:pPr>
              <w:spacing w:after="0" w:line="240" w:lineRule="auto"/>
              <w:jc w:val="center"/>
              <w:rPr>
                <w:rFonts w:eastAsia="Times New Roman" w:cs="Times New Roman"/>
                <w:b/>
                <w:bCs/>
                <w:color w:val="000000"/>
              </w:rPr>
            </w:pPr>
            <w:r w:rsidRPr="00264357">
              <w:rPr>
                <w:rFonts w:eastAsia="Times New Roman" w:cs="Times New Roman"/>
                <w:b/>
                <w:bCs/>
                <w:color w:val="000000"/>
              </w:rPr>
              <w:t xml:space="preserve">Coût par </w:t>
            </w:r>
            <w:r>
              <w:rPr>
                <w:rFonts w:eastAsia="Times New Roman" w:cs="Times New Roman"/>
                <w:b/>
                <w:bCs/>
                <w:color w:val="000000"/>
              </w:rPr>
              <w:t>vente</w:t>
            </w:r>
          </w:p>
        </w:tc>
      </w:tr>
      <w:tr w:rsidR="00F164C8" w:rsidRPr="00264357" w:rsidTr="008A1F3F">
        <w:trPr>
          <w:trHeight w:val="300"/>
        </w:trPr>
        <w:tc>
          <w:tcPr>
            <w:tcW w:w="731" w:type="pct"/>
            <w:shd w:val="clear" w:color="auto" w:fill="auto"/>
            <w:noWrap/>
            <w:vAlign w:val="center"/>
            <w:hideMark/>
          </w:tcPr>
          <w:p w:rsidR="00F164C8" w:rsidRPr="00264357" w:rsidRDefault="00F164C8" w:rsidP="008A1F3F">
            <w:pPr>
              <w:spacing w:after="0" w:line="240" w:lineRule="auto"/>
              <w:rPr>
                <w:rFonts w:eastAsia="Times New Roman" w:cs="Times New Roman"/>
                <w:color w:val="000000"/>
              </w:rPr>
            </w:pPr>
            <w:r>
              <w:rPr>
                <w:rFonts w:eastAsia="Times New Roman" w:cs="Times New Roman"/>
                <w:color w:val="000000"/>
              </w:rPr>
              <w:t xml:space="preserve">Facebook </w:t>
            </w:r>
          </w:p>
        </w:tc>
        <w:tc>
          <w:tcPr>
            <w:tcW w:w="692" w:type="pct"/>
            <w:vAlign w:val="center"/>
          </w:tcPr>
          <w:p w:rsidR="00F164C8" w:rsidRPr="00264357" w:rsidRDefault="00F164C8" w:rsidP="008A1F3F">
            <w:pPr>
              <w:spacing w:after="0" w:line="240" w:lineRule="auto"/>
              <w:jc w:val="right"/>
              <w:rPr>
                <w:rFonts w:eastAsia="Times New Roman" w:cs="Times New Roman"/>
                <w:color w:val="000000"/>
              </w:rPr>
            </w:pPr>
            <w:r>
              <w:rPr>
                <w:rFonts w:eastAsia="Times New Roman" w:cs="Times New Roman"/>
                <w:color w:val="000000"/>
              </w:rPr>
              <w:t xml:space="preserve">1 596,00 </w:t>
            </w:r>
            <w:r w:rsidRPr="00264357">
              <w:rPr>
                <w:rFonts w:eastAsia="Times New Roman" w:cs="Times New Roman"/>
                <w:color w:val="000000"/>
              </w:rPr>
              <w:t>€</w:t>
            </w:r>
          </w:p>
        </w:tc>
        <w:tc>
          <w:tcPr>
            <w:tcW w:w="491" w:type="pct"/>
            <w:vAlign w:val="center"/>
          </w:tcPr>
          <w:p w:rsidR="00F164C8" w:rsidRPr="00264357" w:rsidRDefault="00F164C8" w:rsidP="008A1F3F">
            <w:pPr>
              <w:spacing w:after="0" w:line="240" w:lineRule="auto"/>
              <w:jc w:val="right"/>
              <w:rPr>
                <w:rFonts w:eastAsia="Times New Roman" w:cs="Times New Roman"/>
                <w:color w:val="000000"/>
              </w:rPr>
            </w:pPr>
            <w:r>
              <w:rPr>
                <w:rFonts w:eastAsia="Times New Roman" w:cs="Times New Roman"/>
                <w:color w:val="000000"/>
              </w:rPr>
              <w:t xml:space="preserve">42,00 </w:t>
            </w:r>
            <w:r w:rsidRPr="00264357">
              <w:rPr>
                <w:rFonts w:eastAsia="Times New Roman" w:cs="Times New Roman"/>
                <w:color w:val="000000"/>
              </w:rPr>
              <w:t>€</w:t>
            </w:r>
          </w:p>
        </w:tc>
        <w:tc>
          <w:tcPr>
            <w:tcW w:w="691" w:type="pct"/>
            <w:shd w:val="clear" w:color="auto" w:fill="auto"/>
            <w:noWrap/>
            <w:vAlign w:val="center"/>
            <w:hideMark/>
          </w:tcPr>
          <w:p w:rsidR="00F164C8" w:rsidRPr="00264357" w:rsidRDefault="00F164C8" w:rsidP="008A1F3F">
            <w:pPr>
              <w:spacing w:after="0" w:line="240" w:lineRule="auto"/>
              <w:rPr>
                <w:rFonts w:eastAsia="Times New Roman" w:cs="Times New Roman"/>
                <w:color w:val="000000"/>
              </w:rPr>
            </w:pPr>
            <w:r w:rsidRPr="00264357">
              <w:rPr>
                <w:rFonts w:eastAsia="Times New Roman" w:cs="Times New Roman"/>
                <w:color w:val="000000"/>
              </w:rPr>
              <w:t xml:space="preserve">       230,28 € </w:t>
            </w:r>
          </w:p>
        </w:tc>
        <w:tc>
          <w:tcPr>
            <w:tcW w:w="428" w:type="pct"/>
            <w:shd w:val="clear" w:color="auto" w:fill="auto"/>
            <w:noWrap/>
            <w:vAlign w:val="center"/>
            <w:hideMark/>
          </w:tcPr>
          <w:p w:rsidR="00F164C8" w:rsidRPr="00264357" w:rsidRDefault="00F164C8" w:rsidP="008A1F3F">
            <w:pPr>
              <w:spacing w:after="0" w:line="240" w:lineRule="auto"/>
              <w:jc w:val="right"/>
              <w:rPr>
                <w:rFonts w:eastAsia="Times New Roman" w:cs="Times New Roman"/>
                <w:color w:val="000000"/>
              </w:rPr>
            </w:pPr>
            <w:r w:rsidRPr="00264357">
              <w:rPr>
                <w:rFonts w:eastAsia="Times New Roman" w:cs="Times New Roman"/>
                <w:color w:val="000000"/>
              </w:rPr>
              <w:t>468</w:t>
            </w:r>
          </w:p>
        </w:tc>
        <w:tc>
          <w:tcPr>
            <w:tcW w:w="428" w:type="pct"/>
            <w:shd w:val="clear" w:color="auto" w:fill="auto"/>
            <w:noWrap/>
            <w:vAlign w:val="center"/>
            <w:hideMark/>
          </w:tcPr>
          <w:p w:rsidR="00F164C8" w:rsidRPr="00264357" w:rsidRDefault="00F164C8" w:rsidP="008A1F3F">
            <w:pPr>
              <w:spacing w:after="0" w:line="240" w:lineRule="auto"/>
              <w:jc w:val="right"/>
              <w:rPr>
                <w:rFonts w:eastAsia="Times New Roman" w:cs="Times New Roman"/>
                <w:color w:val="000000"/>
              </w:rPr>
            </w:pPr>
            <w:r w:rsidRPr="00264357">
              <w:rPr>
                <w:rFonts w:eastAsia="Times New Roman" w:cs="Times New Roman"/>
                <w:color w:val="000000"/>
              </w:rPr>
              <w:t>38</w:t>
            </w:r>
          </w:p>
        </w:tc>
        <w:tc>
          <w:tcPr>
            <w:tcW w:w="699" w:type="pct"/>
            <w:shd w:val="clear" w:color="auto" w:fill="auto"/>
            <w:noWrap/>
            <w:vAlign w:val="center"/>
            <w:hideMark/>
          </w:tcPr>
          <w:p w:rsidR="00F164C8" w:rsidRPr="00264357" w:rsidRDefault="00F164C8" w:rsidP="008A1F3F">
            <w:pPr>
              <w:spacing w:after="0" w:line="240" w:lineRule="auto"/>
              <w:rPr>
                <w:rFonts w:eastAsia="Times New Roman" w:cs="Times New Roman"/>
                <w:color w:val="000000"/>
              </w:rPr>
            </w:pPr>
            <w:r w:rsidRPr="00264357">
              <w:rPr>
                <w:rFonts w:eastAsia="Times New Roman" w:cs="Times New Roman"/>
                <w:color w:val="000000"/>
              </w:rPr>
              <w:t xml:space="preserve">            0,49 € </w:t>
            </w:r>
          </w:p>
        </w:tc>
        <w:tc>
          <w:tcPr>
            <w:tcW w:w="841" w:type="pct"/>
            <w:shd w:val="clear" w:color="auto" w:fill="auto"/>
            <w:noWrap/>
            <w:vAlign w:val="center"/>
            <w:hideMark/>
          </w:tcPr>
          <w:p w:rsidR="00F164C8" w:rsidRPr="00264357" w:rsidRDefault="00F164C8" w:rsidP="008A1F3F">
            <w:pPr>
              <w:spacing w:after="0" w:line="240" w:lineRule="auto"/>
              <w:rPr>
                <w:rFonts w:eastAsia="Times New Roman" w:cs="Times New Roman"/>
                <w:color w:val="000000"/>
              </w:rPr>
            </w:pPr>
            <w:r w:rsidRPr="00264357">
              <w:rPr>
                <w:rFonts w:eastAsia="Times New Roman" w:cs="Times New Roman"/>
                <w:color w:val="000000"/>
              </w:rPr>
              <w:t xml:space="preserve">                 6,06 € </w:t>
            </w:r>
          </w:p>
        </w:tc>
      </w:tr>
      <w:tr w:rsidR="00F164C8" w:rsidRPr="00264357" w:rsidTr="008A1F3F">
        <w:trPr>
          <w:trHeight w:val="300"/>
        </w:trPr>
        <w:tc>
          <w:tcPr>
            <w:tcW w:w="731" w:type="pct"/>
            <w:shd w:val="clear" w:color="auto" w:fill="auto"/>
            <w:noWrap/>
            <w:vAlign w:val="center"/>
            <w:hideMark/>
          </w:tcPr>
          <w:p w:rsidR="00F164C8" w:rsidRPr="00264357" w:rsidRDefault="00F164C8" w:rsidP="008A1F3F">
            <w:pPr>
              <w:spacing w:after="0" w:line="240" w:lineRule="auto"/>
              <w:rPr>
                <w:rFonts w:eastAsia="Times New Roman" w:cs="Times New Roman"/>
                <w:color w:val="000000"/>
              </w:rPr>
            </w:pPr>
            <w:r w:rsidRPr="00264357">
              <w:rPr>
                <w:rFonts w:eastAsia="Times New Roman" w:cs="Times New Roman"/>
                <w:color w:val="000000"/>
              </w:rPr>
              <w:t xml:space="preserve">Google </w:t>
            </w:r>
            <w:proofErr w:type="spellStart"/>
            <w:r w:rsidRPr="00264357">
              <w:rPr>
                <w:rFonts w:eastAsia="Times New Roman" w:cs="Times New Roman"/>
                <w:color w:val="000000"/>
              </w:rPr>
              <w:t>Ads</w:t>
            </w:r>
            <w:proofErr w:type="spellEnd"/>
          </w:p>
        </w:tc>
        <w:tc>
          <w:tcPr>
            <w:tcW w:w="692" w:type="pct"/>
            <w:vAlign w:val="center"/>
          </w:tcPr>
          <w:p w:rsidR="00F164C8" w:rsidRPr="00264357" w:rsidRDefault="00F164C8" w:rsidP="008A1F3F">
            <w:pPr>
              <w:spacing w:after="0" w:line="240" w:lineRule="auto"/>
              <w:jc w:val="right"/>
              <w:rPr>
                <w:rFonts w:eastAsia="Times New Roman" w:cs="Times New Roman"/>
                <w:color w:val="000000"/>
              </w:rPr>
            </w:pPr>
            <w:r>
              <w:rPr>
                <w:rFonts w:eastAsia="Times New Roman" w:cs="Times New Roman"/>
                <w:color w:val="000000"/>
              </w:rPr>
              <w:t xml:space="preserve">5 865,15 </w:t>
            </w:r>
            <w:r w:rsidRPr="00264357">
              <w:rPr>
                <w:rFonts w:eastAsia="Times New Roman" w:cs="Times New Roman"/>
                <w:color w:val="000000"/>
              </w:rPr>
              <w:t>€</w:t>
            </w:r>
          </w:p>
        </w:tc>
        <w:tc>
          <w:tcPr>
            <w:tcW w:w="491" w:type="pct"/>
            <w:vAlign w:val="center"/>
          </w:tcPr>
          <w:p w:rsidR="00F164C8" w:rsidRPr="00264357" w:rsidRDefault="00F164C8" w:rsidP="008A1F3F">
            <w:pPr>
              <w:spacing w:after="0" w:line="240" w:lineRule="auto"/>
              <w:jc w:val="right"/>
              <w:rPr>
                <w:rFonts w:eastAsia="Times New Roman" w:cs="Times New Roman"/>
                <w:color w:val="000000"/>
              </w:rPr>
            </w:pPr>
            <w:r>
              <w:rPr>
                <w:rFonts w:eastAsia="Times New Roman" w:cs="Times New Roman"/>
                <w:color w:val="000000"/>
              </w:rPr>
              <w:t xml:space="preserve">47,30 </w:t>
            </w:r>
            <w:r w:rsidRPr="00264357">
              <w:rPr>
                <w:rFonts w:eastAsia="Times New Roman" w:cs="Times New Roman"/>
                <w:color w:val="000000"/>
              </w:rPr>
              <w:t>€</w:t>
            </w:r>
          </w:p>
        </w:tc>
        <w:tc>
          <w:tcPr>
            <w:tcW w:w="691" w:type="pct"/>
            <w:shd w:val="clear" w:color="auto" w:fill="auto"/>
            <w:noWrap/>
            <w:vAlign w:val="center"/>
            <w:hideMark/>
          </w:tcPr>
          <w:p w:rsidR="00F164C8" w:rsidRPr="00264357" w:rsidRDefault="00F164C8" w:rsidP="008A1F3F">
            <w:pPr>
              <w:spacing w:after="0" w:line="240" w:lineRule="auto"/>
              <w:rPr>
                <w:rFonts w:eastAsia="Times New Roman" w:cs="Times New Roman"/>
                <w:color w:val="000000"/>
              </w:rPr>
            </w:pPr>
            <w:r w:rsidRPr="00264357">
              <w:rPr>
                <w:rFonts w:eastAsia="Times New Roman" w:cs="Times New Roman"/>
                <w:color w:val="000000"/>
              </w:rPr>
              <w:t xml:space="preserve">    1 940,00 € </w:t>
            </w:r>
          </w:p>
        </w:tc>
        <w:tc>
          <w:tcPr>
            <w:tcW w:w="428" w:type="pct"/>
            <w:shd w:val="clear" w:color="auto" w:fill="auto"/>
            <w:noWrap/>
            <w:vAlign w:val="center"/>
            <w:hideMark/>
          </w:tcPr>
          <w:p w:rsidR="00F164C8" w:rsidRPr="00264357" w:rsidRDefault="00F164C8" w:rsidP="008A1F3F">
            <w:pPr>
              <w:spacing w:after="0" w:line="240" w:lineRule="auto"/>
              <w:jc w:val="right"/>
              <w:rPr>
                <w:rFonts w:eastAsia="Times New Roman" w:cs="Times New Roman"/>
                <w:color w:val="000000"/>
              </w:rPr>
            </w:pPr>
            <w:r w:rsidRPr="00264357">
              <w:rPr>
                <w:rFonts w:eastAsia="Times New Roman" w:cs="Times New Roman"/>
                <w:color w:val="000000"/>
              </w:rPr>
              <w:t>3 695</w:t>
            </w:r>
          </w:p>
        </w:tc>
        <w:tc>
          <w:tcPr>
            <w:tcW w:w="428" w:type="pct"/>
            <w:shd w:val="clear" w:color="auto" w:fill="auto"/>
            <w:noWrap/>
            <w:vAlign w:val="center"/>
            <w:hideMark/>
          </w:tcPr>
          <w:p w:rsidR="00F164C8" w:rsidRPr="00264357" w:rsidRDefault="00F164C8" w:rsidP="008A1F3F">
            <w:pPr>
              <w:spacing w:after="0" w:line="240" w:lineRule="auto"/>
              <w:jc w:val="right"/>
              <w:rPr>
                <w:rFonts w:eastAsia="Times New Roman" w:cs="Times New Roman"/>
                <w:color w:val="000000"/>
              </w:rPr>
            </w:pPr>
            <w:r w:rsidRPr="00264357">
              <w:rPr>
                <w:rFonts w:eastAsia="Times New Roman" w:cs="Times New Roman"/>
                <w:color w:val="000000"/>
              </w:rPr>
              <w:t>124</w:t>
            </w:r>
          </w:p>
        </w:tc>
        <w:tc>
          <w:tcPr>
            <w:tcW w:w="699" w:type="pct"/>
            <w:shd w:val="clear" w:color="auto" w:fill="auto"/>
            <w:noWrap/>
            <w:vAlign w:val="center"/>
            <w:hideMark/>
          </w:tcPr>
          <w:p w:rsidR="00F164C8" w:rsidRPr="00264357" w:rsidRDefault="00F164C8" w:rsidP="008A1F3F">
            <w:pPr>
              <w:spacing w:after="0" w:line="240" w:lineRule="auto"/>
              <w:rPr>
                <w:rFonts w:eastAsia="Times New Roman" w:cs="Times New Roman"/>
                <w:color w:val="000000"/>
              </w:rPr>
            </w:pPr>
            <w:r w:rsidRPr="00264357">
              <w:rPr>
                <w:rFonts w:eastAsia="Times New Roman" w:cs="Times New Roman"/>
                <w:color w:val="000000"/>
              </w:rPr>
              <w:t xml:space="preserve">            0,53 € </w:t>
            </w:r>
          </w:p>
        </w:tc>
        <w:tc>
          <w:tcPr>
            <w:tcW w:w="841" w:type="pct"/>
            <w:shd w:val="clear" w:color="auto" w:fill="auto"/>
            <w:noWrap/>
            <w:vAlign w:val="center"/>
            <w:hideMark/>
          </w:tcPr>
          <w:p w:rsidR="00F164C8" w:rsidRPr="00264357" w:rsidRDefault="00F164C8" w:rsidP="008A1F3F">
            <w:pPr>
              <w:spacing w:after="0" w:line="240" w:lineRule="auto"/>
              <w:rPr>
                <w:rFonts w:eastAsia="Times New Roman" w:cs="Times New Roman"/>
                <w:color w:val="000000"/>
              </w:rPr>
            </w:pPr>
            <w:r w:rsidRPr="00264357">
              <w:rPr>
                <w:rFonts w:eastAsia="Times New Roman" w:cs="Times New Roman"/>
                <w:color w:val="000000"/>
              </w:rPr>
              <w:t xml:space="preserve">               15,65 € </w:t>
            </w:r>
          </w:p>
        </w:tc>
      </w:tr>
    </w:tbl>
    <w:p w:rsidR="00F164C8" w:rsidRDefault="00F164C8" w:rsidP="00F164C8">
      <w:pPr>
        <w:ind w:left="567" w:hanging="567"/>
        <w:jc w:val="both"/>
        <w:rPr>
          <w:rFonts w:ascii="Arial" w:eastAsia="Arial" w:hAnsi="Arial" w:cs="Arial"/>
          <w:bCs/>
          <w:color w:val="000000" w:themeColor="text1"/>
          <w:sz w:val="24"/>
          <w:szCs w:val="24"/>
        </w:rPr>
      </w:pPr>
    </w:p>
    <w:p w:rsidR="00F164C8" w:rsidRDefault="00F164C8" w:rsidP="00F164C8">
      <w:pPr>
        <w:jc w:val="both"/>
        <w:rPr>
          <w:rFonts w:ascii="Arial" w:eastAsia="Arial" w:hAnsi="Arial" w:cs="Arial"/>
          <w:b/>
          <w:bCs/>
          <w:color w:val="000000" w:themeColor="text1"/>
        </w:rPr>
      </w:pPr>
      <w:r w:rsidRPr="000413F4">
        <w:rPr>
          <w:rFonts w:ascii="Arial" w:eastAsia="Arial" w:hAnsi="Arial" w:cs="Arial"/>
          <w:bCs/>
          <w:color w:val="000000" w:themeColor="text1"/>
        </w:rPr>
        <w:t>On constate que </w:t>
      </w:r>
      <w:r>
        <w:rPr>
          <w:rFonts w:ascii="Arial" w:eastAsia="Arial" w:hAnsi="Arial" w:cs="Arial"/>
          <w:bCs/>
          <w:color w:val="000000" w:themeColor="text1"/>
        </w:rPr>
        <w:t>Facebook présente</w:t>
      </w:r>
      <w:r w:rsidRPr="000413F4">
        <w:rPr>
          <w:rFonts w:ascii="Arial" w:eastAsia="Arial" w:hAnsi="Arial" w:cs="Arial"/>
          <w:bCs/>
          <w:color w:val="000000" w:themeColor="text1"/>
        </w:rPr>
        <w:t xml:space="preserve"> un CPC équivalent à celui de Google </w:t>
      </w:r>
      <w:proofErr w:type="spellStart"/>
      <w:r w:rsidRPr="000413F4">
        <w:rPr>
          <w:rFonts w:ascii="Arial" w:eastAsia="Arial" w:hAnsi="Arial" w:cs="Arial"/>
          <w:bCs/>
          <w:color w:val="000000" w:themeColor="text1"/>
        </w:rPr>
        <w:t>Ads</w:t>
      </w:r>
      <w:proofErr w:type="spellEnd"/>
      <w:r w:rsidRPr="000413F4">
        <w:rPr>
          <w:rFonts w:ascii="Arial" w:eastAsia="Arial" w:hAnsi="Arial" w:cs="Arial"/>
          <w:bCs/>
          <w:color w:val="000000" w:themeColor="text1"/>
        </w:rPr>
        <w:t xml:space="preserve"> mais </w:t>
      </w:r>
      <w:r>
        <w:rPr>
          <w:rFonts w:ascii="Arial" w:eastAsia="Arial" w:hAnsi="Arial" w:cs="Arial"/>
          <w:b/>
          <w:bCs/>
          <w:color w:val="000000" w:themeColor="text1"/>
        </w:rPr>
        <w:t>un coût par vente 2,5</w:t>
      </w:r>
      <w:r w:rsidRPr="000413F4">
        <w:rPr>
          <w:rFonts w:ascii="Arial" w:eastAsia="Arial" w:hAnsi="Arial" w:cs="Arial"/>
          <w:b/>
          <w:bCs/>
          <w:color w:val="000000" w:themeColor="text1"/>
        </w:rPr>
        <w:t xml:space="preserve"> fois moins élevé.</w:t>
      </w:r>
      <w:r>
        <w:rPr>
          <w:rFonts w:ascii="Arial" w:eastAsia="Arial" w:hAnsi="Arial" w:cs="Arial"/>
          <w:b/>
          <w:bCs/>
          <w:color w:val="000000" w:themeColor="text1"/>
        </w:rPr>
        <w:t xml:space="preserve"> </w:t>
      </w:r>
    </w:p>
    <w:p w:rsidR="00F164C8" w:rsidRPr="00A96455" w:rsidRDefault="00F164C8" w:rsidP="00F164C8">
      <w:pPr>
        <w:jc w:val="both"/>
        <w:rPr>
          <w:rFonts w:ascii="Arial" w:eastAsia="Arial" w:hAnsi="Arial" w:cs="Arial"/>
          <w:color w:val="000000" w:themeColor="text1"/>
        </w:rPr>
      </w:pPr>
      <w:r>
        <w:rPr>
          <w:rFonts w:ascii="Arial" w:eastAsia="Arial" w:hAnsi="Arial" w:cs="Arial"/>
          <w:color w:val="000000" w:themeColor="text1"/>
        </w:rPr>
        <w:t xml:space="preserve">Les </w:t>
      </w:r>
      <w:proofErr w:type="spellStart"/>
      <w:r>
        <w:rPr>
          <w:rFonts w:ascii="Arial" w:eastAsia="Arial" w:hAnsi="Arial" w:cs="Arial"/>
          <w:color w:val="000000" w:themeColor="text1"/>
        </w:rPr>
        <w:t>posts</w:t>
      </w:r>
      <w:proofErr w:type="spellEnd"/>
      <w:r>
        <w:rPr>
          <w:rFonts w:ascii="Arial" w:eastAsia="Arial" w:hAnsi="Arial" w:cs="Arial"/>
          <w:color w:val="000000" w:themeColor="text1"/>
        </w:rPr>
        <w:t xml:space="preserve"> Facebook n’incitent pas encore assez à l’action.</w:t>
      </w:r>
    </w:p>
    <w:p w:rsidR="00F164C8" w:rsidRPr="00C13E34" w:rsidRDefault="00F164C8" w:rsidP="00F164C8">
      <w:pPr>
        <w:jc w:val="both"/>
        <w:rPr>
          <w:rFonts w:ascii="Arial" w:eastAsia="Arial" w:hAnsi="Arial" w:cs="Arial"/>
          <w:bCs/>
          <w:color w:val="000000" w:themeColor="text1"/>
        </w:rPr>
      </w:pPr>
      <w:r>
        <w:rPr>
          <w:rFonts w:ascii="Arial" w:eastAsia="Arial" w:hAnsi="Arial" w:cs="Arial"/>
          <w:bCs/>
          <w:color w:val="000000" w:themeColor="text1"/>
        </w:rPr>
        <w:t xml:space="preserve">Les </w:t>
      </w:r>
      <w:r w:rsidRPr="00C13E34">
        <w:rPr>
          <w:rFonts w:ascii="Arial" w:eastAsia="Arial" w:hAnsi="Arial" w:cs="Arial"/>
          <w:b/>
          <w:bCs/>
          <w:color w:val="000000" w:themeColor="text1"/>
        </w:rPr>
        <w:t>performances commerciales semblent meilleures</w:t>
      </w:r>
      <w:r>
        <w:rPr>
          <w:rFonts w:ascii="Arial" w:eastAsia="Arial" w:hAnsi="Arial" w:cs="Arial"/>
          <w:bCs/>
          <w:color w:val="000000" w:themeColor="text1"/>
        </w:rPr>
        <w:t xml:space="preserve"> avec Google </w:t>
      </w:r>
      <w:proofErr w:type="spellStart"/>
      <w:r>
        <w:rPr>
          <w:rFonts w:ascii="Arial" w:eastAsia="Arial" w:hAnsi="Arial" w:cs="Arial"/>
          <w:bCs/>
          <w:color w:val="000000" w:themeColor="text1"/>
        </w:rPr>
        <w:t>Ads</w:t>
      </w:r>
      <w:proofErr w:type="spellEnd"/>
      <w:r>
        <w:rPr>
          <w:rFonts w:ascii="Arial" w:eastAsia="Arial" w:hAnsi="Arial" w:cs="Arial"/>
          <w:bCs/>
          <w:color w:val="000000" w:themeColor="text1"/>
        </w:rPr>
        <w:t xml:space="preserve"> : volume des </w:t>
      </w:r>
      <w:proofErr w:type="gramStart"/>
      <w:r>
        <w:rPr>
          <w:rFonts w:ascii="Arial" w:eastAsia="Arial" w:hAnsi="Arial" w:cs="Arial"/>
          <w:bCs/>
          <w:color w:val="000000" w:themeColor="text1"/>
        </w:rPr>
        <w:t>ventes</w:t>
      </w:r>
      <w:proofErr w:type="gramEnd"/>
      <w:r>
        <w:rPr>
          <w:rFonts w:ascii="Arial" w:eastAsia="Arial" w:hAnsi="Arial" w:cs="Arial"/>
          <w:bCs/>
          <w:color w:val="000000" w:themeColor="text1"/>
        </w:rPr>
        <w:t xml:space="preserve"> et panier moyen. </w:t>
      </w:r>
    </w:p>
    <w:p w:rsidR="00F164C8" w:rsidRPr="000413F4" w:rsidRDefault="00F164C8" w:rsidP="00F164C8">
      <w:pPr>
        <w:jc w:val="both"/>
        <w:rPr>
          <w:rFonts w:ascii="Arial" w:eastAsia="Arial" w:hAnsi="Arial" w:cs="Arial"/>
          <w:bCs/>
          <w:color w:val="000000" w:themeColor="text1"/>
        </w:rPr>
      </w:pPr>
      <w:r w:rsidRPr="003C4A9A">
        <w:rPr>
          <w:rFonts w:ascii="Arial" w:eastAsia="Arial" w:hAnsi="Arial" w:cs="Arial"/>
          <w:bCs/>
          <w:color w:val="000000" w:themeColor="text1"/>
        </w:rPr>
        <w:t xml:space="preserve">Les candidats peuvent utiliser la notion de marge concernant les résultats sur Google </w:t>
      </w:r>
      <w:proofErr w:type="spellStart"/>
      <w:r w:rsidRPr="003C4A9A">
        <w:rPr>
          <w:rFonts w:ascii="Arial" w:eastAsia="Arial" w:hAnsi="Arial" w:cs="Arial"/>
          <w:bCs/>
          <w:color w:val="000000" w:themeColor="text1"/>
        </w:rPr>
        <w:t>Ads</w:t>
      </w:r>
      <w:proofErr w:type="spellEnd"/>
      <w:r w:rsidRPr="003C4A9A">
        <w:rPr>
          <w:rFonts w:ascii="Arial" w:eastAsia="Arial" w:hAnsi="Arial" w:cs="Arial"/>
          <w:bCs/>
          <w:color w:val="000000" w:themeColor="text1"/>
        </w:rPr>
        <w:t xml:space="preserve"> sans toutefois pouvoir la comparer avec celle générée par Facebook.</w:t>
      </w:r>
    </w:p>
    <w:p w:rsidR="00F164C8" w:rsidRDefault="00F164C8" w:rsidP="00F164C8">
      <w:pPr>
        <w:ind w:left="567" w:hanging="567"/>
        <w:jc w:val="both"/>
        <w:rPr>
          <w:rFonts w:ascii="Arial" w:hAnsi="Arial" w:cs="Arial"/>
        </w:rPr>
      </w:pPr>
    </w:p>
    <w:p w:rsidR="00F164C8" w:rsidRDefault="00F164C8" w:rsidP="00F164C8">
      <w:pPr>
        <w:ind w:left="567" w:hanging="567"/>
        <w:jc w:val="both"/>
        <w:rPr>
          <w:rFonts w:ascii="Arial" w:hAnsi="Arial" w:cs="Arial"/>
        </w:rPr>
        <w:sectPr w:rsidR="00F164C8" w:rsidSect="00A72FE4">
          <w:headerReference w:type="even" r:id="rId5"/>
          <w:headerReference w:type="default" r:id="rId6"/>
          <w:footerReference w:type="even" r:id="rId7"/>
          <w:footerReference w:type="default" r:id="rId8"/>
          <w:headerReference w:type="first" r:id="rId9"/>
          <w:footerReference w:type="first" r:id="rId10"/>
          <w:pgSz w:w="11906" w:h="16838"/>
          <w:pgMar w:top="1418" w:right="1417" w:bottom="567" w:left="1417" w:header="708" w:footer="547" w:gutter="0"/>
          <w:pgNumType w:start="1"/>
          <w:cols w:space="720"/>
        </w:sectPr>
      </w:pPr>
    </w:p>
    <w:p w:rsidR="00F164C8" w:rsidRDefault="00F164C8" w:rsidP="00F164C8">
      <w:pPr>
        <w:ind w:left="567" w:hanging="567"/>
        <w:jc w:val="both"/>
        <w:rPr>
          <w:rFonts w:ascii="Arial" w:hAnsi="Arial" w:cs="Arial"/>
          <w:b/>
          <w:color w:val="FF0000"/>
        </w:rPr>
      </w:pPr>
      <w:r>
        <w:rPr>
          <w:rFonts w:ascii="Arial" w:eastAsia="Arial" w:hAnsi="Arial" w:cs="Arial"/>
          <w:b/>
          <w:sz w:val="24"/>
          <w:szCs w:val="24"/>
        </w:rPr>
        <w:lastRenderedPageBreak/>
        <w:t>1.3</w:t>
      </w:r>
      <w:r>
        <w:rPr>
          <w:rFonts w:ascii="Arial" w:eastAsia="Arial" w:hAnsi="Arial" w:cs="Arial"/>
          <w:b/>
          <w:sz w:val="24"/>
          <w:szCs w:val="24"/>
        </w:rPr>
        <w:tab/>
      </w:r>
      <w:r w:rsidRPr="009D2711">
        <w:rPr>
          <w:rFonts w:ascii="Arial" w:hAnsi="Arial" w:cs="Arial"/>
          <w:b/>
        </w:rPr>
        <w:t>Comparer pour chaque segment de clientèle, l’offre, la méthode de vent</w:t>
      </w:r>
      <w:r>
        <w:rPr>
          <w:rFonts w:ascii="Arial" w:hAnsi="Arial" w:cs="Arial"/>
          <w:b/>
        </w:rPr>
        <w:t>e et les performances commerciales</w:t>
      </w:r>
      <w:r w:rsidRPr="009C7A27">
        <w:rPr>
          <w:rFonts w:ascii="Arial" w:hAnsi="Arial" w:cs="Arial"/>
          <w:b/>
          <w:bCs/>
          <w:sz w:val="24"/>
          <w:szCs w:val="24"/>
        </w:rPr>
        <w:t>.</w:t>
      </w:r>
      <w:r>
        <w:rPr>
          <w:rFonts w:ascii="Arial" w:hAnsi="Arial" w:cs="Arial"/>
        </w:rPr>
        <w:t xml:space="preserve"> </w:t>
      </w:r>
    </w:p>
    <w:tbl>
      <w:tblPr>
        <w:tblStyle w:val="Grilledutableau"/>
        <w:tblW w:w="5000" w:type="pct"/>
        <w:tblLook w:val="04A0" w:firstRow="1" w:lastRow="0" w:firstColumn="1" w:lastColumn="0" w:noHBand="0" w:noVBand="1"/>
      </w:tblPr>
      <w:tblGrid>
        <w:gridCol w:w="1335"/>
        <w:gridCol w:w="1502"/>
        <w:gridCol w:w="1478"/>
        <w:gridCol w:w="1484"/>
        <w:gridCol w:w="846"/>
        <w:gridCol w:w="1342"/>
        <w:gridCol w:w="1164"/>
        <w:gridCol w:w="1354"/>
        <w:gridCol w:w="1247"/>
        <w:gridCol w:w="1740"/>
        <w:gridCol w:w="1351"/>
      </w:tblGrid>
      <w:tr w:rsidR="00F164C8" w:rsidRPr="00F70513" w:rsidTr="00742743">
        <w:tc>
          <w:tcPr>
            <w:tcW w:w="450" w:type="pct"/>
            <w:vMerge w:val="restart"/>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Segments de clientèle</w:t>
            </w:r>
          </w:p>
        </w:tc>
        <w:tc>
          <w:tcPr>
            <w:tcW w:w="506" w:type="pct"/>
            <w:vMerge w:val="restart"/>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Offre</w:t>
            </w:r>
          </w:p>
        </w:tc>
        <w:tc>
          <w:tcPr>
            <w:tcW w:w="498" w:type="pct"/>
            <w:vMerge w:val="restart"/>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Méthode de vente</w:t>
            </w:r>
          </w:p>
        </w:tc>
        <w:tc>
          <w:tcPr>
            <w:tcW w:w="3546" w:type="pct"/>
            <w:gridSpan w:val="8"/>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Performances commerciales entre janvier et août 2020</w:t>
            </w:r>
          </w:p>
        </w:tc>
      </w:tr>
      <w:tr w:rsidR="00F164C8" w:rsidTr="00742743">
        <w:tc>
          <w:tcPr>
            <w:tcW w:w="450" w:type="pct"/>
            <w:vMerge/>
            <w:vAlign w:val="center"/>
          </w:tcPr>
          <w:p w:rsidR="00F164C8" w:rsidRPr="009B48B0" w:rsidRDefault="00F164C8" w:rsidP="008A1F3F">
            <w:pPr>
              <w:jc w:val="both"/>
              <w:rPr>
                <w:rFonts w:ascii="Arial" w:hAnsi="Arial" w:cs="Arial"/>
                <w:sz w:val="18"/>
                <w:szCs w:val="18"/>
              </w:rPr>
            </w:pPr>
          </w:p>
        </w:tc>
        <w:tc>
          <w:tcPr>
            <w:tcW w:w="506" w:type="pct"/>
            <w:vMerge/>
            <w:vAlign w:val="center"/>
          </w:tcPr>
          <w:p w:rsidR="00F164C8" w:rsidRPr="009B48B0" w:rsidRDefault="00F164C8" w:rsidP="008A1F3F">
            <w:pPr>
              <w:jc w:val="both"/>
              <w:rPr>
                <w:rFonts w:ascii="Arial" w:hAnsi="Arial" w:cs="Arial"/>
                <w:sz w:val="18"/>
                <w:szCs w:val="18"/>
              </w:rPr>
            </w:pPr>
          </w:p>
        </w:tc>
        <w:tc>
          <w:tcPr>
            <w:tcW w:w="498" w:type="pct"/>
            <w:vMerge/>
            <w:vAlign w:val="center"/>
          </w:tcPr>
          <w:p w:rsidR="00F164C8" w:rsidRPr="009B48B0" w:rsidRDefault="00F164C8" w:rsidP="008A1F3F">
            <w:pPr>
              <w:jc w:val="both"/>
              <w:rPr>
                <w:rFonts w:ascii="Arial" w:hAnsi="Arial" w:cs="Arial"/>
                <w:sz w:val="18"/>
                <w:szCs w:val="18"/>
              </w:rPr>
            </w:pPr>
          </w:p>
        </w:tc>
        <w:tc>
          <w:tcPr>
            <w:tcW w:w="500" w:type="pct"/>
            <w:shd w:val="clear" w:color="auto" w:fill="F2F2F2" w:themeFill="background1" w:themeFillShade="F2"/>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Chiffre d’affaires HT</w:t>
            </w:r>
          </w:p>
        </w:tc>
        <w:tc>
          <w:tcPr>
            <w:tcW w:w="285" w:type="pct"/>
            <w:shd w:val="clear" w:color="auto" w:fill="F2F2F2" w:themeFill="background1" w:themeFillShade="F2"/>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Part du CA</w:t>
            </w:r>
          </w:p>
        </w:tc>
        <w:tc>
          <w:tcPr>
            <w:tcW w:w="452" w:type="pct"/>
            <w:shd w:val="clear" w:color="auto" w:fill="D9D9D9" w:themeFill="background1" w:themeFillShade="D9"/>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Nombre de ventes</w:t>
            </w:r>
          </w:p>
        </w:tc>
        <w:tc>
          <w:tcPr>
            <w:tcW w:w="392" w:type="pct"/>
            <w:shd w:val="clear" w:color="auto" w:fill="D9D9D9" w:themeFill="background1" w:themeFillShade="D9"/>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Part des ventes</w:t>
            </w:r>
          </w:p>
        </w:tc>
        <w:tc>
          <w:tcPr>
            <w:tcW w:w="456" w:type="pct"/>
            <w:shd w:val="clear" w:color="auto" w:fill="F2F2F2" w:themeFill="background1" w:themeFillShade="F2"/>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Nombre d’arbres vendus</w:t>
            </w:r>
          </w:p>
        </w:tc>
        <w:tc>
          <w:tcPr>
            <w:tcW w:w="420" w:type="pct"/>
            <w:shd w:val="clear" w:color="auto" w:fill="F2F2F2" w:themeFill="background1" w:themeFillShade="F2"/>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Part des arbres vendus</w:t>
            </w:r>
          </w:p>
        </w:tc>
        <w:tc>
          <w:tcPr>
            <w:tcW w:w="586" w:type="pct"/>
            <w:vAlign w:val="center"/>
          </w:tcPr>
          <w:p w:rsidR="00F164C8" w:rsidRPr="00F70513" w:rsidRDefault="00F164C8" w:rsidP="008A1F3F">
            <w:pPr>
              <w:jc w:val="center"/>
              <w:rPr>
                <w:rFonts w:ascii="Arial" w:hAnsi="Arial" w:cs="Arial"/>
                <w:b/>
                <w:sz w:val="18"/>
                <w:szCs w:val="18"/>
              </w:rPr>
            </w:pPr>
            <w:r w:rsidRPr="00F70513">
              <w:rPr>
                <w:rFonts w:ascii="Arial" w:hAnsi="Arial" w:cs="Arial"/>
                <w:b/>
                <w:sz w:val="18"/>
                <w:szCs w:val="18"/>
              </w:rPr>
              <w:t>Chiffre d’affaires par commande</w:t>
            </w:r>
          </w:p>
        </w:tc>
        <w:tc>
          <w:tcPr>
            <w:tcW w:w="455" w:type="pct"/>
            <w:vAlign w:val="center"/>
          </w:tcPr>
          <w:p w:rsidR="00F164C8" w:rsidRPr="00F70513" w:rsidRDefault="00F164C8" w:rsidP="008A1F3F">
            <w:pPr>
              <w:jc w:val="center"/>
              <w:rPr>
                <w:rFonts w:ascii="Arial" w:hAnsi="Arial" w:cs="Arial"/>
                <w:b/>
                <w:sz w:val="18"/>
                <w:szCs w:val="18"/>
              </w:rPr>
            </w:pPr>
            <w:r>
              <w:rPr>
                <w:rFonts w:ascii="Arial" w:hAnsi="Arial" w:cs="Arial"/>
                <w:b/>
                <w:sz w:val="18"/>
                <w:szCs w:val="18"/>
              </w:rPr>
              <w:t xml:space="preserve">Prix de vente </w:t>
            </w:r>
            <w:r w:rsidRPr="00F70513">
              <w:rPr>
                <w:rFonts w:ascii="Arial" w:hAnsi="Arial" w:cs="Arial"/>
                <w:b/>
                <w:sz w:val="18"/>
                <w:szCs w:val="18"/>
              </w:rPr>
              <w:t xml:space="preserve">moyen </w:t>
            </w:r>
            <w:r>
              <w:rPr>
                <w:rFonts w:ascii="Arial" w:hAnsi="Arial" w:cs="Arial"/>
                <w:b/>
                <w:sz w:val="18"/>
                <w:szCs w:val="18"/>
              </w:rPr>
              <w:t xml:space="preserve">d’un </w:t>
            </w:r>
            <w:r w:rsidRPr="00F70513">
              <w:rPr>
                <w:rFonts w:ascii="Arial" w:hAnsi="Arial" w:cs="Arial"/>
                <w:b/>
                <w:sz w:val="18"/>
                <w:szCs w:val="18"/>
              </w:rPr>
              <w:t>arbre</w:t>
            </w:r>
          </w:p>
        </w:tc>
      </w:tr>
      <w:tr w:rsidR="00F164C8" w:rsidTr="00742743">
        <w:tc>
          <w:tcPr>
            <w:tcW w:w="450" w:type="pct"/>
            <w:vAlign w:val="center"/>
          </w:tcPr>
          <w:p w:rsidR="00F164C8" w:rsidRDefault="00F164C8" w:rsidP="008A1F3F">
            <w:pPr>
              <w:jc w:val="both"/>
              <w:rPr>
                <w:rFonts w:ascii="Arial" w:hAnsi="Arial" w:cs="Arial"/>
              </w:rPr>
            </w:pPr>
            <w:r>
              <w:rPr>
                <w:rFonts w:ascii="Arial" w:hAnsi="Arial" w:cs="Arial"/>
              </w:rPr>
              <w:t>B to C</w:t>
            </w:r>
          </w:p>
        </w:tc>
        <w:tc>
          <w:tcPr>
            <w:tcW w:w="506" w:type="pct"/>
            <w:vAlign w:val="center"/>
          </w:tcPr>
          <w:p w:rsidR="00F164C8" w:rsidRPr="00560E16" w:rsidRDefault="00F164C8" w:rsidP="008A1F3F">
            <w:pPr>
              <w:pBdr>
                <w:top w:val="nil"/>
                <w:left w:val="nil"/>
                <w:bottom w:val="nil"/>
                <w:right w:val="nil"/>
                <w:between w:val="nil"/>
              </w:pBdr>
              <w:rPr>
                <w:rFonts w:ascii="Arial" w:eastAsia="Arial" w:hAnsi="Arial" w:cs="Arial"/>
                <w:bCs/>
                <w:color w:val="000000"/>
              </w:rPr>
            </w:pPr>
            <w:r w:rsidRPr="00560E16">
              <w:rPr>
                <w:rFonts w:ascii="Arial" w:eastAsia="Arial" w:hAnsi="Arial" w:cs="Arial"/>
                <w:bCs/>
                <w:noProof/>
              </w:rPr>
              <w:t>un arbre choisi parmi 12 espèces, chacune ayant une valeur symbolique propre</w:t>
            </w:r>
          </w:p>
          <w:p w:rsidR="00F164C8" w:rsidRPr="00742743" w:rsidRDefault="00F164C8" w:rsidP="00742743">
            <w:pPr>
              <w:pBdr>
                <w:top w:val="nil"/>
                <w:left w:val="nil"/>
                <w:bottom w:val="nil"/>
                <w:right w:val="nil"/>
                <w:between w:val="nil"/>
              </w:pBdr>
              <w:rPr>
                <w:rFonts w:ascii="Arial" w:eastAsia="Arial" w:hAnsi="Arial" w:cs="Arial"/>
                <w:bCs/>
                <w:color w:val="000000"/>
              </w:rPr>
            </w:pPr>
            <w:r w:rsidRPr="00560E16">
              <w:rPr>
                <w:rFonts w:ascii="Arial" w:eastAsia="Arial" w:hAnsi="Arial" w:cs="Arial"/>
                <w:bCs/>
                <w:noProof/>
              </w:rPr>
              <w:t>un emballage exclusif réalisé en matériau éco responsable</w:t>
            </w:r>
          </w:p>
        </w:tc>
        <w:tc>
          <w:tcPr>
            <w:tcW w:w="498" w:type="pct"/>
            <w:vAlign w:val="center"/>
          </w:tcPr>
          <w:p w:rsidR="00F164C8" w:rsidRDefault="00F164C8" w:rsidP="008A1F3F">
            <w:pPr>
              <w:jc w:val="both"/>
              <w:rPr>
                <w:rFonts w:ascii="Arial" w:hAnsi="Arial" w:cs="Arial"/>
              </w:rPr>
            </w:pPr>
            <w:r>
              <w:rPr>
                <w:rFonts w:ascii="Arial" w:hAnsi="Arial" w:cs="Arial"/>
              </w:rPr>
              <w:t xml:space="preserve">En ligne </w:t>
            </w:r>
          </w:p>
          <w:p w:rsidR="00F164C8" w:rsidRDefault="00F164C8" w:rsidP="008A1F3F">
            <w:pPr>
              <w:jc w:val="both"/>
              <w:rPr>
                <w:rFonts w:ascii="Arial" w:hAnsi="Arial" w:cs="Arial"/>
              </w:rPr>
            </w:pPr>
            <w:r>
              <w:rPr>
                <w:rFonts w:ascii="Arial" w:hAnsi="Arial" w:cs="Arial"/>
              </w:rPr>
              <w:t xml:space="preserve">VAD </w:t>
            </w:r>
          </w:p>
        </w:tc>
        <w:tc>
          <w:tcPr>
            <w:tcW w:w="500" w:type="pct"/>
            <w:shd w:val="clear" w:color="auto" w:fill="F2F2F2" w:themeFill="background1" w:themeFillShade="F2"/>
            <w:vAlign w:val="center"/>
          </w:tcPr>
          <w:p w:rsidR="00F164C8" w:rsidRDefault="00F164C8" w:rsidP="008A1F3F">
            <w:pPr>
              <w:jc w:val="right"/>
              <w:rPr>
                <w:rFonts w:ascii="Arial" w:hAnsi="Arial" w:cs="Arial"/>
              </w:rPr>
            </w:pPr>
            <w:r>
              <w:rPr>
                <w:rFonts w:ascii="Arial" w:hAnsi="Arial" w:cs="Arial"/>
              </w:rPr>
              <w:t>19 660 €</w:t>
            </w:r>
          </w:p>
        </w:tc>
        <w:tc>
          <w:tcPr>
            <w:tcW w:w="285" w:type="pct"/>
            <w:shd w:val="clear" w:color="auto" w:fill="F2F2F2" w:themeFill="background1" w:themeFillShade="F2"/>
            <w:vAlign w:val="center"/>
          </w:tcPr>
          <w:p w:rsidR="00F164C8" w:rsidRDefault="00F164C8" w:rsidP="008A1F3F">
            <w:pPr>
              <w:jc w:val="center"/>
              <w:rPr>
                <w:rFonts w:ascii="Arial" w:hAnsi="Arial" w:cs="Arial"/>
              </w:rPr>
            </w:pPr>
            <w:r>
              <w:rPr>
                <w:rFonts w:ascii="Arial" w:hAnsi="Arial" w:cs="Arial"/>
              </w:rPr>
              <w:t>55 %</w:t>
            </w:r>
          </w:p>
        </w:tc>
        <w:tc>
          <w:tcPr>
            <w:tcW w:w="452" w:type="pct"/>
            <w:shd w:val="clear" w:color="auto" w:fill="D9D9D9" w:themeFill="background1" w:themeFillShade="D9"/>
            <w:vAlign w:val="center"/>
          </w:tcPr>
          <w:p w:rsidR="00F164C8" w:rsidRDefault="00F164C8" w:rsidP="008A1F3F">
            <w:pPr>
              <w:jc w:val="center"/>
              <w:rPr>
                <w:rFonts w:ascii="Arial" w:hAnsi="Arial" w:cs="Arial"/>
              </w:rPr>
            </w:pPr>
            <w:r>
              <w:rPr>
                <w:rFonts w:ascii="Arial" w:hAnsi="Arial" w:cs="Arial"/>
              </w:rPr>
              <w:t>416</w:t>
            </w:r>
          </w:p>
        </w:tc>
        <w:tc>
          <w:tcPr>
            <w:tcW w:w="392" w:type="pct"/>
            <w:shd w:val="clear" w:color="auto" w:fill="D9D9D9" w:themeFill="background1" w:themeFillShade="D9"/>
            <w:vAlign w:val="center"/>
          </w:tcPr>
          <w:p w:rsidR="00F164C8" w:rsidRDefault="00F164C8" w:rsidP="008A1F3F">
            <w:pPr>
              <w:jc w:val="center"/>
              <w:rPr>
                <w:rFonts w:ascii="Arial" w:hAnsi="Arial" w:cs="Arial"/>
              </w:rPr>
            </w:pPr>
            <w:r>
              <w:rPr>
                <w:rFonts w:ascii="Arial" w:hAnsi="Arial" w:cs="Arial"/>
              </w:rPr>
              <w:t>99%</w:t>
            </w:r>
          </w:p>
        </w:tc>
        <w:tc>
          <w:tcPr>
            <w:tcW w:w="456" w:type="pct"/>
            <w:shd w:val="clear" w:color="auto" w:fill="F2F2F2" w:themeFill="background1" w:themeFillShade="F2"/>
            <w:vAlign w:val="center"/>
          </w:tcPr>
          <w:p w:rsidR="00F164C8" w:rsidRDefault="00F164C8" w:rsidP="008A1F3F">
            <w:pPr>
              <w:jc w:val="center"/>
              <w:rPr>
                <w:rFonts w:ascii="Arial" w:hAnsi="Arial" w:cs="Arial"/>
              </w:rPr>
            </w:pPr>
            <w:r>
              <w:rPr>
                <w:rFonts w:ascii="Arial" w:hAnsi="Arial" w:cs="Arial"/>
              </w:rPr>
              <w:t>500</w:t>
            </w:r>
          </w:p>
        </w:tc>
        <w:tc>
          <w:tcPr>
            <w:tcW w:w="420" w:type="pct"/>
            <w:shd w:val="clear" w:color="auto" w:fill="F2F2F2" w:themeFill="background1" w:themeFillShade="F2"/>
            <w:vAlign w:val="center"/>
          </w:tcPr>
          <w:p w:rsidR="00F164C8" w:rsidRDefault="00F164C8" w:rsidP="008A1F3F">
            <w:pPr>
              <w:jc w:val="center"/>
              <w:rPr>
                <w:rFonts w:ascii="Arial" w:hAnsi="Arial" w:cs="Arial"/>
              </w:rPr>
            </w:pPr>
            <w:r>
              <w:rPr>
                <w:rFonts w:ascii="Arial" w:hAnsi="Arial" w:cs="Arial"/>
              </w:rPr>
              <w:t>38%</w:t>
            </w:r>
          </w:p>
        </w:tc>
        <w:tc>
          <w:tcPr>
            <w:tcW w:w="586" w:type="pct"/>
            <w:vAlign w:val="center"/>
          </w:tcPr>
          <w:p w:rsidR="00F164C8" w:rsidRDefault="00F164C8" w:rsidP="008A1F3F">
            <w:pPr>
              <w:jc w:val="right"/>
              <w:rPr>
                <w:rFonts w:ascii="Arial" w:hAnsi="Arial" w:cs="Arial"/>
              </w:rPr>
            </w:pPr>
            <w:r>
              <w:rPr>
                <w:rFonts w:ascii="Arial" w:hAnsi="Arial" w:cs="Arial"/>
              </w:rPr>
              <w:t>47,26 €</w:t>
            </w:r>
          </w:p>
        </w:tc>
        <w:tc>
          <w:tcPr>
            <w:tcW w:w="455" w:type="pct"/>
            <w:vAlign w:val="center"/>
          </w:tcPr>
          <w:p w:rsidR="00F164C8" w:rsidRDefault="00F164C8" w:rsidP="008A1F3F">
            <w:pPr>
              <w:jc w:val="right"/>
              <w:rPr>
                <w:rFonts w:ascii="Arial" w:hAnsi="Arial" w:cs="Arial"/>
              </w:rPr>
            </w:pPr>
            <w:r>
              <w:rPr>
                <w:rFonts w:ascii="Arial" w:hAnsi="Arial" w:cs="Arial"/>
              </w:rPr>
              <w:t>39,32 €</w:t>
            </w:r>
          </w:p>
        </w:tc>
      </w:tr>
      <w:tr w:rsidR="00F164C8" w:rsidTr="00742743">
        <w:tc>
          <w:tcPr>
            <w:tcW w:w="450" w:type="pct"/>
            <w:vAlign w:val="center"/>
          </w:tcPr>
          <w:p w:rsidR="00F164C8" w:rsidRDefault="00F164C8" w:rsidP="008A1F3F">
            <w:pPr>
              <w:jc w:val="both"/>
              <w:rPr>
                <w:rFonts w:ascii="Arial" w:hAnsi="Arial" w:cs="Arial"/>
              </w:rPr>
            </w:pPr>
            <w:r>
              <w:rPr>
                <w:rFonts w:ascii="Arial" w:hAnsi="Arial" w:cs="Arial"/>
              </w:rPr>
              <w:t>B to B</w:t>
            </w:r>
          </w:p>
        </w:tc>
        <w:tc>
          <w:tcPr>
            <w:tcW w:w="506" w:type="pct"/>
            <w:vAlign w:val="center"/>
          </w:tcPr>
          <w:p w:rsidR="00F164C8" w:rsidRDefault="00F164C8" w:rsidP="008A1F3F">
            <w:pPr>
              <w:jc w:val="both"/>
              <w:rPr>
                <w:rFonts w:ascii="Arial" w:hAnsi="Arial" w:cs="Arial"/>
              </w:rPr>
            </w:pPr>
            <w:r>
              <w:rPr>
                <w:rFonts w:ascii="Arial" w:hAnsi="Arial" w:cs="Arial"/>
              </w:rPr>
              <w:t>Idem + message personnalisé + logo de l’entreprise</w:t>
            </w:r>
          </w:p>
        </w:tc>
        <w:tc>
          <w:tcPr>
            <w:tcW w:w="498" w:type="pct"/>
            <w:vAlign w:val="center"/>
          </w:tcPr>
          <w:p w:rsidR="00F164C8" w:rsidRDefault="00F164C8" w:rsidP="008A1F3F">
            <w:pPr>
              <w:jc w:val="both"/>
              <w:rPr>
                <w:rFonts w:ascii="Arial" w:hAnsi="Arial" w:cs="Arial"/>
              </w:rPr>
            </w:pPr>
            <w:r>
              <w:rPr>
                <w:rFonts w:ascii="Arial" w:hAnsi="Arial" w:cs="Arial"/>
              </w:rPr>
              <w:t>Demande de devis en ligne + envoi de devis par mail + contact téléphonique</w:t>
            </w:r>
          </w:p>
        </w:tc>
        <w:tc>
          <w:tcPr>
            <w:tcW w:w="500" w:type="pct"/>
            <w:shd w:val="clear" w:color="auto" w:fill="F2F2F2" w:themeFill="background1" w:themeFillShade="F2"/>
            <w:vAlign w:val="center"/>
          </w:tcPr>
          <w:p w:rsidR="00F164C8" w:rsidRDefault="00F164C8" w:rsidP="008A1F3F">
            <w:pPr>
              <w:jc w:val="right"/>
              <w:rPr>
                <w:rFonts w:ascii="Arial" w:hAnsi="Arial" w:cs="Arial"/>
              </w:rPr>
            </w:pPr>
            <w:r>
              <w:rPr>
                <w:rFonts w:ascii="Arial" w:hAnsi="Arial" w:cs="Arial"/>
              </w:rPr>
              <w:t>16 000 €</w:t>
            </w:r>
          </w:p>
        </w:tc>
        <w:tc>
          <w:tcPr>
            <w:tcW w:w="285" w:type="pct"/>
            <w:shd w:val="clear" w:color="auto" w:fill="F2F2F2" w:themeFill="background1" w:themeFillShade="F2"/>
            <w:vAlign w:val="center"/>
          </w:tcPr>
          <w:p w:rsidR="00F164C8" w:rsidRDefault="00F164C8" w:rsidP="008A1F3F">
            <w:pPr>
              <w:jc w:val="center"/>
              <w:rPr>
                <w:rFonts w:ascii="Arial" w:hAnsi="Arial" w:cs="Arial"/>
              </w:rPr>
            </w:pPr>
            <w:r>
              <w:rPr>
                <w:rFonts w:ascii="Arial" w:hAnsi="Arial" w:cs="Arial"/>
              </w:rPr>
              <w:t>45 %</w:t>
            </w:r>
          </w:p>
        </w:tc>
        <w:tc>
          <w:tcPr>
            <w:tcW w:w="452" w:type="pct"/>
            <w:shd w:val="clear" w:color="auto" w:fill="D9D9D9" w:themeFill="background1" w:themeFillShade="D9"/>
            <w:vAlign w:val="center"/>
          </w:tcPr>
          <w:p w:rsidR="00F164C8" w:rsidRDefault="00F164C8" w:rsidP="008A1F3F">
            <w:pPr>
              <w:jc w:val="center"/>
              <w:rPr>
                <w:rFonts w:ascii="Arial" w:hAnsi="Arial" w:cs="Arial"/>
              </w:rPr>
            </w:pPr>
            <w:r>
              <w:rPr>
                <w:rFonts w:ascii="Arial" w:hAnsi="Arial" w:cs="Arial"/>
              </w:rPr>
              <w:t>3</w:t>
            </w:r>
          </w:p>
        </w:tc>
        <w:tc>
          <w:tcPr>
            <w:tcW w:w="392" w:type="pct"/>
            <w:shd w:val="clear" w:color="auto" w:fill="D9D9D9" w:themeFill="background1" w:themeFillShade="D9"/>
            <w:vAlign w:val="center"/>
          </w:tcPr>
          <w:p w:rsidR="00F164C8" w:rsidRDefault="00F164C8" w:rsidP="008A1F3F">
            <w:pPr>
              <w:jc w:val="center"/>
              <w:rPr>
                <w:rFonts w:ascii="Arial" w:hAnsi="Arial" w:cs="Arial"/>
              </w:rPr>
            </w:pPr>
            <w:r>
              <w:rPr>
                <w:rFonts w:ascii="Arial" w:hAnsi="Arial" w:cs="Arial"/>
              </w:rPr>
              <w:t>1%</w:t>
            </w:r>
          </w:p>
        </w:tc>
        <w:tc>
          <w:tcPr>
            <w:tcW w:w="456" w:type="pct"/>
            <w:shd w:val="clear" w:color="auto" w:fill="F2F2F2" w:themeFill="background1" w:themeFillShade="F2"/>
            <w:vAlign w:val="center"/>
          </w:tcPr>
          <w:p w:rsidR="00F164C8" w:rsidRDefault="00F164C8" w:rsidP="008A1F3F">
            <w:pPr>
              <w:jc w:val="center"/>
              <w:rPr>
                <w:rFonts w:ascii="Arial" w:hAnsi="Arial" w:cs="Arial"/>
              </w:rPr>
            </w:pPr>
            <w:r>
              <w:rPr>
                <w:rFonts w:ascii="Arial" w:hAnsi="Arial" w:cs="Arial"/>
              </w:rPr>
              <w:t>800</w:t>
            </w:r>
          </w:p>
        </w:tc>
        <w:tc>
          <w:tcPr>
            <w:tcW w:w="420" w:type="pct"/>
            <w:shd w:val="clear" w:color="auto" w:fill="F2F2F2" w:themeFill="background1" w:themeFillShade="F2"/>
            <w:vAlign w:val="center"/>
          </w:tcPr>
          <w:p w:rsidR="00F164C8" w:rsidRDefault="00F164C8" w:rsidP="008A1F3F">
            <w:pPr>
              <w:jc w:val="center"/>
              <w:rPr>
                <w:rFonts w:ascii="Arial" w:hAnsi="Arial" w:cs="Arial"/>
              </w:rPr>
            </w:pPr>
            <w:r>
              <w:rPr>
                <w:rFonts w:ascii="Arial" w:hAnsi="Arial" w:cs="Arial"/>
              </w:rPr>
              <w:t>62%</w:t>
            </w:r>
          </w:p>
        </w:tc>
        <w:tc>
          <w:tcPr>
            <w:tcW w:w="586" w:type="pct"/>
            <w:vAlign w:val="center"/>
          </w:tcPr>
          <w:p w:rsidR="00F164C8" w:rsidRDefault="00F164C8" w:rsidP="008A1F3F">
            <w:pPr>
              <w:jc w:val="right"/>
              <w:rPr>
                <w:rFonts w:ascii="Arial" w:hAnsi="Arial" w:cs="Arial"/>
              </w:rPr>
            </w:pPr>
            <w:r>
              <w:rPr>
                <w:rFonts w:ascii="Arial" w:hAnsi="Arial" w:cs="Arial"/>
              </w:rPr>
              <w:t>5 333,33 €</w:t>
            </w:r>
          </w:p>
        </w:tc>
        <w:tc>
          <w:tcPr>
            <w:tcW w:w="455" w:type="pct"/>
            <w:vAlign w:val="center"/>
          </w:tcPr>
          <w:p w:rsidR="00F164C8" w:rsidRDefault="00F164C8" w:rsidP="008A1F3F">
            <w:pPr>
              <w:jc w:val="right"/>
              <w:rPr>
                <w:rFonts w:ascii="Arial" w:hAnsi="Arial" w:cs="Arial"/>
              </w:rPr>
            </w:pPr>
            <w:r>
              <w:rPr>
                <w:rFonts w:ascii="Arial" w:hAnsi="Arial" w:cs="Arial"/>
              </w:rPr>
              <w:t>20,00 €</w:t>
            </w:r>
          </w:p>
        </w:tc>
      </w:tr>
    </w:tbl>
    <w:p w:rsidR="00F164C8" w:rsidRDefault="00F164C8" w:rsidP="00F164C8">
      <w:pPr>
        <w:ind w:left="567" w:hanging="567"/>
        <w:jc w:val="both"/>
        <w:rPr>
          <w:rFonts w:ascii="Arial" w:hAnsi="Arial" w:cs="Arial"/>
        </w:rPr>
      </w:pPr>
    </w:p>
    <w:p w:rsidR="00F164C8" w:rsidRDefault="00F164C8" w:rsidP="00F164C8">
      <w:pPr>
        <w:ind w:left="567" w:hanging="567"/>
        <w:jc w:val="both"/>
        <w:rPr>
          <w:rFonts w:ascii="Arial" w:hAnsi="Arial" w:cs="Arial"/>
        </w:rPr>
        <w:sectPr w:rsidR="00F164C8" w:rsidSect="00A72FE4">
          <w:pgSz w:w="16838" w:h="11906" w:orient="landscape"/>
          <w:pgMar w:top="1417" w:right="567" w:bottom="1417" w:left="1418" w:header="708" w:footer="547" w:gutter="0"/>
          <w:cols w:space="720"/>
          <w:docGrid w:linePitch="299"/>
        </w:sectPr>
      </w:pPr>
    </w:p>
    <w:p w:rsidR="00F164C8" w:rsidRDefault="00F164C8" w:rsidP="00F164C8">
      <w:pPr>
        <w:pBdr>
          <w:top w:val="nil"/>
          <w:left w:val="nil"/>
          <w:bottom w:val="nil"/>
          <w:right w:val="nil"/>
          <w:between w:val="nil"/>
        </w:pBdr>
        <w:spacing w:after="0"/>
        <w:rPr>
          <w:rFonts w:ascii="Arial" w:eastAsia="Arial" w:hAnsi="Arial" w:cs="Arial"/>
          <w:bCs/>
          <w:color w:val="000000"/>
        </w:rPr>
      </w:pPr>
      <w:r>
        <w:rPr>
          <w:rFonts w:ascii="Arial" w:eastAsia="Arial" w:hAnsi="Arial" w:cs="Arial"/>
          <w:bCs/>
          <w:color w:val="000000"/>
        </w:rPr>
        <w:lastRenderedPageBreak/>
        <w:t>- Le segment du B to B ne représente que 1 % des ventes mais presque la moitié du chiffre d’affaires et il contribue à 62 % des ventes en volume.</w:t>
      </w:r>
    </w:p>
    <w:p w:rsidR="00F164C8" w:rsidRDefault="00F164C8" w:rsidP="00F164C8">
      <w:pPr>
        <w:pBdr>
          <w:top w:val="nil"/>
          <w:left w:val="nil"/>
          <w:bottom w:val="nil"/>
          <w:right w:val="nil"/>
          <w:between w:val="nil"/>
        </w:pBdr>
        <w:spacing w:after="0"/>
        <w:rPr>
          <w:rFonts w:ascii="Arial" w:eastAsia="Arial" w:hAnsi="Arial" w:cs="Arial"/>
          <w:bCs/>
          <w:color w:val="000000"/>
        </w:rPr>
      </w:pPr>
      <w:r>
        <w:rPr>
          <w:rFonts w:ascii="Arial" w:eastAsia="Arial" w:hAnsi="Arial" w:cs="Arial"/>
          <w:bCs/>
          <w:color w:val="000000"/>
        </w:rPr>
        <w:t>- Le chiffre d’affaires par commande est plus de 100 fois plus élevé.</w:t>
      </w:r>
    </w:p>
    <w:p w:rsidR="00F164C8" w:rsidRDefault="00F164C8" w:rsidP="00F164C8">
      <w:pPr>
        <w:pBdr>
          <w:top w:val="nil"/>
          <w:left w:val="nil"/>
          <w:bottom w:val="nil"/>
          <w:right w:val="nil"/>
          <w:between w:val="nil"/>
        </w:pBdr>
        <w:spacing w:after="0"/>
        <w:rPr>
          <w:rFonts w:ascii="Arial" w:eastAsia="Arial" w:hAnsi="Arial" w:cs="Arial"/>
          <w:bCs/>
          <w:color w:val="000000"/>
        </w:rPr>
      </w:pPr>
      <w:r>
        <w:rPr>
          <w:rFonts w:ascii="Arial" w:eastAsia="Arial" w:hAnsi="Arial" w:cs="Arial"/>
          <w:bCs/>
          <w:color w:val="000000"/>
        </w:rPr>
        <w:t xml:space="preserve">- Par contre, le prix de vente moyen d’un arbre est 2 fois moins élevé qu’en B to C. </w:t>
      </w:r>
    </w:p>
    <w:p w:rsidR="00F164C8" w:rsidRDefault="00F164C8" w:rsidP="00F164C8">
      <w:pPr>
        <w:pBdr>
          <w:top w:val="nil"/>
          <w:left w:val="nil"/>
          <w:bottom w:val="nil"/>
          <w:right w:val="nil"/>
          <w:between w:val="nil"/>
        </w:pBdr>
        <w:spacing w:after="0"/>
        <w:rPr>
          <w:rFonts w:ascii="Arial" w:eastAsia="Arial" w:hAnsi="Arial" w:cs="Arial"/>
          <w:bCs/>
          <w:color w:val="000000"/>
        </w:rPr>
      </w:pPr>
      <w:r>
        <w:rPr>
          <w:rFonts w:ascii="Arial" w:eastAsia="Arial" w:hAnsi="Arial" w:cs="Arial"/>
          <w:bCs/>
          <w:color w:val="000000"/>
        </w:rPr>
        <w:t xml:space="preserve">- Le coût de traitement des commandes par arbre vendu représentera une part beaucoup plus faible en B to B qu’en B to C. </w:t>
      </w:r>
    </w:p>
    <w:p w:rsidR="00F164C8" w:rsidRDefault="00F164C8" w:rsidP="00F164C8">
      <w:pPr>
        <w:pBdr>
          <w:top w:val="nil"/>
          <w:left w:val="nil"/>
          <w:bottom w:val="nil"/>
          <w:right w:val="nil"/>
          <w:between w:val="nil"/>
        </w:pBdr>
        <w:spacing w:after="0"/>
        <w:rPr>
          <w:rFonts w:ascii="Arial" w:eastAsia="Arial" w:hAnsi="Arial" w:cs="Arial"/>
          <w:bCs/>
          <w:color w:val="000000"/>
        </w:rPr>
      </w:pPr>
    </w:p>
    <w:p w:rsidR="00F164C8" w:rsidRDefault="00F164C8" w:rsidP="00F164C8">
      <w:pPr>
        <w:pBdr>
          <w:top w:val="nil"/>
          <w:left w:val="nil"/>
          <w:bottom w:val="nil"/>
          <w:right w:val="nil"/>
          <w:between w:val="nil"/>
        </w:pBdr>
        <w:spacing w:after="0"/>
        <w:rPr>
          <w:rFonts w:ascii="Arial" w:eastAsia="Arial" w:hAnsi="Arial" w:cs="Arial"/>
          <w:bCs/>
          <w:color w:val="000000"/>
        </w:rPr>
      </w:pPr>
      <w:r>
        <w:rPr>
          <w:rFonts w:ascii="Arial" w:eastAsia="Arial" w:hAnsi="Arial" w:cs="Arial"/>
          <w:bCs/>
          <w:color w:val="000000"/>
        </w:rPr>
        <w:t>Ces éléments justifient la volonté de Sandrine BERKEL de développer le segment B to B.</w:t>
      </w:r>
    </w:p>
    <w:p w:rsidR="00F164C8" w:rsidRPr="000D105B" w:rsidRDefault="00F164C8" w:rsidP="00F164C8">
      <w:pPr>
        <w:pBdr>
          <w:top w:val="nil"/>
          <w:left w:val="nil"/>
          <w:bottom w:val="nil"/>
          <w:right w:val="nil"/>
          <w:between w:val="nil"/>
        </w:pBdr>
        <w:spacing w:after="0"/>
        <w:rPr>
          <w:rFonts w:ascii="Arial" w:eastAsia="Arial" w:hAnsi="Arial" w:cs="Arial"/>
          <w:bCs/>
          <w:color w:val="00000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164C8" w:rsidTr="008A1F3F">
        <w:tc>
          <w:tcPr>
            <w:tcW w:w="9062" w:type="dxa"/>
            <w:tcBorders>
              <w:bottom w:val="single" w:sz="4" w:space="0" w:color="000000"/>
            </w:tcBorders>
          </w:tcPr>
          <w:p w:rsidR="00F164C8" w:rsidRDefault="00F164C8" w:rsidP="00742743">
            <w:pPr>
              <w:jc w:val="both"/>
              <w:rPr>
                <w:rFonts w:ascii="Arial" w:eastAsia="Arial" w:hAnsi="Arial" w:cs="Arial"/>
                <w:b/>
                <w:sz w:val="28"/>
                <w:szCs w:val="28"/>
              </w:rPr>
            </w:pPr>
            <w:r>
              <w:rPr>
                <w:rFonts w:ascii="Arial" w:eastAsia="Arial" w:hAnsi="Arial" w:cs="Arial"/>
                <w:b/>
                <w:sz w:val="28"/>
                <w:szCs w:val="28"/>
              </w:rPr>
              <w:t xml:space="preserve">DOSSIER 2 : Développer le segment B to B via les réseaux sociaux </w:t>
            </w:r>
          </w:p>
        </w:tc>
      </w:tr>
    </w:tbl>
    <w:p w:rsidR="00F164C8" w:rsidRDefault="00F164C8" w:rsidP="00F164C8"/>
    <w:p w:rsidR="00F164C8" w:rsidRDefault="00F164C8" w:rsidP="00F164C8">
      <w:pPr>
        <w:rPr>
          <w:rFonts w:ascii="Arial" w:hAnsi="Arial" w:cs="Arial"/>
          <w:b/>
        </w:rPr>
      </w:pPr>
      <w:r w:rsidRPr="004849A4">
        <w:rPr>
          <w:rFonts w:ascii="Arial" w:hAnsi="Arial" w:cs="Arial"/>
          <w:b/>
          <w:bCs/>
          <w:sz w:val="24"/>
          <w:szCs w:val="24"/>
        </w:rPr>
        <w:t xml:space="preserve">2.1 </w:t>
      </w:r>
      <w:r w:rsidRPr="009D2711">
        <w:rPr>
          <w:rFonts w:ascii="Arial" w:hAnsi="Arial" w:cs="Arial"/>
          <w:b/>
          <w:sz w:val="24"/>
          <w:szCs w:val="24"/>
        </w:rPr>
        <w:t xml:space="preserve">Justifier l’intérêt de </w:t>
      </w:r>
      <w:r>
        <w:rPr>
          <w:rFonts w:ascii="Arial" w:hAnsi="Arial" w:cs="Arial"/>
          <w:b/>
          <w:sz w:val="24"/>
          <w:szCs w:val="24"/>
        </w:rPr>
        <w:t>sélectionner</w:t>
      </w:r>
      <w:r w:rsidRPr="009D2711">
        <w:rPr>
          <w:rFonts w:ascii="Arial" w:hAnsi="Arial" w:cs="Arial"/>
          <w:b/>
          <w:sz w:val="24"/>
          <w:szCs w:val="24"/>
        </w:rPr>
        <w:t xml:space="preserve"> ce réseau social</w:t>
      </w:r>
      <w:r>
        <w:rPr>
          <w:rFonts w:ascii="Arial" w:hAnsi="Arial" w:cs="Arial"/>
          <w:b/>
        </w:rPr>
        <w:t xml:space="preserve">. </w:t>
      </w:r>
    </w:p>
    <w:p w:rsidR="00F164C8" w:rsidRPr="00323C76" w:rsidRDefault="00F164C8" w:rsidP="00F164C8">
      <w:pPr>
        <w:rPr>
          <w:rFonts w:ascii="Arial" w:hAnsi="Arial" w:cs="Arial"/>
          <w:b/>
          <w:i/>
          <w:color w:val="FF0000"/>
        </w:rPr>
      </w:pPr>
      <w:proofErr w:type="spellStart"/>
      <w:r w:rsidRPr="006463B1">
        <w:rPr>
          <w:rFonts w:ascii="Arial" w:hAnsi="Arial" w:cs="Arial"/>
        </w:rPr>
        <w:t>Linkedin</w:t>
      </w:r>
      <w:proofErr w:type="spellEnd"/>
      <w:r w:rsidRPr="006463B1">
        <w:rPr>
          <w:rFonts w:ascii="Arial" w:hAnsi="Arial" w:cs="Arial"/>
        </w:rPr>
        <w:t xml:space="preserve"> est plus pertinent en termes : </w:t>
      </w:r>
    </w:p>
    <w:p w:rsidR="00F164C8" w:rsidRDefault="00F164C8" w:rsidP="00F164C8">
      <w:pPr>
        <w:pStyle w:val="Paragraphedeliste"/>
        <w:numPr>
          <w:ilvl w:val="0"/>
          <w:numId w:val="11"/>
        </w:numPr>
        <w:rPr>
          <w:rFonts w:ascii="Arial" w:hAnsi="Arial" w:cs="Arial"/>
        </w:rPr>
      </w:pPr>
      <w:proofErr w:type="gramStart"/>
      <w:r w:rsidRPr="00582FC9">
        <w:rPr>
          <w:rFonts w:ascii="Arial" w:hAnsi="Arial" w:cs="Arial"/>
        </w:rPr>
        <w:t>de</w:t>
      </w:r>
      <w:proofErr w:type="gramEnd"/>
      <w:r w:rsidRPr="006463B1">
        <w:rPr>
          <w:rFonts w:ascii="Arial" w:hAnsi="Arial" w:cs="Arial"/>
        </w:rPr>
        <w:t xml:space="preserve"> ciblage des professionnels du marketing B2B</w:t>
      </w:r>
      <w:r>
        <w:rPr>
          <w:rFonts w:ascii="Arial" w:hAnsi="Arial" w:cs="Arial"/>
        </w:rPr>
        <w:t>, qui est le segment que nous souhaitons développer. C’est un excellent média pour toucher les décideurs dans les entreprises (acheteurs et autres responsables de CSE)</w:t>
      </w:r>
    </w:p>
    <w:p w:rsidR="00F164C8" w:rsidRPr="006463B1" w:rsidRDefault="00F164C8" w:rsidP="00F164C8">
      <w:pPr>
        <w:pStyle w:val="Paragraphedeliste"/>
        <w:numPr>
          <w:ilvl w:val="0"/>
          <w:numId w:val="11"/>
        </w:numPr>
        <w:rPr>
          <w:rFonts w:ascii="Arial" w:hAnsi="Arial" w:cs="Arial"/>
        </w:rPr>
      </w:pPr>
      <w:proofErr w:type="gramStart"/>
      <w:r>
        <w:rPr>
          <w:rFonts w:ascii="Arial" w:hAnsi="Arial" w:cs="Arial"/>
        </w:rPr>
        <w:t>d’audience</w:t>
      </w:r>
      <w:proofErr w:type="gramEnd"/>
    </w:p>
    <w:p w:rsidR="00F164C8" w:rsidRPr="00582FC9" w:rsidRDefault="00F164C8" w:rsidP="00F164C8">
      <w:pPr>
        <w:pStyle w:val="Paragraphedeliste"/>
        <w:numPr>
          <w:ilvl w:val="0"/>
          <w:numId w:val="11"/>
        </w:numPr>
        <w:rPr>
          <w:rFonts w:ascii="Arial" w:hAnsi="Arial" w:cs="Arial"/>
        </w:rPr>
      </w:pPr>
      <w:proofErr w:type="gramStart"/>
      <w:r w:rsidRPr="00582FC9">
        <w:rPr>
          <w:rFonts w:ascii="Arial" w:hAnsi="Arial" w:cs="Arial"/>
        </w:rPr>
        <w:t>d’efficacité</w:t>
      </w:r>
      <w:proofErr w:type="gramEnd"/>
      <w:r w:rsidRPr="00582FC9">
        <w:rPr>
          <w:rFonts w:ascii="Arial" w:hAnsi="Arial" w:cs="Arial"/>
        </w:rPr>
        <w:t xml:space="preserve"> de génération de trafic</w:t>
      </w:r>
    </w:p>
    <w:p w:rsidR="00F164C8" w:rsidRPr="00582FC9" w:rsidRDefault="00F164C8" w:rsidP="00F164C8">
      <w:pPr>
        <w:pStyle w:val="Paragraphedeliste"/>
        <w:numPr>
          <w:ilvl w:val="0"/>
          <w:numId w:val="11"/>
        </w:numPr>
        <w:rPr>
          <w:rFonts w:ascii="Arial" w:hAnsi="Arial" w:cs="Arial"/>
        </w:rPr>
      </w:pPr>
      <w:proofErr w:type="gramStart"/>
      <w:r w:rsidRPr="00582FC9">
        <w:rPr>
          <w:rFonts w:ascii="Arial" w:hAnsi="Arial" w:cs="Arial"/>
        </w:rPr>
        <w:t>d’efficacité</w:t>
      </w:r>
      <w:proofErr w:type="gramEnd"/>
      <w:r w:rsidRPr="00582FC9">
        <w:rPr>
          <w:rFonts w:ascii="Arial" w:hAnsi="Arial" w:cs="Arial"/>
        </w:rPr>
        <w:t xml:space="preserve"> de prospection </w:t>
      </w:r>
    </w:p>
    <w:p w:rsidR="00F164C8" w:rsidRDefault="00F164C8" w:rsidP="00F164C8">
      <w:pPr>
        <w:pStyle w:val="Paragraphedeliste"/>
        <w:numPr>
          <w:ilvl w:val="0"/>
          <w:numId w:val="11"/>
        </w:numPr>
        <w:rPr>
          <w:rFonts w:ascii="Arial" w:hAnsi="Arial" w:cs="Arial"/>
        </w:rPr>
      </w:pPr>
      <w:proofErr w:type="spellStart"/>
      <w:r>
        <w:rPr>
          <w:rFonts w:ascii="Arial" w:hAnsi="Arial" w:cs="Arial"/>
        </w:rPr>
        <w:t>Linkedin</w:t>
      </w:r>
      <w:proofErr w:type="spellEnd"/>
      <w:r>
        <w:rPr>
          <w:rFonts w:ascii="Arial" w:hAnsi="Arial" w:cs="Arial"/>
        </w:rPr>
        <w:t xml:space="preserve"> se démarque clairement de ses concurrents et il est à privilégier par rapport à Twitter, Facebook et Instagram car pour :</w:t>
      </w:r>
    </w:p>
    <w:p w:rsidR="00F164C8" w:rsidRPr="00582FC9" w:rsidRDefault="00F164C8" w:rsidP="00F164C8">
      <w:pPr>
        <w:pStyle w:val="Paragraphedeliste"/>
        <w:numPr>
          <w:ilvl w:val="0"/>
          <w:numId w:val="12"/>
        </w:numPr>
        <w:spacing w:after="0"/>
        <w:jc w:val="both"/>
        <w:rPr>
          <w:rFonts w:ascii="Arial" w:hAnsi="Arial" w:cs="Arial"/>
        </w:rPr>
      </w:pPr>
      <w:r w:rsidRPr="00582FC9">
        <w:rPr>
          <w:rFonts w:ascii="Arial" w:hAnsi="Arial" w:cs="Arial"/>
          <w:b/>
        </w:rPr>
        <w:t>Twitter</w:t>
      </w:r>
      <w:r w:rsidRPr="00582FC9">
        <w:rPr>
          <w:rFonts w:ascii="Arial" w:hAnsi="Arial" w:cs="Arial"/>
        </w:rPr>
        <w:t> : les tweets étant limités en nombre de caractères et ayant une durée de vie très limitée, il est difficile pour une organisation de se détacher de la masse.</w:t>
      </w:r>
    </w:p>
    <w:p w:rsidR="00F164C8" w:rsidRPr="00582FC9" w:rsidRDefault="00F164C8" w:rsidP="00F164C8">
      <w:pPr>
        <w:pStyle w:val="Paragraphedeliste"/>
        <w:numPr>
          <w:ilvl w:val="0"/>
          <w:numId w:val="12"/>
        </w:numPr>
        <w:spacing w:after="0"/>
        <w:jc w:val="both"/>
        <w:rPr>
          <w:rFonts w:ascii="Arial" w:hAnsi="Arial" w:cs="Arial"/>
        </w:rPr>
      </w:pPr>
      <w:r w:rsidRPr="00582FC9">
        <w:rPr>
          <w:rFonts w:ascii="Arial" w:hAnsi="Arial" w:cs="Arial"/>
          <w:b/>
        </w:rPr>
        <w:t>Facebook</w:t>
      </w:r>
      <w:r w:rsidRPr="00582FC9">
        <w:rPr>
          <w:rFonts w:ascii="Arial" w:hAnsi="Arial" w:cs="Arial"/>
        </w:rPr>
        <w:t> : les changements très fréquents d’algorithme sur Facebook accroissent la difficulté d’être visible sur ce réseau social car il privilégie les publications d’amis ou du cercle familial. L’audience est importante mais le ciblage reste complexe à mettre en œuvre.</w:t>
      </w:r>
    </w:p>
    <w:p w:rsidR="00F164C8" w:rsidRPr="00582FC9" w:rsidRDefault="00F164C8" w:rsidP="00F164C8">
      <w:pPr>
        <w:pStyle w:val="Paragraphedeliste"/>
        <w:numPr>
          <w:ilvl w:val="0"/>
          <w:numId w:val="12"/>
        </w:numPr>
        <w:spacing w:after="0"/>
        <w:jc w:val="both"/>
        <w:rPr>
          <w:rFonts w:ascii="Arial" w:hAnsi="Arial" w:cs="Arial"/>
        </w:rPr>
      </w:pPr>
      <w:r w:rsidRPr="00582FC9">
        <w:rPr>
          <w:rFonts w:ascii="Arial" w:hAnsi="Arial" w:cs="Arial"/>
          <w:b/>
        </w:rPr>
        <w:t>Instagram</w:t>
      </w:r>
      <w:r w:rsidRPr="00582FC9">
        <w:rPr>
          <w:rFonts w:ascii="Arial" w:hAnsi="Arial" w:cs="Arial"/>
        </w:rPr>
        <w:t> : malgré sa puissance et sa progression fulgurante, Instagram reste un média moins efficace pour générer des leads qualifiés. Développer une image de marque est une tâche complexe sans un travail de grande qualité en termes de photos.</w:t>
      </w:r>
    </w:p>
    <w:p w:rsidR="00F164C8" w:rsidRDefault="00F164C8" w:rsidP="00F164C8">
      <w:pPr>
        <w:jc w:val="both"/>
        <w:rPr>
          <w:rFonts w:ascii="Arial" w:hAnsi="Arial" w:cs="Arial"/>
          <w:b/>
          <w:bCs/>
          <w:sz w:val="24"/>
          <w:szCs w:val="24"/>
        </w:rPr>
      </w:pPr>
    </w:p>
    <w:p w:rsidR="00F164C8" w:rsidRPr="00E9747E" w:rsidRDefault="00F164C8" w:rsidP="00F164C8">
      <w:pPr>
        <w:jc w:val="both"/>
        <w:rPr>
          <w:rFonts w:ascii="Arial" w:eastAsia="Arial" w:hAnsi="Arial" w:cs="Arial"/>
          <w:color w:val="000000" w:themeColor="text1"/>
        </w:rPr>
      </w:pPr>
      <w:r w:rsidRPr="00E9747E">
        <w:rPr>
          <w:rFonts w:ascii="Arial" w:hAnsi="Arial" w:cs="Arial"/>
          <w:b/>
          <w:bCs/>
          <w:sz w:val="24"/>
          <w:szCs w:val="24"/>
        </w:rPr>
        <w:t xml:space="preserve">2.2 </w:t>
      </w:r>
      <w:r w:rsidRPr="005611EB">
        <w:rPr>
          <w:rFonts w:ascii="Arial" w:eastAsia="Arial" w:hAnsi="Arial" w:cs="Arial"/>
          <w:b/>
          <w:bCs/>
          <w:sz w:val="24"/>
          <w:szCs w:val="24"/>
        </w:rPr>
        <w:t>É</w:t>
      </w:r>
      <w:r w:rsidRPr="009D2711">
        <w:rPr>
          <w:rFonts w:ascii="Arial" w:hAnsi="Arial" w:cs="Arial"/>
          <w:b/>
          <w:sz w:val="24"/>
          <w:szCs w:val="24"/>
        </w:rPr>
        <w:t>valuer l’efficacité comme</w:t>
      </w:r>
      <w:r>
        <w:rPr>
          <w:rFonts w:ascii="Arial" w:hAnsi="Arial" w:cs="Arial"/>
          <w:b/>
          <w:sz w:val="24"/>
          <w:szCs w:val="24"/>
        </w:rPr>
        <w:t>rciale et financière prévisible</w:t>
      </w:r>
      <w:r w:rsidRPr="009D2711">
        <w:rPr>
          <w:rFonts w:ascii="Arial" w:hAnsi="Arial" w:cs="Arial"/>
          <w:b/>
          <w:sz w:val="24"/>
          <w:szCs w:val="24"/>
        </w:rPr>
        <w:t xml:space="preserve"> d’une ac</w:t>
      </w:r>
      <w:r>
        <w:rPr>
          <w:rFonts w:ascii="Arial" w:hAnsi="Arial" w:cs="Arial"/>
          <w:b/>
          <w:sz w:val="24"/>
          <w:szCs w:val="24"/>
        </w:rPr>
        <w:t>tion payante à mener sur LinkedI</w:t>
      </w:r>
      <w:r w:rsidRPr="009D2711">
        <w:rPr>
          <w:rFonts w:ascii="Arial" w:hAnsi="Arial" w:cs="Arial"/>
          <w:b/>
          <w:sz w:val="24"/>
          <w:szCs w:val="24"/>
        </w:rPr>
        <w:t>n</w:t>
      </w:r>
      <w:r>
        <w:rPr>
          <w:rFonts w:ascii="Arial" w:hAnsi="Arial" w:cs="Arial"/>
          <w:b/>
          <w:sz w:val="24"/>
          <w:szCs w:val="24"/>
        </w:rPr>
        <w:t xml:space="preserve">. </w:t>
      </w:r>
    </w:p>
    <w:p w:rsidR="00F164C8" w:rsidRDefault="00F164C8" w:rsidP="00F164C8">
      <w:pPr>
        <w:spacing w:after="0"/>
        <w:jc w:val="both"/>
        <w:rPr>
          <w:rFonts w:ascii="Arial" w:eastAsia="Arial" w:hAnsi="Arial" w:cs="Arial"/>
          <w:color w:val="000000" w:themeColor="text1"/>
        </w:rPr>
      </w:pPr>
      <w:r>
        <w:rPr>
          <w:rFonts w:ascii="Arial" w:eastAsia="Arial" w:hAnsi="Arial" w:cs="Arial"/>
          <w:color w:val="000000" w:themeColor="text1"/>
        </w:rPr>
        <w:t xml:space="preserve">- </w:t>
      </w:r>
      <w:r w:rsidRPr="0046241D">
        <w:rPr>
          <w:rFonts w:ascii="Arial" w:eastAsia="Arial" w:hAnsi="Arial" w:cs="Arial"/>
          <w:b/>
          <w:color w:val="000000" w:themeColor="text1"/>
        </w:rPr>
        <w:t>Efficacité commerciale :</w:t>
      </w:r>
      <w:r>
        <w:rPr>
          <w:rFonts w:ascii="Arial" w:eastAsia="Arial" w:hAnsi="Arial" w:cs="Arial"/>
          <w:b/>
          <w:color w:val="000000" w:themeColor="text1"/>
        </w:rPr>
        <w:t xml:space="preserve"> </w:t>
      </w:r>
    </w:p>
    <w:p w:rsidR="00F164C8" w:rsidRDefault="00F164C8" w:rsidP="00F164C8">
      <w:pPr>
        <w:spacing w:after="0"/>
        <w:ind w:firstLine="720"/>
        <w:jc w:val="both"/>
        <w:rPr>
          <w:rFonts w:ascii="Arial" w:eastAsia="Arial" w:hAnsi="Arial" w:cs="Arial"/>
          <w:color w:val="000000" w:themeColor="text1"/>
        </w:rPr>
      </w:pPr>
      <w:r>
        <w:rPr>
          <w:rFonts w:ascii="Arial" w:eastAsia="Arial" w:hAnsi="Arial" w:cs="Arial"/>
          <w:color w:val="000000" w:themeColor="text1"/>
        </w:rPr>
        <w:t>- Pour 200 € par mois, l’entreprise obtiendra 100 clics vers le lien du site (200 €/2 €)</w:t>
      </w:r>
    </w:p>
    <w:p w:rsidR="00F164C8" w:rsidRDefault="00F164C8" w:rsidP="00F164C8">
      <w:pPr>
        <w:spacing w:after="0"/>
        <w:ind w:firstLine="720"/>
        <w:jc w:val="both"/>
        <w:rPr>
          <w:rFonts w:ascii="Arial" w:eastAsia="Arial" w:hAnsi="Arial" w:cs="Arial"/>
          <w:color w:val="000000" w:themeColor="text1"/>
        </w:rPr>
      </w:pPr>
      <w:r>
        <w:rPr>
          <w:rFonts w:ascii="Arial" w:eastAsia="Arial" w:hAnsi="Arial" w:cs="Arial"/>
          <w:color w:val="000000" w:themeColor="text1"/>
        </w:rPr>
        <w:t>- Cela représentera 100 clics *2,74 % = 2,74, soit 2 ou 3 ventes (on ignore le nombre d’arbres vendus par commande)</w:t>
      </w:r>
    </w:p>
    <w:p w:rsidR="00F164C8" w:rsidRDefault="00F164C8" w:rsidP="00F164C8">
      <w:pPr>
        <w:spacing w:after="0"/>
        <w:jc w:val="both"/>
        <w:rPr>
          <w:rFonts w:ascii="Arial" w:eastAsia="Arial" w:hAnsi="Arial" w:cs="Arial"/>
          <w:color w:val="000000" w:themeColor="text1"/>
        </w:rPr>
      </w:pPr>
    </w:p>
    <w:p w:rsidR="00F164C8" w:rsidRDefault="00F164C8" w:rsidP="00F164C8">
      <w:pPr>
        <w:spacing w:after="0"/>
        <w:jc w:val="both"/>
        <w:rPr>
          <w:rFonts w:ascii="Arial" w:eastAsia="Arial" w:hAnsi="Arial" w:cs="Arial"/>
          <w:color w:val="000000" w:themeColor="text1"/>
        </w:rPr>
      </w:pPr>
      <w:r>
        <w:rPr>
          <w:rFonts w:ascii="Arial" w:eastAsia="Arial" w:hAnsi="Arial" w:cs="Arial"/>
          <w:color w:val="000000" w:themeColor="text1"/>
        </w:rPr>
        <w:t xml:space="preserve">- </w:t>
      </w:r>
      <w:r w:rsidRPr="0046241D">
        <w:rPr>
          <w:rFonts w:ascii="Arial" w:eastAsia="Arial" w:hAnsi="Arial" w:cs="Arial"/>
          <w:b/>
          <w:color w:val="000000" w:themeColor="text1"/>
        </w:rPr>
        <w:t xml:space="preserve">Efficacité </w:t>
      </w:r>
      <w:r>
        <w:rPr>
          <w:rFonts w:ascii="Arial" w:eastAsia="Arial" w:hAnsi="Arial" w:cs="Arial"/>
          <w:b/>
          <w:color w:val="000000" w:themeColor="text1"/>
        </w:rPr>
        <w:t>financière</w:t>
      </w:r>
      <w:r w:rsidRPr="0046241D">
        <w:rPr>
          <w:rFonts w:ascii="Arial" w:eastAsia="Arial" w:hAnsi="Arial" w:cs="Arial"/>
          <w:b/>
          <w:color w:val="000000" w:themeColor="text1"/>
        </w:rPr>
        <w:t> :</w:t>
      </w:r>
      <w:r>
        <w:rPr>
          <w:rFonts w:ascii="Arial" w:eastAsia="Arial" w:hAnsi="Arial" w:cs="Arial"/>
          <w:b/>
          <w:color w:val="000000" w:themeColor="text1"/>
        </w:rPr>
        <w:t xml:space="preserve"> </w:t>
      </w:r>
    </w:p>
    <w:p w:rsidR="00F164C8" w:rsidRDefault="00F164C8" w:rsidP="00F164C8">
      <w:pPr>
        <w:spacing w:after="0"/>
        <w:ind w:firstLine="720"/>
        <w:jc w:val="both"/>
        <w:rPr>
          <w:rFonts w:ascii="Arial" w:eastAsia="Arial" w:hAnsi="Arial" w:cs="Arial"/>
          <w:color w:val="000000" w:themeColor="text1"/>
        </w:rPr>
      </w:pPr>
      <w:r>
        <w:rPr>
          <w:rFonts w:ascii="Arial" w:eastAsia="Arial" w:hAnsi="Arial" w:cs="Arial"/>
          <w:color w:val="000000" w:themeColor="text1"/>
        </w:rPr>
        <w:lastRenderedPageBreak/>
        <w:t>- Le coût par vente serait compris entre 66 et 100 € ce qui paraît très excessif (200 €/3 &amp; 200 €/2)</w:t>
      </w:r>
    </w:p>
    <w:p w:rsidR="00F164C8" w:rsidRDefault="00F164C8" w:rsidP="00F164C8">
      <w:pPr>
        <w:spacing w:after="0"/>
        <w:jc w:val="both"/>
        <w:rPr>
          <w:rFonts w:ascii="Arial" w:eastAsia="Arial" w:hAnsi="Arial" w:cs="Arial"/>
          <w:color w:val="000000" w:themeColor="text1"/>
        </w:rPr>
      </w:pPr>
      <w:r>
        <w:rPr>
          <w:rFonts w:ascii="Arial" w:eastAsia="Arial" w:hAnsi="Arial" w:cs="Arial"/>
          <w:color w:val="000000" w:themeColor="text1"/>
        </w:rPr>
        <w:t>Remarque : valoriser toute remarque d’un candidat qui indiquerait qu’il n’a pu comparer ce coût à une marge brute.</w:t>
      </w:r>
    </w:p>
    <w:p w:rsidR="00F164C8" w:rsidRDefault="00F164C8" w:rsidP="00F164C8">
      <w:pPr>
        <w:spacing w:after="0"/>
        <w:jc w:val="both"/>
        <w:rPr>
          <w:rFonts w:ascii="Arial" w:eastAsia="Arial" w:hAnsi="Arial" w:cs="Arial"/>
          <w:color w:val="000000" w:themeColor="text1"/>
        </w:rPr>
      </w:pPr>
    </w:p>
    <w:p w:rsidR="00F164C8" w:rsidRDefault="00F164C8" w:rsidP="00F164C8">
      <w:pPr>
        <w:jc w:val="both"/>
        <w:rPr>
          <w:rFonts w:ascii="Arial" w:eastAsia="Arial" w:hAnsi="Arial" w:cs="Arial"/>
          <w:color w:val="000000" w:themeColor="text1"/>
        </w:rPr>
      </w:pPr>
      <w:r>
        <w:rPr>
          <w:rFonts w:ascii="Arial" w:eastAsia="Arial" w:hAnsi="Arial" w:cs="Arial"/>
          <w:color w:val="000000" w:themeColor="text1"/>
        </w:rPr>
        <w:t xml:space="preserve">En conclusion, les actions payantes sur LinkedIn </w:t>
      </w:r>
      <w:r w:rsidRPr="007A7F0A">
        <w:rPr>
          <w:rFonts w:ascii="Arial" w:eastAsia="Arial" w:hAnsi="Arial" w:cs="Arial"/>
          <w:b/>
          <w:color w:val="000000" w:themeColor="text1"/>
        </w:rPr>
        <w:t>ne seront intéressantes qu’avec des ventes de gros volumes</w:t>
      </w:r>
      <w:r>
        <w:rPr>
          <w:rFonts w:ascii="Arial" w:eastAsia="Arial" w:hAnsi="Arial" w:cs="Arial"/>
          <w:color w:val="000000" w:themeColor="text1"/>
        </w:rPr>
        <w:t>, ce qui pourra correspondre à la cible.</w:t>
      </w:r>
    </w:p>
    <w:p w:rsidR="00F164C8" w:rsidRDefault="00F164C8" w:rsidP="00F164C8">
      <w:pPr>
        <w:jc w:val="both"/>
        <w:rPr>
          <w:rFonts w:ascii="Arial" w:eastAsia="Arial" w:hAnsi="Arial" w:cs="Arial"/>
          <w:color w:val="000000" w:themeColor="text1"/>
        </w:rPr>
      </w:pPr>
      <w:r>
        <w:rPr>
          <w:rFonts w:ascii="Arial" w:eastAsia="Arial" w:hAnsi="Arial" w:cs="Arial"/>
          <w:color w:val="000000" w:themeColor="text1"/>
        </w:rPr>
        <w:t>Il paraît plus judicieux de se concentrer pour l’instant sur les actions non payantes sur LinkedIn, quitte à revoir cette décision lorsqu’une communauté bien ciblée aura été créée.</w:t>
      </w:r>
    </w:p>
    <w:p w:rsidR="00F164C8" w:rsidRDefault="00F164C8" w:rsidP="00F164C8">
      <w:pPr>
        <w:rPr>
          <w:rFonts w:ascii="Arial" w:eastAsia="Arial" w:hAnsi="Arial" w:cs="Arial"/>
          <w:color w:val="000000" w:themeColor="text1"/>
        </w:rPr>
      </w:pPr>
      <w:r>
        <w:rPr>
          <w:rFonts w:ascii="Arial" w:eastAsia="Arial" w:hAnsi="Arial" w:cs="Arial"/>
          <w:color w:val="000000" w:themeColor="text1"/>
        </w:rPr>
        <w:br w:type="page"/>
      </w:r>
    </w:p>
    <w:p w:rsidR="00F164C8" w:rsidRPr="005B1C99" w:rsidRDefault="00F164C8" w:rsidP="00742743">
      <w:pPr>
        <w:ind w:left="567" w:hanging="567"/>
        <w:jc w:val="both"/>
        <w:rPr>
          <w:rFonts w:ascii="Arial" w:eastAsia="Times New Roman" w:hAnsi="Arial" w:cs="Arial"/>
          <w:b/>
          <w:i/>
          <w:color w:val="FF0000"/>
        </w:rPr>
      </w:pPr>
      <w:r w:rsidRPr="009F41F6">
        <w:rPr>
          <w:rFonts w:ascii="Arial" w:eastAsia="Arial" w:hAnsi="Arial" w:cs="Arial"/>
          <w:b/>
          <w:color w:val="000000" w:themeColor="text1"/>
        </w:rPr>
        <w:lastRenderedPageBreak/>
        <w:t xml:space="preserve">2.3 </w:t>
      </w:r>
      <w:r w:rsidRPr="009D2711">
        <w:rPr>
          <w:rFonts w:ascii="Arial" w:hAnsi="Arial" w:cs="Arial"/>
          <w:b/>
          <w:sz w:val="24"/>
          <w:szCs w:val="24"/>
        </w:rPr>
        <w:t xml:space="preserve">Rédiger le </w:t>
      </w:r>
      <w:r w:rsidRPr="005611EB">
        <w:rPr>
          <w:rFonts w:ascii="Arial" w:hAnsi="Arial" w:cs="Arial"/>
          <w:b/>
          <w:i/>
          <w:sz w:val="24"/>
          <w:szCs w:val="24"/>
        </w:rPr>
        <w:t>post</w:t>
      </w:r>
      <w:r w:rsidRPr="009D2711">
        <w:rPr>
          <w:rFonts w:ascii="Arial" w:hAnsi="Arial" w:cs="Arial"/>
          <w:b/>
          <w:sz w:val="24"/>
          <w:szCs w:val="24"/>
        </w:rPr>
        <w:t xml:space="preserve"> qui accompagne le témoignage de la responsable des Ressources Humaines de l’entreprise ICOOPA</w:t>
      </w:r>
      <w:r w:rsidRPr="009D2711">
        <w:rPr>
          <w:rFonts w:ascii="Arial" w:hAnsi="Arial" w:cs="Arial"/>
          <w:b/>
        </w:rPr>
        <w:t>.</w:t>
      </w:r>
      <w:r>
        <w:rPr>
          <w:rFonts w:ascii="Arial" w:hAnsi="Arial" w:cs="Arial"/>
          <w:b/>
        </w:rPr>
        <w:t xml:space="preserve"> </w:t>
      </w:r>
    </w:p>
    <w:p w:rsidR="00F164C8" w:rsidRDefault="00F164C8" w:rsidP="00F164C8">
      <w:pPr>
        <w:ind w:left="567" w:hanging="567"/>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10CAA910" wp14:editId="49C47599">
                <wp:simplePos x="0" y="0"/>
                <wp:positionH relativeFrom="column">
                  <wp:posOffset>5141595</wp:posOffset>
                </wp:positionH>
                <wp:positionV relativeFrom="paragraph">
                  <wp:posOffset>3500755</wp:posOffset>
                </wp:positionV>
                <wp:extent cx="1220470" cy="693420"/>
                <wp:effectExtent l="342900" t="0" r="0" b="50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0470" cy="693420"/>
                        </a:xfrm>
                        <a:prstGeom prst="wedgeRoundRectCallout">
                          <a:avLst>
                            <a:gd name="adj1" fmla="val -75648"/>
                            <a:gd name="adj2" fmla="val -37273"/>
                            <a:gd name="adj3" fmla="val 16667"/>
                          </a:avLst>
                        </a:prstGeom>
                        <a:solidFill>
                          <a:srgbClr val="FFFFFF"/>
                        </a:solidFill>
                        <a:ln w="9525">
                          <a:solidFill>
                            <a:srgbClr val="000000"/>
                          </a:solidFill>
                          <a:miter lim="800000"/>
                          <a:headEnd/>
                          <a:tailEnd/>
                        </a:ln>
                      </wps:spPr>
                      <wps:txbx>
                        <w:txbxContent>
                          <w:p w:rsidR="00F164C8" w:rsidRDefault="00F164C8" w:rsidP="00F164C8">
                            <w:pPr>
                              <w:jc w:val="center"/>
                            </w:pPr>
                            <w:r>
                              <w:t>Illustration Témoignage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A9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404.85pt;margin-top:275.65pt;width:96.1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" adj="-5540,2749">
                <v:path arrowok="t"/>
                <v:textbox>
                  <w:txbxContent>
                    <w:p w:rsidR="00F164C8" w:rsidRDefault="00F164C8" w:rsidP="00F164C8">
                      <w:pPr>
                        <w:jc w:val="center"/>
                      </w:pPr>
                      <w:r>
                        <w:t>Illustration Témoignage</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10E03D8F" wp14:editId="05A65BAA">
                <wp:simplePos x="0" y="0"/>
                <wp:positionH relativeFrom="column">
                  <wp:posOffset>2843530</wp:posOffset>
                </wp:positionH>
                <wp:positionV relativeFrom="paragraph">
                  <wp:posOffset>844550</wp:posOffset>
                </wp:positionV>
                <wp:extent cx="828675" cy="276225"/>
                <wp:effectExtent l="368300" t="0" r="0" b="31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675" cy="276225"/>
                        </a:xfrm>
                        <a:prstGeom prst="wedgeRoundRectCallout">
                          <a:avLst>
                            <a:gd name="adj1" fmla="val -87778"/>
                            <a:gd name="adj2" fmla="val -18046"/>
                            <a:gd name="adj3" fmla="val 16667"/>
                          </a:avLst>
                        </a:prstGeom>
                        <a:solidFill>
                          <a:srgbClr val="FFFFFF"/>
                        </a:solidFill>
                        <a:ln w="9525">
                          <a:solidFill>
                            <a:srgbClr val="000000"/>
                          </a:solidFill>
                          <a:miter lim="800000"/>
                          <a:headEnd/>
                          <a:tailEnd/>
                        </a:ln>
                      </wps:spPr>
                      <wps:txbx>
                        <w:txbxContent>
                          <w:p w:rsidR="00F164C8" w:rsidRDefault="00F164C8" w:rsidP="00F164C8">
                            <w:r>
                              <w:t xml:space="preserve">Attention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03D8F" id="AutoShape 2" o:spid="_x0000_s1027" type="#_x0000_t62" style="position:absolute;left:0;text-align:left;margin-left:223.9pt;margin-top:66.5pt;width:6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" adj="-8160,6902">
                <v:path arrowok="t"/>
                <v:textbox>
                  <w:txbxContent>
                    <w:p w:rsidR="00F164C8" w:rsidRDefault="00F164C8" w:rsidP="00F164C8">
                      <w:r>
                        <w:t xml:space="preserve">Attention </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5A172B86" wp14:editId="45ED984F">
                <wp:simplePos x="0" y="0"/>
                <wp:positionH relativeFrom="column">
                  <wp:posOffset>5286375</wp:posOffset>
                </wp:positionH>
                <wp:positionV relativeFrom="paragraph">
                  <wp:posOffset>1280795</wp:posOffset>
                </wp:positionV>
                <wp:extent cx="801370" cy="276225"/>
                <wp:effectExtent l="368300" t="0" r="0" b="31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 cy="276225"/>
                        </a:xfrm>
                        <a:prstGeom prst="wedgeRoundRectCallout">
                          <a:avLst>
                            <a:gd name="adj1" fmla="val -89065"/>
                            <a:gd name="adj2" fmla="val -18046"/>
                            <a:gd name="adj3" fmla="val 16667"/>
                          </a:avLst>
                        </a:prstGeom>
                        <a:solidFill>
                          <a:srgbClr val="FFFFFF"/>
                        </a:solidFill>
                        <a:ln w="9525">
                          <a:solidFill>
                            <a:srgbClr val="000000"/>
                          </a:solidFill>
                          <a:miter lim="800000"/>
                          <a:headEnd/>
                          <a:tailEnd/>
                        </a:ln>
                      </wps:spPr>
                      <wps:txbx>
                        <w:txbxContent>
                          <w:p w:rsidR="00F164C8" w:rsidRDefault="00F164C8" w:rsidP="00F164C8">
                            <w: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72B86" id="AutoShape 5" o:spid="_x0000_s1028" type="#_x0000_t62" style="position:absolute;left:0;text-align:left;margin-left:416.25pt;margin-top:100.85pt;width:63.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" adj="-8438,6902">
                <v:path arrowok="t"/>
                <v:textbox>
                  <w:txbxContent>
                    <w:p w:rsidR="00F164C8" w:rsidRDefault="00F164C8" w:rsidP="00F164C8">
                      <w:r>
                        <w:t>Action</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46F8E65D" wp14:editId="55AA6B8E">
                <wp:simplePos x="0" y="0"/>
                <wp:positionH relativeFrom="column">
                  <wp:posOffset>4956810</wp:posOffset>
                </wp:positionH>
                <wp:positionV relativeFrom="paragraph">
                  <wp:posOffset>1727200</wp:posOffset>
                </wp:positionV>
                <wp:extent cx="801370" cy="276225"/>
                <wp:effectExtent l="368300" t="0" r="0" b="31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 cy="276225"/>
                        </a:xfrm>
                        <a:prstGeom prst="wedgeRoundRectCallout">
                          <a:avLst>
                            <a:gd name="adj1" fmla="val -89065"/>
                            <a:gd name="adj2" fmla="val -18046"/>
                            <a:gd name="adj3" fmla="val 16667"/>
                          </a:avLst>
                        </a:prstGeom>
                        <a:solidFill>
                          <a:srgbClr val="FFFFFF"/>
                        </a:solidFill>
                        <a:ln w="9525">
                          <a:solidFill>
                            <a:srgbClr val="000000"/>
                          </a:solidFill>
                          <a:miter lim="800000"/>
                          <a:headEnd/>
                          <a:tailEnd/>
                        </a:ln>
                      </wps:spPr>
                      <wps:txbx>
                        <w:txbxContent>
                          <w:p w:rsidR="00F164C8" w:rsidRDefault="00F164C8" w:rsidP="00F164C8">
                            <w:r>
                              <w:t>Désir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8E65D" id="AutoShape 4" o:spid="_x0000_s1029" type="#_x0000_t62" style="position:absolute;left:0;text-align:left;margin-left:390.3pt;margin-top:136pt;width:63.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" adj="-8438,6902">
                <v:path arrowok="t"/>
                <v:textbox>
                  <w:txbxContent>
                    <w:p w:rsidR="00F164C8" w:rsidRDefault="00F164C8" w:rsidP="00F164C8">
                      <w:r>
                        <w:t>Désir</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05ED0466" wp14:editId="70CE806A">
                <wp:simplePos x="0" y="0"/>
                <wp:positionH relativeFrom="column">
                  <wp:posOffset>-874395</wp:posOffset>
                </wp:positionH>
                <wp:positionV relativeFrom="paragraph">
                  <wp:posOffset>1014730</wp:posOffset>
                </wp:positionV>
                <wp:extent cx="1037590" cy="266065"/>
                <wp:effectExtent l="0" t="0" r="3810" b="140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37590" cy="266065"/>
                        </a:xfrm>
                        <a:prstGeom prst="wedgeRoundRectCallout">
                          <a:avLst>
                            <a:gd name="adj1" fmla="val -42718"/>
                            <a:gd name="adj2" fmla="val -97259"/>
                            <a:gd name="adj3" fmla="val 16667"/>
                          </a:avLst>
                        </a:prstGeom>
                        <a:solidFill>
                          <a:srgbClr val="FFFFFF"/>
                        </a:solidFill>
                        <a:ln w="9525">
                          <a:solidFill>
                            <a:srgbClr val="000000"/>
                          </a:solidFill>
                          <a:miter lim="800000"/>
                          <a:headEnd/>
                          <a:tailEnd/>
                        </a:ln>
                      </wps:spPr>
                      <wps:txbx>
                        <w:txbxContent>
                          <w:p w:rsidR="00F164C8" w:rsidRDefault="00F164C8" w:rsidP="00F164C8">
                            <w:r>
                              <w:t xml:space="preserve">Intérêt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D0466" id="AutoShape 3" o:spid="_x0000_s1030" type="#_x0000_t62" style="position:absolute;left:0;text-align:left;margin-left:-68.85pt;margin-top:79.9pt;width:81.7pt;height:20.9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" adj="1573,-10208">
                <v:path arrowok="t"/>
                <v:textbox>
                  <w:txbxContent>
                    <w:p w:rsidR="00F164C8" w:rsidRDefault="00F164C8" w:rsidP="00F164C8">
                      <w:r>
                        <w:t xml:space="preserve">Intérêt </w:t>
                      </w:r>
                    </w:p>
                  </w:txbxContent>
                </v:textbox>
              </v:shape>
            </w:pict>
          </mc:Fallback>
        </mc:AlternateContent>
      </w:r>
      <w:r>
        <w:rPr>
          <w:rFonts w:ascii="Arial" w:eastAsia="Times New Roman" w:hAnsi="Arial" w:cs="Arial"/>
          <w:noProof/>
          <w:sz w:val="24"/>
          <w:szCs w:val="24"/>
        </w:rPr>
        <w:drawing>
          <wp:inline distT="0" distB="0" distL="0" distR="0" wp14:anchorId="3D2147A9" wp14:editId="40C700A0">
            <wp:extent cx="5284470" cy="620966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84470" cy="6209665"/>
                    </a:xfrm>
                    <a:prstGeom prst="rect">
                      <a:avLst/>
                    </a:prstGeom>
                    <a:noFill/>
                    <a:ln w="9525">
                      <a:noFill/>
                      <a:miter lim="800000"/>
                      <a:headEnd/>
                      <a:tailEnd/>
                    </a:ln>
                  </pic:spPr>
                </pic:pic>
              </a:graphicData>
            </a:graphic>
          </wp:inline>
        </w:drawing>
      </w:r>
    </w:p>
    <w:p w:rsidR="00F164C8" w:rsidRDefault="00F164C8" w:rsidP="00F164C8">
      <w:pPr>
        <w:ind w:left="567" w:hanging="567"/>
        <w:jc w:val="both"/>
        <w:rPr>
          <w:rFonts w:ascii="Arial" w:eastAsia="Times New Roman" w:hAnsi="Arial" w:cs="Arial"/>
          <w:i/>
          <w:sz w:val="24"/>
          <w:szCs w:val="24"/>
        </w:rPr>
      </w:pPr>
      <w:r>
        <w:rPr>
          <w:rFonts w:ascii="Arial" w:eastAsia="Times New Roman" w:hAnsi="Arial" w:cs="Arial"/>
          <w:sz w:val="24"/>
          <w:szCs w:val="24"/>
        </w:rPr>
        <w:t xml:space="preserve">Forme : orthographe, structuration sous la forme d’un </w:t>
      </w:r>
      <w:r w:rsidRPr="0050646B">
        <w:rPr>
          <w:rFonts w:ascii="Arial" w:eastAsia="Times New Roman" w:hAnsi="Arial" w:cs="Arial"/>
          <w:i/>
          <w:sz w:val="24"/>
          <w:szCs w:val="24"/>
        </w:rPr>
        <w:t>post</w:t>
      </w:r>
      <w:r>
        <w:rPr>
          <w:rFonts w:ascii="Arial" w:eastAsia="Times New Roman" w:hAnsi="Arial" w:cs="Arial"/>
          <w:i/>
          <w:sz w:val="24"/>
          <w:szCs w:val="24"/>
        </w:rPr>
        <w:t xml:space="preserve">, </w:t>
      </w:r>
      <w:r>
        <w:rPr>
          <w:rFonts w:ascii="Arial" w:eastAsia="Times New Roman" w:hAnsi="Arial" w:cs="Arial"/>
          <w:sz w:val="24"/>
          <w:szCs w:val="24"/>
        </w:rPr>
        <w:t xml:space="preserve">illustration(s) </w:t>
      </w:r>
      <w:r w:rsidRPr="0050646B">
        <w:rPr>
          <w:rFonts w:ascii="Arial" w:eastAsia="Times New Roman" w:hAnsi="Arial" w:cs="Arial"/>
          <w:sz w:val="24"/>
          <w:szCs w:val="24"/>
        </w:rPr>
        <w:t>pertinent</w:t>
      </w:r>
      <w:r>
        <w:rPr>
          <w:rFonts w:ascii="Arial" w:eastAsia="Times New Roman" w:hAnsi="Arial" w:cs="Arial"/>
          <w:sz w:val="24"/>
          <w:szCs w:val="24"/>
        </w:rPr>
        <w:t>e(s)</w:t>
      </w:r>
      <w:r w:rsidRPr="0050646B">
        <w:rPr>
          <w:rFonts w:ascii="Arial" w:eastAsia="Times New Roman" w:hAnsi="Arial" w:cs="Arial"/>
          <w:i/>
          <w:sz w:val="24"/>
          <w:szCs w:val="24"/>
        </w:rPr>
        <w:t xml:space="preserve"> </w:t>
      </w:r>
    </w:p>
    <w:p w:rsidR="00F164C8" w:rsidRDefault="00F164C8" w:rsidP="00F164C8">
      <w:pPr>
        <w:ind w:left="567" w:hanging="567"/>
        <w:jc w:val="both"/>
        <w:rPr>
          <w:rFonts w:ascii="Arial" w:eastAsia="Times New Roman" w:hAnsi="Arial" w:cs="Arial"/>
          <w:sz w:val="24"/>
          <w:szCs w:val="24"/>
        </w:rPr>
      </w:pPr>
      <w:r w:rsidRPr="0050646B">
        <w:rPr>
          <w:rFonts w:ascii="Arial" w:eastAsia="Times New Roman" w:hAnsi="Arial" w:cs="Arial"/>
          <w:sz w:val="24"/>
          <w:szCs w:val="24"/>
        </w:rPr>
        <w:t>Fond :</w:t>
      </w:r>
      <w:r>
        <w:rPr>
          <w:rFonts w:ascii="Arial" w:eastAsia="Times New Roman" w:hAnsi="Arial" w:cs="Arial"/>
          <w:sz w:val="24"/>
          <w:szCs w:val="24"/>
        </w:rPr>
        <w:t xml:space="preserve"> accroche, un lien ou CTA, hashtag, bénéfice de l’offre, reposter le témoignage</w:t>
      </w:r>
    </w:p>
    <w:p w:rsidR="00F164C8" w:rsidRDefault="00F164C8" w:rsidP="00F164C8">
      <w:pPr>
        <w:rPr>
          <w:rFonts w:ascii="Arial" w:eastAsia="Times New Roman" w:hAnsi="Arial" w:cs="Arial"/>
          <w:sz w:val="24"/>
          <w:szCs w:val="24"/>
        </w:rPr>
      </w:pPr>
      <w:r>
        <w:rPr>
          <w:rFonts w:ascii="Arial" w:eastAsia="Times New Roman" w:hAnsi="Arial" w:cs="Arial"/>
          <w:sz w:val="24"/>
          <w:szCs w:val="24"/>
        </w:rPr>
        <w:br w:type="page"/>
      </w:r>
    </w:p>
    <w:p w:rsidR="00F164C8" w:rsidRDefault="00F164C8" w:rsidP="00742743">
      <w:pPr>
        <w:rPr>
          <w:rFonts w:ascii="Arial" w:hAnsi="Arial" w:cs="Arial"/>
        </w:rPr>
      </w:pPr>
      <w:r w:rsidRPr="009D2711">
        <w:rPr>
          <w:rFonts w:ascii="Arial" w:hAnsi="Arial" w:cs="Arial"/>
          <w:b/>
        </w:rPr>
        <w:lastRenderedPageBreak/>
        <w:t>2.4</w:t>
      </w:r>
      <w:r>
        <w:rPr>
          <w:rFonts w:ascii="Arial" w:hAnsi="Arial" w:cs="Arial"/>
        </w:rPr>
        <w:tab/>
      </w:r>
      <w:r w:rsidRPr="009D2711">
        <w:rPr>
          <w:rFonts w:ascii="Arial" w:hAnsi="Arial" w:cs="Arial"/>
          <w:b/>
          <w:sz w:val="24"/>
          <w:szCs w:val="24"/>
        </w:rPr>
        <w:t>Préciser si la pub</w:t>
      </w:r>
      <w:r>
        <w:rPr>
          <w:rFonts w:ascii="Arial" w:hAnsi="Arial" w:cs="Arial"/>
          <w:b/>
          <w:sz w:val="24"/>
          <w:szCs w:val="24"/>
        </w:rPr>
        <w:t>lication de contenus sur LinkedI</w:t>
      </w:r>
      <w:r w:rsidRPr="009D2711">
        <w:rPr>
          <w:rFonts w:ascii="Arial" w:hAnsi="Arial" w:cs="Arial"/>
          <w:b/>
          <w:sz w:val="24"/>
          <w:szCs w:val="24"/>
        </w:rPr>
        <w:t>n requiert des précautions aux niveaux technique, juridique et managérial</w:t>
      </w:r>
      <w:r>
        <w:rPr>
          <w:rFonts w:ascii="Arial" w:hAnsi="Arial" w:cs="Arial"/>
        </w:rPr>
        <w:t xml:space="preserve">. </w:t>
      </w:r>
    </w:p>
    <w:p w:rsidR="00F164C8" w:rsidRPr="002E2FB9" w:rsidRDefault="00F164C8" w:rsidP="00F164C8">
      <w:pPr>
        <w:spacing w:after="0"/>
        <w:ind w:left="567" w:hanging="567"/>
        <w:jc w:val="both"/>
        <w:rPr>
          <w:rFonts w:ascii="Arial" w:eastAsia="Arial" w:hAnsi="Arial" w:cs="Arial"/>
          <w:b/>
          <w:color w:val="000000" w:themeColor="text1"/>
        </w:rPr>
      </w:pPr>
      <w:r>
        <w:rPr>
          <w:rFonts w:ascii="Arial" w:eastAsia="Times New Roman" w:hAnsi="Arial" w:cs="Arial"/>
          <w:sz w:val="24"/>
          <w:szCs w:val="24"/>
        </w:rPr>
        <w:t>-</w:t>
      </w:r>
      <w:r>
        <w:rPr>
          <w:rFonts w:ascii="Arial" w:eastAsia="Times New Roman" w:hAnsi="Arial" w:cs="Arial"/>
          <w:sz w:val="24"/>
          <w:szCs w:val="24"/>
        </w:rPr>
        <w:tab/>
      </w:r>
      <w:r w:rsidRPr="002E2FB9">
        <w:rPr>
          <w:rFonts w:ascii="Arial" w:eastAsia="Arial" w:hAnsi="Arial" w:cs="Arial"/>
          <w:b/>
          <w:color w:val="000000" w:themeColor="text1"/>
        </w:rPr>
        <w:t xml:space="preserve">Au niveau technique : </w:t>
      </w:r>
    </w:p>
    <w:p w:rsidR="00F164C8" w:rsidRDefault="00F164C8" w:rsidP="00F164C8">
      <w:pPr>
        <w:spacing w:after="0"/>
        <w:jc w:val="both"/>
        <w:rPr>
          <w:rFonts w:ascii="Arial" w:eastAsia="Arial" w:hAnsi="Arial" w:cs="Arial"/>
          <w:color w:val="000000" w:themeColor="text1"/>
        </w:rPr>
      </w:pPr>
      <w:r w:rsidRPr="002E2FB9">
        <w:rPr>
          <w:rFonts w:ascii="Arial" w:eastAsia="Arial" w:hAnsi="Arial" w:cs="Arial"/>
          <w:color w:val="000000" w:themeColor="text1"/>
        </w:rPr>
        <w:t xml:space="preserve">Sandrine BERKEL doit créer un compte administrateur pour déléguer la rédaction et la publication sur </w:t>
      </w:r>
      <w:proofErr w:type="spellStart"/>
      <w:r w:rsidRPr="002E2FB9">
        <w:rPr>
          <w:rFonts w:ascii="Arial" w:eastAsia="Arial" w:hAnsi="Arial" w:cs="Arial"/>
          <w:color w:val="000000" w:themeColor="text1"/>
        </w:rPr>
        <w:t>Linkedin</w:t>
      </w:r>
      <w:proofErr w:type="spellEnd"/>
      <w:r w:rsidRPr="002E2FB9">
        <w:rPr>
          <w:rFonts w:ascii="Arial" w:eastAsia="Arial" w:hAnsi="Arial" w:cs="Arial"/>
          <w:color w:val="000000" w:themeColor="text1"/>
        </w:rPr>
        <w:t>.</w:t>
      </w:r>
    </w:p>
    <w:p w:rsidR="00F164C8" w:rsidRPr="002E2FB9" w:rsidRDefault="00F164C8" w:rsidP="00F164C8">
      <w:pPr>
        <w:spacing w:after="0"/>
        <w:jc w:val="both"/>
        <w:rPr>
          <w:rFonts w:ascii="Arial" w:eastAsia="Arial" w:hAnsi="Arial" w:cs="Arial"/>
          <w:color w:val="000000" w:themeColor="text1"/>
        </w:rPr>
      </w:pPr>
    </w:p>
    <w:p w:rsidR="00F164C8" w:rsidRPr="002E2FB9" w:rsidRDefault="00F164C8" w:rsidP="00F164C8">
      <w:pPr>
        <w:spacing w:after="0"/>
        <w:ind w:left="567" w:hanging="567"/>
        <w:jc w:val="both"/>
        <w:rPr>
          <w:rFonts w:ascii="Arial" w:eastAsia="Arial" w:hAnsi="Arial" w:cs="Arial"/>
          <w:b/>
          <w:color w:val="000000" w:themeColor="text1"/>
        </w:rPr>
      </w:pPr>
      <w:r w:rsidRPr="002E2FB9">
        <w:rPr>
          <w:rFonts w:ascii="Arial" w:eastAsia="Arial" w:hAnsi="Arial" w:cs="Arial"/>
          <w:color w:val="000000" w:themeColor="text1"/>
        </w:rPr>
        <w:t>-</w:t>
      </w:r>
      <w:r w:rsidRPr="002E2FB9">
        <w:rPr>
          <w:rFonts w:ascii="Arial" w:eastAsia="Arial" w:hAnsi="Arial" w:cs="Arial"/>
          <w:color w:val="000000" w:themeColor="text1"/>
        </w:rPr>
        <w:tab/>
      </w:r>
      <w:r w:rsidRPr="002E2FB9">
        <w:rPr>
          <w:rFonts w:ascii="Arial" w:eastAsia="Arial" w:hAnsi="Arial" w:cs="Arial"/>
          <w:b/>
          <w:color w:val="000000" w:themeColor="text1"/>
        </w:rPr>
        <w:t xml:space="preserve">Au niveau juridique : </w:t>
      </w:r>
    </w:p>
    <w:p w:rsidR="00F164C8" w:rsidRPr="002E2FB9" w:rsidRDefault="00F164C8" w:rsidP="00F164C8">
      <w:pPr>
        <w:jc w:val="both"/>
        <w:rPr>
          <w:rFonts w:ascii="Arial" w:eastAsia="Arial" w:hAnsi="Arial" w:cs="Arial"/>
          <w:color w:val="000000" w:themeColor="text1"/>
        </w:rPr>
      </w:pPr>
      <w:r w:rsidRPr="002E2FB9">
        <w:rPr>
          <w:rFonts w:ascii="Arial" w:eastAsia="Arial" w:hAnsi="Arial" w:cs="Arial"/>
          <w:color w:val="000000" w:themeColor="text1"/>
        </w:rPr>
        <w:t xml:space="preserve">Au-delà des règles classiques du RGPD et du droit à l’image, Sandrine BERKEL en tant que gérante de l’entreprise Arbre-Cadeau et administratrice de la page est responsable des contenus y compris de ceux publiés par des administrateurs qu’elle aurait désignés. </w:t>
      </w:r>
    </w:p>
    <w:p w:rsidR="00F164C8" w:rsidRPr="002E2FB9" w:rsidRDefault="00F164C8" w:rsidP="00F164C8">
      <w:pPr>
        <w:jc w:val="both"/>
        <w:rPr>
          <w:rFonts w:ascii="Arial" w:eastAsia="Arial" w:hAnsi="Arial" w:cs="Arial"/>
          <w:color w:val="000000" w:themeColor="text1"/>
        </w:rPr>
      </w:pPr>
      <w:r w:rsidRPr="002E2FB9">
        <w:rPr>
          <w:rFonts w:ascii="Arial" w:eastAsia="Arial" w:hAnsi="Arial" w:cs="Arial"/>
          <w:color w:val="000000" w:themeColor="text1"/>
        </w:rPr>
        <w:t xml:space="preserve">Sandrine BERKEL doit respecter les conditions d’utilisation de </w:t>
      </w:r>
      <w:proofErr w:type="spellStart"/>
      <w:r w:rsidRPr="002E2FB9">
        <w:rPr>
          <w:rFonts w:ascii="Arial" w:eastAsia="Arial" w:hAnsi="Arial" w:cs="Arial"/>
          <w:color w:val="000000" w:themeColor="text1"/>
        </w:rPr>
        <w:t>Linkedin</w:t>
      </w:r>
      <w:proofErr w:type="spellEnd"/>
      <w:r w:rsidRPr="002E2FB9">
        <w:rPr>
          <w:rFonts w:ascii="Arial" w:eastAsia="Arial" w:hAnsi="Arial" w:cs="Arial"/>
          <w:color w:val="000000" w:themeColor="text1"/>
        </w:rPr>
        <w:t>.</w:t>
      </w:r>
    </w:p>
    <w:p w:rsidR="00F164C8" w:rsidRPr="002E2FB9" w:rsidRDefault="00F164C8" w:rsidP="00F164C8">
      <w:pPr>
        <w:spacing w:after="0"/>
        <w:ind w:left="567" w:hanging="567"/>
        <w:jc w:val="both"/>
        <w:rPr>
          <w:rFonts w:ascii="Arial" w:eastAsia="Arial" w:hAnsi="Arial" w:cs="Arial"/>
          <w:b/>
          <w:color w:val="000000" w:themeColor="text1"/>
        </w:rPr>
      </w:pPr>
      <w:r w:rsidRPr="002E2FB9">
        <w:rPr>
          <w:rFonts w:ascii="Arial" w:eastAsia="Arial" w:hAnsi="Arial" w:cs="Arial"/>
          <w:color w:val="000000" w:themeColor="text1"/>
        </w:rPr>
        <w:t>-</w:t>
      </w:r>
      <w:r w:rsidRPr="002E2FB9">
        <w:rPr>
          <w:rFonts w:ascii="Arial" w:eastAsia="Arial" w:hAnsi="Arial" w:cs="Arial"/>
          <w:color w:val="000000" w:themeColor="text1"/>
        </w:rPr>
        <w:tab/>
      </w:r>
      <w:r w:rsidRPr="002E2FB9">
        <w:rPr>
          <w:rFonts w:ascii="Arial" w:eastAsia="Arial" w:hAnsi="Arial" w:cs="Arial"/>
          <w:b/>
          <w:color w:val="000000" w:themeColor="text1"/>
        </w:rPr>
        <w:t xml:space="preserve">Au niveau managérial : </w:t>
      </w:r>
    </w:p>
    <w:p w:rsidR="00F164C8" w:rsidRPr="002E2FB9" w:rsidRDefault="00F164C8" w:rsidP="00F164C8">
      <w:pPr>
        <w:spacing w:after="0"/>
        <w:jc w:val="both"/>
        <w:rPr>
          <w:rFonts w:ascii="Arial" w:eastAsia="Arial" w:hAnsi="Arial" w:cs="Arial"/>
          <w:color w:val="000000" w:themeColor="text1"/>
        </w:rPr>
      </w:pPr>
      <w:r w:rsidRPr="002E2FB9">
        <w:rPr>
          <w:rFonts w:ascii="Arial" w:eastAsia="Arial" w:hAnsi="Arial" w:cs="Arial"/>
          <w:color w:val="000000" w:themeColor="text1"/>
        </w:rPr>
        <w:t xml:space="preserve">Cette procédure ne lui permet pas une validation préalable de la rédaction et de la publication si elles sont réalisées par une autre personne. </w:t>
      </w:r>
    </w:p>
    <w:p w:rsidR="00F164C8" w:rsidRDefault="00F164C8" w:rsidP="00F164C8">
      <w:pPr>
        <w:jc w:val="both"/>
        <w:rPr>
          <w:rFonts w:ascii="Arial" w:eastAsia="Arial" w:hAnsi="Arial" w:cs="Arial"/>
          <w:b/>
          <w:sz w:val="28"/>
          <w:szCs w:val="28"/>
        </w:rPr>
      </w:pPr>
      <w:r>
        <w:rPr>
          <w:rFonts w:ascii="Arial" w:eastAsia="Arial" w:hAnsi="Arial" w:cs="Arial"/>
          <w:b/>
          <w:sz w:val="28"/>
          <w:szCs w:val="28"/>
        </w:rPr>
        <w:br w:type="page"/>
      </w:r>
    </w:p>
    <w:p w:rsidR="00F164C8" w:rsidRPr="005611EB" w:rsidRDefault="00F164C8" w:rsidP="00F164C8">
      <w:pPr>
        <w:pBdr>
          <w:top w:val="single" w:sz="4" w:space="1" w:color="auto"/>
          <w:left w:val="single" w:sz="4" w:space="4" w:color="auto"/>
          <w:bottom w:val="single" w:sz="4" w:space="1" w:color="auto"/>
          <w:right w:val="single" w:sz="4" w:space="4" w:color="auto"/>
        </w:pBdr>
        <w:ind w:left="567" w:hanging="567"/>
        <w:rPr>
          <w:rFonts w:ascii="Arial" w:eastAsia="Arial" w:hAnsi="Arial" w:cs="Arial"/>
          <w:b/>
          <w:sz w:val="28"/>
          <w:szCs w:val="28"/>
        </w:rPr>
      </w:pPr>
      <w:r w:rsidRPr="005611EB">
        <w:rPr>
          <w:rFonts w:ascii="Arial" w:eastAsia="Arial" w:hAnsi="Arial" w:cs="Arial"/>
          <w:b/>
          <w:sz w:val="28"/>
          <w:szCs w:val="28"/>
        </w:rPr>
        <w:lastRenderedPageBreak/>
        <w:t>RÉFLEXION COMMERCIALE STRUCTURÉE</w:t>
      </w:r>
    </w:p>
    <w:p w:rsidR="00F164C8" w:rsidRDefault="00F164C8" w:rsidP="00F164C8">
      <w:pPr>
        <w:pStyle w:val="Titre4"/>
        <w:jc w:val="center"/>
        <w:rPr>
          <w:rFonts w:ascii="Arial" w:hAnsi="Arial" w:cs="Arial"/>
          <w:b/>
          <w:color w:val="000000" w:themeColor="text1"/>
          <w:sz w:val="24"/>
          <w:szCs w:val="24"/>
        </w:rPr>
      </w:pPr>
      <w:r w:rsidRPr="009D2711">
        <w:rPr>
          <w:rFonts w:ascii="Arial" w:hAnsi="Arial" w:cs="Arial"/>
          <w:b/>
          <w:color w:val="000000" w:themeColor="text1"/>
          <w:sz w:val="24"/>
          <w:szCs w:val="24"/>
        </w:rPr>
        <w:t>Comment la stratégie digitale sur les réseaux sociaux peut-elle être adaptée à chaque segment de clientèle ?</w:t>
      </w:r>
    </w:p>
    <w:p w:rsidR="00F164C8" w:rsidRDefault="00F164C8" w:rsidP="00F164C8">
      <w:pPr>
        <w:spacing w:after="120"/>
        <w:rPr>
          <w:rFonts w:ascii="Arial" w:hAnsi="Arial" w:cs="Arial"/>
          <w:b/>
          <w:sz w:val="24"/>
          <w:szCs w:val="24"/>
        </w:rPr>
      </w:pPr>
    </w:p>
    <w:p w:rsidR="00F164C8" w:rsidRPr="00494977" w:rsidRDefault="00F164C8" w:rsidP="00F164C8">
      <w:pPr>
        <w:spacing w:after="120"/>
        <w:rPr>
          <w:rFonts w:ascii="Arial" w:hAnsi="Arial" w:cs="Arial"/>
          <w:b/>
          <w:sz w:val="24"/>
          <w:szCs w:val="24"/>
        </w:rPr>
      </w:pPr>
      <w:r w:rsidRPr="00494977">
        <w:rPr>
          <w:rFonts w:ascii="Arial" w:hAnsi="Arial" w:cs="Arial"/>
          <w:b/>
          <w:sz w:val="24"/>
          <w:szCs w:val="24"/>
        </w:rPr>
        <w:t>Partie 1 : Adaptation par le choix des réseaux sociaux</w:t>
      </w:r>
    </w:p>
    <w:p w:rsidR="00F164C8" w:rsidRPr="00494977" w:rsidRDefault="00F164C8" w:rsidP="00F164C8">
      <w:pPr>
        <w:pStyle w:val="Paragraphedeliste"/>
        <w:numPr>
          <w:ilvl w:val="0"/>
          <w:numId w:val="11"/>
        </w:numPr>
        <w:spacing w:after="120"/>
        <w:jc w:val="both"/>
        <w:rPr>
          <w:rFonts w:ascii="Arial" w:hAnsi="Arial" w:cs="Arial"/>
          <w:sz w:val="24"/>
          <w:szCs w:val="24"/>
        </w:rPr>
      </w:pPr>
      <w:r w:rsidRPr="00494977">
        <w:rPr>
          <w:rFonts w:ascii="Arial" w:hAnsi="Arial" w:cs="Arial"/>
          <w:sz w:val="24"/>
          <w:szCs w:val="24"/>
        </w:rPr>
        <w:t>Réseaux sociaux généralistes / professionnels</w:t>
      </w:r>
    </w:p>
    <w:p w:rsidR="00F164C8" w:rsidRPr="00494977" w:rsidRDefault="00F164C8" w:rsidP="00F164C8">
      <w:pPr>
        <w:spacing w:after="120"/>
        <w:jc w:val="both"/>
        <w:rPr>
          <w:rFonts w:ascii="Arial" w:hAnsi="Arial" w:cs="Arial"/>
          <w:sz w:val="24"/>
          <w:szCs w:val="24"/>
        </w:rPr>
      </w:pPr>
      <w:r w:rsidRPr="00494977">
        <w:rPr>
          <w:rFonts w:ascii="Arial" w:hAnsi="Arial" w:cs="Arial"/>
          <w:sz w:val="24"/>
          <w:szCs w:val="24"/>
        </w:rPr>
        <w:t xml:space="preserve">En effet, les réseaux sociaux professionnels et donc plutôt orientés pour le B to B sont principalement </w:t>
      </w:r>
      <w:proofErr w:type="spellStart"/>
      <w:r w:rsidRPr="00494977">
        <w:rPr>
          <w:rFonts w:ascii="Arial" w:hAnsi="Arial" w:cs="Arial"/>
          <w:sz w:val="24"/>
          <w:szCs w:val="24"/>
        </w:rPr>
        <w:t>Linkedin</w:t>
      </w:r>
      <w:proofErr w:type="spellEnd"/>
      <w:r w:rsidRPr="00494977">
        <w:rPr>
          <w:rFonts w:ascii="Arial" w:hAnsi="Arial" w:cs="Arial"/>
          <w:sz w:val="24"/>
          <w:szCs w:val="24"/>
        </w:rPr>
        <w:t xml:space="preserve"> </w:t>
      </w:r>
      <w:r>
        <w:rPr>
          <w:rFonts w:ascii="Arial" w:hAnsi="Arial" w:cs="Arial"/>
          <w:sz w:val="24"/>
          <w:szCs w:val="24"/>
        </w:rPr>
        <w:t xml:space="preserve">(ce qui justifie le choix d’Arbre Cadeau) </w:t>
      </w:r>
      <w:r w:rsidRPr="00494977">
        <w:rPr>
          <w:rFonts w:ascii="Arial" w:hAnsi="Arial" w:cs="Arial"/>
          <w:sz w:val="24"/>
          <w:szCs w:val="24"/>
        </w:rPr>
        <w:t>et Twitter mais Facebook, Instagram voire Pinterest sont des points d’entrée à ne pas négliger avec l’audience professionnelle.</w:t>
      </w:r>
    </w:p>
    <w:p w:rsidR="00F164C8" w:rsidRPr="00494977" w:rsidRDefault="00F164C8" w:rsidP="00F164C8">
      <w:pPr>
        <w:spacing w:after="120"/>
        <w:jc w:val="both"/>
        <w:rPr>
          <w:rFonts w:ascii="Arial" w:hAnsi="Arial" w:cs="Arial"/>
          <w:sz w:val="24"/>
          <w:szCs w:val="24"/>
        </w:rPr>
      </w:pPr>
      <w:r w:rsidRPr="00494977">
        <w:rPr>
          <w:rFonts w:ascii="Arial" w:hAnsi="Arial" w:cs="Arial"/>
          <w:sz w:val="24"/>
          <w:szCs w:val="24"/>
        </w:rPr>
        <w:t xml:space="preserve">En B to C, tous les médias sociaux mis à part </w:t>
      </w:r>
      <w:proofErr w:type="spellStart"/>
      <w:r w:rsidRPr="00494977">
        <w:rPr>
          <w:rFonts w:ascii="Arial" w:hAnsi="Arial" w:cs="Arial"/>
          <w:sz w:val="24"/>
          <w:szCs w:val="24"/>
        </w:rPr>
        <w:t>Linkedin</w:t>
      </w:r>
      <w:proofErr w:type="spellEnd"/>
      <w:r w:rsidRPr="00494977">
        <w:rPr>
          <w:rFonts w:ascii="Arial" w:hAnsi="Arial" w:cs="Arial"/>
          <w:sz w:val="24"/>
          <w:szCs w:val="24"/>
        </w:rPr>
        <w:t xml:space="preserve"> sont utilisables étant donné qu’ils sont généralistes.</w:t>
      </w:r>
    </w:p>
    <w:p w:rsidR="00F164C8" w:rsidRPr="00494977" w:rsidRDefault="00F164C8" w:rsidP="00F164C8">
      <w:pPr>
        <w:pStyle w:val="Paragraphedeliste"/>
        <w:numPr>
          <w:ilvl w:val="0"/>
          <w:numId w:val="11"/>
        </w:numPr>
        <w:spacing w:after="120"/>
        <w:jc w:val="both"/>
        <w:rPr>
          <w:rFonts w:ascii="Arial" w:hAnsi="Arial" w:cs="Arial"/>
          <w:sz w:val="24"/>
          <w:szCs w:val="24"/>
        </w:rPr>
      </w:pPr>
      <w:r w:rsidRPr="00494977">
        <w:rPr>
          <w:rFonts w:ascii="Arial" w:hAnsi="Arial" w:cs="Arial"/>
          <w:sz w:val="24"/>
          <w:szCs w:val="24"/>
        </w:rPr>
        <w:t xml:space="preserve">Réseaux sociaux avec des fonctionnalités spécifiques (photos, vidéos, stories, </w:t>
      </w:r>
      <w:proofErr w:type="gramStart"/>
      <w:r w:rsidRPr="00494977">
        <w:rPr>
          <w:rFonts w:ascii="Arial" w:hAnsi="Arial" w:cs="Arial"/>
          <w:sz w:val="24"/>
          <w:szCs w:val="24"/>
        </w:rPr>
        <w:t>publications</w:t>
      </w:r>
      <w:proofErr w:type="gramEnd"/>
      <w:r w:rsidRPr="00494977">
        <w:rPr>
          <w:rFonts w:ascii="Arial" w:hAnsi="Arial" w:cs="Arial"/>
          <w:sz w:val="24"/>
          <w:szCs w:val="24"/>
        </w:rPr>
        <w:t xml:space="preserve"> éphémères)</w:t>
      </w:r>
    </w:p>
    <w:p w:rsidR="00F164C8" w:rsidRPr="00494977" w:rsidRDefault="00F164C8" w:rsidP="00F164C8">
      <w:pPr>
        <w:spacing w:after="120"/>
        <w:jc w:val="both"/>
        <w:rPr>
          <w:rFonts w:ascii="Arial" w:hAnsi="Arial" w:cs="Arial"/>
          <w:sz w:val="24"/>
          <w:szCs w:val="24"/>
        </w:rPr>
      </w:pPr>
      <w:r w:rsidRPr="00494977">
        <w:rPr>
          <w:rFonts w:ascii="Arial" w:hAnsi="Arial" w:cs="Arial"/>
          <w:sz w:val="24"/>
          <w:szCs w:val="24"/>
        </w:rPr>
        <w:t>Les réseaux sociaux sont pour certains spécialisés dans leurs fonctionnalités et il sera intéressant de les utiliser à bon escient en fonction des cibles et des spécificités de l’entreprise. Dans des secteurs d’activité comme l’alimentaire haut de gamme ou les vêtements de luxe, des réseaux sociaux comme Instagram ou Pinterest qui font la part belle aux photos de qualité pourront être vite performants.</w:t>
      </w:r>
    </w:p>
    <w:p w:rsidR="00F164C8" w:rsidRPr="00494977" w:rsidRDefault="00F164C8" w:rsidP="00F164C8">
      <w:pPr>
        <w:pStyle w:val="Paragraphedeliste"/>
        <w:numPr>
          <w:ilvl w:val="0"/>
          <w:numId w:val="11"/>
        </w:numPr>
        <w:spacing w:after="120"/>
        <w:jc w:val="both"/>
        <w:rPr>
          <w:rFonts w:ascii="Arial" w:hAnsi="Arial" w:cs="Arial"/>
          <w:sz w:val="24"/>
          <w:szCs w:val="24"/>
        </w:rPr>
      </w:pPr>
      <w:r w:rsidRPr="00494977">
        <w:rPr>
          <w:rFonts w:ascii="Arial" w:hAnsi="Arial" w:cs="Arial"/>
          <w:sz w:val="24"/>
          <w:szCs w:val="24"/>
        </w:rPr>
        <w:t>Réseaux sociaux et facilité d’utilisation</w:t>
      </w:r>
    </w:p>
    <w:p w:rsidR="00F164C8" w:rsidRPr="00494977" w:rsidRDefault="00F164C8" w:rsidP="00F164C8">
      <w:pPr>
        <w:pStyle w:val="Paragraphedeliste"/>
        <w:numPr>
          <w:ilvl w:val="0"/>
          <w:numId w:val="11"/>
        </w:numPr>
        <w:spacing w:after="120"/>
        <w:jc w:val="both"/>
        <w:rPr>
          <w:rFonts w:ascii="Arial" w:hAnsi="Arial" w:cs="Arial"/>
          <w:sz w:val="24"/>
          <w:szCs w:val="24"/>
        </w:rPr>
      </w:pPr>
      <w:r w:rsidRPr="00494977">
        <w:rPr>
          <w:rFonts w:ascii="Arial" w:hAnsi="Arial" w:cs="Arial"/>
          <w:sz w:val="24"/>
          <w:szCs w:val="24"/>
        </w:rPr>
        <w:t>Réseaux sociaux et niveau de confidentialité souhaitée</w:t>
      </w:r>
    </w:p>
    <w:p w:rsidR="00F164C8" w:rsidRPr="00494977" w:rsidRDefault="00F164C8" w:rsidP="00F164C8">
      <w:pPr>
        <w:pStyle w:val="Paragraphedeliste"/>
        <w:numPr>
          <w:ilvl w:val="0"/>
          <w:numId w:val="11"/>
        </w:numPr>
        <w:spacing w:after="120"/>
        <w:jc w:val="both"/>
        <w:rPr>
          <w:rFonts w:ascii="Arial" w:hAnsi="Arial" w:cs="Arial"/>
          <w:sz w:val="24"/>
          <w:szCs w:val="24"/>
        </w:rPr>
      </w:pPr>
      <w:r w:rsidRPr="00494977">
        <w:rPr>
          <w:rFonts w:ascii="Arial" w:hAnsi="Arial" w:cs="Arial"/>
          <w:sz w:val="24"/>
          <w:szCs w:val="24"/>
        </w:rPr>
        <w:t>Adaptation au support</w:t>
      </w:r>
    </w:p>
    <w:p w:rsidR="00F164C8" w:rsidRPr="00494977" w:rsidRDefault="00F164C8" w:rsidP="00F164C8">
      <w:pPr>
        <w:spacing w:after="120"/>
        <w:rPr>
          <w:rFonts w:ascii="Arial" w:hAnsi="Arial" w:cs="Arial"/>
          <w:b/>
          <w:sz w:val="24"/>
          <w:szCs w:val="24"/>
        </w:rPr>
      </w:pPr>
      <w:r w:rsidRPr="00494977">
        <w:rPr>
          <w:rFonts w:ascii="Arial" w:hAnsi="Arial" w:cs="Arial"/>
          <w:b/>
          <w:sz w:val="24"/>
          <w:szCs w:val="24"/>
        </w:rPr>
        <w:t>Partie 2 : Adaptation par les contenus et le ciblage des actions</w:t>
      </w:r>
      <w:bookmarkEnd w:id="0"/>
      <w:bookmarkEnd w:id="1"/>
    </w:p>
    <w:p w:rsidR="00F164C8" w:rsidRPr="00494977" w:rsidRDefault="00F164C8" w:rsidP="00F164C8">
      <w:pPr>
        <w:pStyle w:val="Paragraphedeliste"/>
        <w:numPr>
          <w:ilvl w:val="0"/>
          <w:numId w:val="11"/>
        </w:numPr>
        <w:spacing w:after="120"/>
        <w:jc w:val="both"/>
        <w:rPr>
          <w:rFonts w:ascii="Arial" w:hAnsi="Arial" w:cs="Arial"/>
          <w:sz w:val="24"/>
          <w:szCs w:val="24"/>
        </w:rPr>
      </w:pPr>
      <w:r w:rsidRPr="00494977">
        <w:rPr>
          <w:rFonts w:ascii="Arial" w:hAnsi="Arial" w:cs="Arial"/>
          <w:sz w:val="24"/>
          <w:szCs w:val="24"/>
        </w:rPr>
        <w:t>Proportion de rédactionnel et d’illustration</w:t>
      </w:r>
    </w:p>
    <w:p w:rsidR="00F164C8" w:rsidRPr="00494977" w:rsidRDefault="00F164C8" w:rsidP="00F164C8">
      <w:pPr>
        <w:pStyle w:val="Paragraphedeliste"/>
        <w:numPr>
          <w:ilvl w:val="0"/>
          <w:numId w:val="11"/>
        </w:numPr>
        <w:spacing w:after="120"/>
        <w:jc w:val="both"/>
        <w:rPr>
          <w:rFonts w:ascii="Arial" w:hAnsi="Arial" w:cs="Arial"/>
          <w:sz w:val="24"/>
          <w:szCs w:val="24"/>
        </w:rPr>
      </w:pPr>
      <w:r w:rsidRPr="00494977">
        <w:rPr>
          <w:rFonts w:ascii="Arial" w:hAnsi="Arial" w:cs="Arial"/>
          <w:sz w:val="24"/>
          <w:szCs w:val="24"/>
        </w:rPr>
        <w:t>Publications adaptées aux cibles en termes de langage, de code graphique</w:t>
      </w:r>
      <w:r>
        <w:rPr>
          <w:rFonts w:ascii="Arial" w:hAnsi="Arial" w:cs="Arial"/>
          <w:sz w:val="24"/>
          <w:szCs w:val="24"/>
        </w:rPr>
        <w:t xml:space="preserve"> (Ex rédaction d’un post qui présente le témoignage d’un chef d’entreprise comme le fait Arbre Cadeau).</w:t>
      </w:r>
    </w:p>
    <w:p w:rsidR="00F164C8" w:rsidRPr="00494977" w:rsidRDefault="00F164C8" w:rsidP="00F164C8">
      <w:pPr>
        <w:pStyle w:val="Paragraphedeliste"/>
        <w:numPr>
          <w:ilvl w:val="0"/>
          <w:numId w:val="11"/>
        </w:numPr>
        <w:spacing w:after="120"/>
        <w:jc w:val="both"/>
        <w:rPr>
          <w:rFonts w:ascii="Arial" w:hAnsi="Arial" w:cs="Arial"/>
          <w:sz w:val="24"/>
          <w:szCs w:val="24"/>
        </w:rPr>
      </w:pPr>
      <w:r w:rsidRPr="00494977">
        <w:rPr>
          <w:rFonts w:ascii="Arial" w:hAnsi="Arial" w:cs="Arial"/>
          <w:sz w:val="24"/>
          <w:szCs w:val="24"/>
        </w:rPr>
        <w:t>Possibilité de référencement payant et d’achat d’audience ciblée</w:t>
      </w:r>
    </w:p>
    <w:p w:rsidR="00F164C8" w:rsidRPr="00494977" w:rsidRDefault="00F164C8" w:rsidP="00F164C8">
      <w:pPr>
        <w:pStyle w:val="Paragraphedeliste"/>
        <w:numPr>
          <w:ilvl w:val="0"/>
          <w:numId w:val="11"/>
        </w:numPr>
        <w:spacing w:after="120"/>
        <w:jc w:val="both"/>
        <w:rPr>
          <w:rFonts w:ascii="Arial" w:hAnsi="Arial" w:cs="Arial"/>
          <w:sz w:val="24"/>
          <w:szCs w:val="24"/>
        </w:rPr>
      </w:pPr>
      <w:r w:rsidRPr="00494977">
        <w:rPr>
          <w:rFonts w:ascii="Arial" w:hAnsi="Arial" w:cs="Arial"/>
          <w:sz w:val="24"/>
          <w:szCs w:val="24"/>
        </w:rPr>
        <w:t xml:space="preserve">Calendrier et planification des publications adaptées à chaque segment </w:t>
      </w:r>
    </w:p>
    <w:p w:rsidR="00F164C8" w:rsidRPr="00494977" w:rsidRDefault="00F164C8" w:rsidP="00F164C8">
      <w:pPr>
        <w:spacing w:after="120"/>
        <w:jc w:val="both"/>
        <w:rPr>
          <w:rFonts w:ascii="Arial" w:hAnsi="Arial" w:cs="Arial"/>
          <w:sz w:val="24"/>
          <w:szCs w:val="24"/>
        </w:rPr>
      </w:pPr>
      <w:r w:rsidRPr="00494977">
        <w:rPr>
          <w:rFonts w:ascii="Arial" w:hAnsi="Arial" w:cs="Arial"/>
          <w:sz w:val="24"/>
          <w:szCs w:val="24"/>
        </w:rPr>
        <w:t>Pour une exposition maximale aux abonnés d’une marque en B to C, le meilleur moment pour publier sur Facebook est durant la semaine</w:t>
      </w:r>
      <w:r>
        <w:rPr>
          <w:rFonts w:ascii="Arial" w:hAnsi="Arial" w:cs="Arial"/>
          <w:sz w:val="24"/>
          <w:szCs w:val="24"/>
        </w:rPr>
        <w:t>, plutôt le matin et lors de la pause déjeuner.</w:t>
      </w:r>
      <w:r w:rsidRPr="00494977">
        <w:rPr>
          <w:rFonts w:ascii="Arial" w:hAnsi="Arial" w:cs="Arial"/>
          <w:sz w:val="24"/>
          <w:szCs w:val="24"/>
        </w:rPr>
        <w:t xml:space="preserve"> Toutefois, il peut aussi être profitable de publier les weekends, car c’est à cette période qu’on remarque le plus haut niveau d’engagement sur Facebook.</w:t>
      </w:r>
    </w:p>
    <w:p w:rsidR="00F164C8" w:rsidRPr="0038353B" w:rsidRDefault="00F164C8" w:rsidP="00F164C8">
      <w:pPr>
        <w:spacing w:after="120"/>
        <w:jc w:val="both"/>
        <w:rPr>
          <w:rFonts w:ascii="Arial" w:hAnsi="Arial" w:cs="Arial"/>
          <w:b/>
        </w:rPr>
      </w:pPr>
      <w:r w:rsidRPr="0038353B">
        <w:rPr>
          <w:rFonts w:ascii="Arial" w:hAnsi="Arial" w:cs="Arial"/>
          <w:b/>
        </w:rPr>
        <w:t xml:space="preserve">Remarque </w:t>
      </w:r>
    </w:p>
    <w:p w:rsidR="00F164C8" w:rsidRPr="0038353B" w:rsidRDefault="00F164C8" w:rsidP="00F164C8">
      <w:pPr>
        <w:spacing w:after="120"/>
        <w:jc w:val="both"/>
        <w:rPr>
          <w:rFonts w:ascii="Arial" w:hAnsi="Arial" w:cs="Arial"/>
          <w:sz w:val="24"/>
          <w:szCs w:val="24"/>
        </w:rPr>
      </w:pPr>
      <w:r w:rsidRPr="0038353B">
        <w:rPr>
          <w:rFonts w:ascii="Arial" w:hAnsi="Arial" w:cs="Arial"/>
          <w:sz w:val="24"/>
          <w:szCs w:val="24"/>
        </w:rPr>
        <w:t>Toute idée et toute structure pertinente sont à valoriser.</w:t>
      </w:r>
    </w:p>
    <w:p w:rsidR="00F164C8" w:rsidRDefault="00F164C8" w:rsidP="00F164C8">
      <w:pPr>
        <w:spacing w:after="120"/>
        <w:jc w:val="both"/>
        <w:rPr>
          <w:rFonts w:ascii="Arial" w:hAnsi="Arial" w:cs="Arial"/>
          <w:sz w:val="24"/>
          <w:szCs w:val="24"/>
        </w:rPr>
      </w:pPr>
      <w:r w:rsidRPr="0038353B">
        <w:rPr>
          <w:rFonts w:ascii="Arial" w:hAnsi="Arial" w:cs="Arial"/>
          <w:sz w:val="24"/>
          <w:szCs w:val="24"/>
        </w:rPr>
        <w:t>Certains candidats, dans le fil de l’étude de cas, peuvent concentrer leur RCS sur les 2 segments B to B, B to C par exemple.</w:t>
      </w:r>
    </w:p>
    <w:p w:rsidR="00F164C8" w:rsidRDefault="00F164C8" w:rsidP="00F164C8">
      <w:pPr>
        <w:pBdr>
          <w:bottom w:val="single" w:sz="4" w:space="1" w:color="auto"/>
        </w:pBdr>
        <w:ind w:left="-1417" w:right="-1417" w:firstLine="851"/>
        <w:jc w:val="center"/>
        <w:rPr>
          <w:i/>
        </w:rPr>
      </w:pPr>
    </w:p>
    <w:p w:rsidR="00F164C8" w:rsidRPr="00D86DE8" w:rsidRDefault="00F164C8" w:rsidP="00F164C8">
      <w:pPr>
        <w:rPr>
          <w:b/>
        </w:rPr>
      </w:pPr>
      <w:r>
        <w:rPr>
          <w:b/>
        </w:rPr>
        <w:t xml:space="preserve">Initiales des correcteurs : </w:t>
      </w:r>
      <w:r>
        <w:rPr>
          <w:b/>
        </w:rPr>
        <w:tab/>
      </w:r>
      <w:r>
        <w:rPr>
          <w:b/>
        </w:rPr>
        <w:tab/>
      </w:r>
      <w:r>
        <w:rPr>
          <w:b/>
        </w:rPr>
        <w:tab/>
      </w:r>
      <w:r>
        <w:rPr>
          <w:b/>
        </w:rPr>
        <w:tab/>
      </w:r>
      <w:r>
        <w:rPr>
          <w:b/>
        </w:rPr>
        <w:tab/>
      </w:r>
      <w:r>
        <w:rPr>
          <w:b/>
        </w:rPr>
        <w:tab/>
      </w:r>
      <w:r w:rsidRPr="00D86DE8">
        <w:rPr>
          <w:b/>
        </w:rPr>
        <w:t>Numéro d’anonymat :</w:t>
      </w:r>
    </w:p>
    <w:p w:rsidR="00F164C8" w:rsidRPr="00EE200D" w:rsidRDefault="00F164C8" w:rsidP="00F164C8">
      <w:pPr>
        <w:jc w:val="center"/>
        <w:rPr>
          <w:b/>
          <w:u w:val="single"/>
        </w:rPr>
      </w:pPr>
      <w:r w:rsidRPr="00D86DE8">
        <w:rPr>
          <w:b/>
          <w:u w:val="single"/>
        </w:rPr>
        <w:t>Grille d’aide à l’évaluation de la réflexion commerciale structurée</w:t>
      </w:r>
    </w:p>
    <w:tbl>
      <w:tblPr>
        <w:tblStyle w:val="Grilledutableau"/>
        <w:tblW w:w="10207" w:type="dxa"/>
        <w:tblInd w:w="-431" w:type="dxa"/>
        <w:tblLayout w:type="fixed"/>
        <w:tblLook w:val="04A0" w:firstRow="1" w:lastRow="0" w:firstColumn="1" w:lastColumn="0" w:noHBand="0" w:noVBand="1"/>
      </w:tblPr>
      <w:tblGrid>
        <w:gridCol w:w="1512"/>
        <w:gridCol w:w="38"/>
        <w:gridCol w:w="1570"/>
        <w:gridCol w:w="1417"/>
        <w:gridCol w:w="2350"/>
        <w:gridCol w:w="830"/>
        <w:gridCol w:w="830"/>
        <w:gridCol w:w="830"/>
        <w:gridCol w:w="830"/>
      </w:tblGrid>
      <w:tr w:rsidR="00F164C8" w:rsidTr="008A1F3F">
        <w:trPr>
          <w:trHeight w:val="57"/>
        </w:trPr>
        <w:tc>
          <w:tcPr>
            <w:tcW w:w="6887" w:type="dxa"/>
            <w:gridSpan w:val="5"/>
          </w:tcPr>
          <w:p w:rsidR="00F164C8" w:rsidRPr="00A9074A" w:rsidRDefault="00F164C8" w:rsidP="008A1F3F">
            <w:pPr>
              <w:ind w:right="-92"/>
              <w:jc w:val="center"/>
              <w:rPr>
                <w:b/>
                <w:bCs/>
              </w:rPr>
            </w:pPr>
            <w:r w:rsidRPr="00A9074A">
              <w:rPr>
                <w:b/>
                <w:bCs/>
              </w:rPr>
              <w:t>Capacités</w:t>
            </w:r>
          </w:p>
        </w:tc>
        <w:tc>
          <w:tcPr>
            <w:tcW w:w="3320" w:type="dxa"/>
            <w:gridSpan w:val="4"/>
          </w:tcPr>
          <w:p w:rsidR="00F164C8" w:rsidRPr="00A9074A" w:rsidRDefault="00F164C8" w:rsidP="008A1F3F">
            <w:pPr>
              <w:jc w:val="center"/>
              <w:rPr>
                <w:b/>
                <w:bCs/>
              </w:rPr>
            </w:pPr>
            <w:r w:rsidRPr="00A9074A">
              <w:rPr>
                <w:b/>
                <w:bCs/>
              </w:rPr>
              <w:t>P</w:t>
            </w:r>
            <w:r>
              <w:rPr>
                <w:b/>
                <w:bCs/>
              </w:rPr>
              <w:t>ositionnement</w:t>
            </w:r>
            <w:r w:rsidRPr="00A9074A">
              <w:rPr>
                <w:b/>
                <w:bCs/>
              </w:rPr>
              <w:t xml:space="preserve"> </w:t>
            </w:r>
            <w:r>
              <w:rPr>
                <w:b/>
                <w:bCs/>
              </w:rPr>
              <w:t>de la réflexion</w:t>
            </w:r>
          </w:p>
        </w:tc>
      </w:tr>
      <w:tr w:rsidR="00F164C8" w:rsidTr="008A1F3F">
        <w:trPr>
          <w:trHeight w:val="57"/>
        </w:trPr>
        <w:tc>
          <w:tcPr>
            <w:tcW w:w="6887" w:type="dxa"/>
            <w:gridSpan w:val="5"/>
          </w:tcPr>
          <w:p w:rsidR="00F164C8" w:rsidRPr="00A9074A" w:rsidRDefault="00F164C8" w:rsidP="008A1F3F">
            <w:pPr>
              <w:ind w:right="-92"/>
              <w:jc w:val="center"/>
              <w:rPr>
                <w:b/>
                <w:bCs/>
              </w:rPr>
            </w:pPr>
          </w:p>
        </w:tc>
        <w:tc>
          <w:tcPr>
            <w:tcW w:w="830" w:type="dxa"/>
          </w:tcPr>
          <w:p w:rsidR="00F164C8" w:rsidRPr="00A9074A" w:rsidRDefault="00F164C8" w:rsidP="008A1F3F">
            <w:pPr>
              <w:jc w:val="center"/>
              <w:rPr>
                <w:b/>
                <w:bCs/>
              </w:rPr>
            </w:pPr>
            <w:r>
              <w:rPr>
                <w:b/>
                <w:bCs/>
              </w:rPr>
              <w:t>1</w:t>
            </w:r>
          </w:p>
        </w:tc>
        <w:tc>
          <w:tcPr>
            <w:tcW w:w="830" w:type="dxa"/>
          </w:tcPr>
          <w:p w:rsidR="00F164C8" w:rsidRPr="00A9074A" w:rsidRDefault="00F164C8" w:rsidP="008A1F3F">
            <w:pPr>
              <w:jc w:val="center"/>
              <w:rPr>
                <w:b/>
                <w:bCs/>
              </w:rPr>
            </w:pPr>
            <w:r>
              <w:rPr>
                <w:b/>
                <w:bCs/>
              </w:rPr>
              <w:t>2</w:t>
            </w:r>
          </w:p>
        </w:tc>
        <w:tc>
          <w:tcPr>
            <w:tcW w:w="830" w:type="dxa"/>
          </w:tcPr>
          <w:p w:rsidR="00F164C8" w:rsidRPr="00A9074A" w:rsidRDefault="00F164C8" w:rsidP="008A1F3F">
            <w:pPr>
              <w:jc w:val="center"/>
              <w:rPr>
                <w:b/>
                <w:bCs/>
              </w:rPr>
            </w:pPr>
            <w:r>
              <w:rPr>
                <w:b/>
                <w:bCs/>
              </w:rPr>
              <w:t>3</w:t>
            </w:r>
          </w:p>
        </w:tc>
        <w:tc>
          <w:tcPr>
            <w:tcW w:w="830" w:type="dxa"/>
          </w:tcPr>
          <w:p w:rsidR="00F164C8" w:rsidRPr="00A9074A" w:rsidRDefault="00F164C8" w:rsidP="008A1F3F">
            <w:pPr>
              <w:jc w:val="center"/>
              <w:rPr>
                <w:b/>
                <w:bCs/>
              </w:rPr>
            </w:pPr>
            <w:r>
              <w:rPr>
                <w:b/>
                <w:bCs/>
              </w:rPr>
              <w:t>4</w:t>
            </w:r>
          </w:p>
        </w:tc>
      </w:tr>
      <w:tr w:rsidR="00F164C8" w:rsidTr="008A1F3F">
        <w:trPr>
          <w:trHeight w:val="57"/>
        </w:trPr>
        <w:tc>
          <w:tcPr>
            <w:tcW w:w="6887" w:type="dxa"/>
            <w:gridSpan w:val="5"/>
            <w:tcBorders>
              <w:top w:val="single" w:sz="4" w:space="0" w:color="auto"/>
            </w:tcBorders>
          </w:tcPr>
          <w:p w:rsidR="00F164C8" w:rsidRDefault="00F164C8" w:rsidP="008A1F3F">
            <w:pPr>
              <w:ind w:right="-92"/>
            </w:pPr>
            <w:r w:rsidRPr="007723C7">
              <w:t>Les idées sont organisées avec une logique d’ensemble</w:t>
            </w:r>
          </w:p>
        </w:tc>
        <w:tc>
          <w:tcPr>
            <w:tcW w:w="830" w:type="dxa"/>
            <w:vMerge w:val="restart"/>
          </w:tcPr>
          <w:p w:rsidR="00F164C8" w:rsidRPr="007723C7" w:rsidRDefault="00F164C8" w:rsidP="008A1F3F">
            <w:pPr>
              <w:jc w:val="center"/>
              <w:rPr>
                <w:sz w:val="36"/>
                <w:szCs w:val="44"/>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r>
      <w:tr w:rsidR="00F164C8" w:rsidTr="008A1F3F">
        <w:trPr>
          <w:trHeight w:val="57"/>
        </w:trPr>
        <w:tc>
          <w:tcPr>
            <w:tcW w:w="1550" w:type="dxa"/>
            <w:gridSpan w:val="2"/>
            <w:tcBorders>
              <w:top w:val="single" w:sz="4" w:space="0" w:color="auto"/>
            </w:tcBorders>
          </w:tcPr>
          <w:p w:rsidR="00F164C8" w:rsidRPr="004008A3" w:rsidRDefault="00F164C8" w:rsidP="008A1F3F">
            <w:pPr>
              <w:ind w:right="-92"/>
              <w:rPr>
                <w:sz w:val="18"/>
                <w:szCs w:val="18"/>
              </w:rPr>
            </w:pPr>
            <w:r w:rsidRPr="004008A3">
              <w:rPr>
                <w:sz w:val="18"/>
                <w:szCs w:val="18"/>
              </w:rPr>
              <w:t>1 :</w:t>
            </w:r>
            <w:r>
              <w:rPr>
                <w:sz w:val="18"/>
                <w:szCs w:val="18"/>
              </w:rPr>
              <w:t xml:space="preserve"> Pas du tout</w:t>
            </w:r>
          </w:p>
        </w:tc>
        <w:tc>
          <w:tcPr>
            <w:tcW w:w="1570" w:type="dxa"/>
            <w:tcBorders>
              <w:top w:val="single" w:sz="4" w:space="0" w:color="auto"/>
            </w:tcBorders>
          </w:tcPr>
          <w:p w:rsidR="00F164C8" w:rsidRPr="004008A3" w:rsidRDefault="00F164C8" w:rsidP="008A1F3F">
            <w:pPr>
              <w:ind w:right="-92"/>
              <w:rPr>
                <w:sz w:val="18"/>
                <w:szCs w:val="18"/>
              </w:rPr>
            </w:pPr>
            <w:r w:rsidRPr="004008A3">
              <w:rPr>
                <w:sz w:val="18"/>
                <w:szCs w:val="18"/>
              </w:rPr>
              <w:t>2 :</w:t>
            </w:r>
            <w:r>
              <w:rPr>
                <w:sz w:val="18"/>
                <w:szCs w:val="18"/>
              </w:rPr>
              <w:t xml:space="preserve"> En partie</w:t>
            </w:r>
          </w:p>
        </w:tc>
        <w:tc>
          <w:tcPr>
            <w:tcW w:w="1417" w:type="dxa"/>
            <w:tcBorders>
              <w:top w:val="single" w:sz="4" w:space="0" w:color="auto"/>
            </w:tcBorders>
          </w:tcPr>
          <w:p w:rsidR="00F164C8" w:rsidRPr="004008A3" w:rsidRDefault="00F164C8" w:rsidP="008A1F3F">
            <w:pPr>
              <w:ind w:right="-92"/>
              <w:rPr>
                <w:sz w:val="18"/>
                <w:szCs w:val="18"/>
              </w:rPr>
            </w:pPr>
            <w:r w:rsidRPr="004008A3">
              <w:rPr>
                <w:sz w:val="18"/>
                <w:szCs w:val="18"/>
              </w:rPr>
              <w:t>3 : Plutôt</w:t>
            </w:r>
            <w:r>
              <w:rPr>
                <w:sz w:val="18"/>
                <w:szCs w:val="18"/>
              </w:rPr>
              <w:t xml:space="preserve"> oui</w:t>
            </w:r>
          </w:p>
        </w:tc>
        <w:tc>
          <w:tcPr>
            <w:tcW w:w="2350" w:type="dxa"/>
            <w:tcBorders>
              <w:top w:val="single" w:sz="4" w:space="0" w:color="auto"/>
            </w:tcBorders>
          </w:tcPr>
          <w:p w:rsidR="00F164C8" w:rsidRPr="004008A3" w:rsidRDefault="00F164C8" w:rsidP="008A1F3F">
            <w:pPr>
              <w:ind w:right="-92"/>
              <w:rPr>
                <w:sz w:val="18"/>
                <w:szCs w:val="18"/>
              </w:rPr>
            </w:pPr>
            <w:r w:rsidRPr="004008A3">
              <w:rPr>
                <w:sz w:val="18"/>
                <w:szCs w:val="18"/>
              </w:rPr>
              <w:t xml:space="preserve">4 : </w:t>
            </w:r>
            <w:r>
              <w:rPr>
                <w:sz w:val="18"/>
                <w:szCs w:val="18"/>
              </w:rPr>
              <w:t>Tout à fait</w:t>
            </w:r>
          </w:p>
        </w:tc>
        <w:tc>
          <w:tcPr>
            <w:tcW w:w="830" w:type="dxa"/>
            <w:vMerge/>
          </w:tcPr>
          <w:p w:rsidR="00F164C8" w:rsidRPr="007723C7" w:rsidRDefault="00F164C8" w:rsidP="008A1F3F">
            <w:pPr>
              <w:jc w:val="center"/>
              <w:rPr>
                <w:rFonts w:cstheme="minorHAnsi"/>
                <w:sz w:val="36"/>
                <w:szCs w:val="44"/>
              </w:rPr>
            </w:pPr>
          </w:p>
        </w:tc>
        <w:tc>
          <w:tcPr>
            <w:tcW w:w="830" w:type="dxa"/>
            <w:vMerge/>
          </w:tcPr>
          <w:p w:rsidR="00F164C8" w:rsidRPr="007723C7" w:rsidRDefault="00F164C8" w:rsidP="008A1F3F">
            <w:pPr>
              <w:jc w:val="center"/>
              <w:rPr>
                <w:rFonts w:cstheme="minorHAnsi"/>
                <w:sz w:val="36"/>
                <w:szCs w:val="44"/>
              </w:rPr>
            </w:pPr>
          </w:p>
        </w:tc>
        <w:tc>
          <w:tcPr>
            <w:tcW w:w="830" w:type="dxa"/>
            <w:vMerge/>
          </w:tcPr>
          <w:p w:rsidR="00F164C8" w:rsidRPr="007723C7" w:rsidRDefault="00F164C8" w:rsidP="008A1F3F">
            <w:pPr>
              <w:jc w:val="center"/>
              <w:rPr>
                <w:rFonts w:cstheme="minorHAnsi"/>
                <w:sz w:val="36"/>
                <w:szCs w:val="44"/>
              </w:rPr>
            </w:pPr>
          </w:p>
        </w:tc>
        <w:tc>
          <w:tcPr>
            <w:tcW w:w="830" w:type="dxa"/>
            <w:vMerge/>
          </w:tcPr>
          <w:p w:rsidR="00F164C8" w:rsidRPr="007723C7" w:rsidRDefault="00F164C8" w:rsidP="008A1F3F">
            <w:pPr>
              <w:jc w:val="center"/>
              <w:rPr>
                <w:rFonts w:cstheme="minorHAnsi"/>
                <w:sz w:val="36"/>
                <w:szCs w:val="44"/>
              </w:rPr>
            </w:pPr>
          </w:p>
        </w:tc>
      </w:tr>
      <w:tr w:rsidR="00F164C8" w:rsidTr="008A1F3F">
        <w:trPr>
          <w:trHeight w:val="57"/>
        </w:trPr>
        <w:tc>
          <w:tcPr>
            <w:tcW w:w="6887" w:type="dxa"/>
            <w:gridSpan w:val="5"/>
            <w:tcBorders>
              <w:top w:val="single" w:sz="4" w:space="0" w:color="auto"/>
            </w:tcBorders>
          </w:tcPr>
          <w:p w:rsidR="00F164C8" w:rsidRDefault="00F164C8" w:rsidP="008A1F3F">
            <w:pPr>
              <w:ind w:right="-92"/>
            </w:pPr>
            <w:r>
              <w:t xml:space="preserve">Le nombre d’idées émises permet de répondre à la question </w:t>
            </w:r>
          </w:p>
        </w:tc>
        <w:tc>
          <w:tcPr>
            <w:tcW w:w="830" w:type="dxa"/>
            <w:vMerge w:val="restart"/>
          </w:tcPr>
          <w:p w:rsidR="00F164C8" w:rsidRPr="007723C7" w:rsidRDefault="00F164C8" w:rsidP="008A1F3F">
            <w:pPr>
              <w:jc w:val="center"/>
              <w:rPr>
                <w:sz w:val="36"/>
                <w:szCs w:val="44"/>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r>
      <w:tr w:rsidR="00F164C8" w:rsidTr="008A1F3F">
        <w:trPr>
          <w:trHeight w:val="57"/>
        </w:trPr>
        <w:tc>
          <w:tcPr>
            <w:tcW w:w="1512" w:type="dxa"/>
            <w:tcBorders>
              <w:top w:val="single" w:sz="4" w:space="0" w:color="auto"/>
            </w:tcBorders>
          </w:tcPr>
          <w:p w:rsidR="00F164C8" w:rsidRPr="004008A3" w:rsidRDefault="00F164C8" w:rsidP="008A1F3F">
            <w:pPr>
              <w:ind w:right="-92"/>
              <w:rPr>
                <w:sz w:val="18"/>
                <w:szCs w:val="18"/>
              </w:rPr>
            </w:pPr>
            <w:r w:rsidRPr="004008A3">
              <w:rPr>
                <w:sz w:val="18"/>
                <w:szCs w:val="18"/>
              </w:rPr>
              <w:t xml:space="preserve">1 : Très insuffisant </w:t>
            </w:r>
          </w:p>
        </w:tc>
        <w:tc>
          <w:tcPr>
            <w:tcW w:w="1608" w:type="dxa"/>
            <w:gridSpan w:val="2"/>
            <w:tcBorders>
              <w:top w:val="single" w:sz="4" w:space="0" w:color="auto"/>
            </w:tcBorders>
          </w:tcPr>
          <w:p w:rsidR="00F164C8" w:rsidRPr="004008A3" w:rsidRDefault="00F164C8" w:rsidP="008A1F3F">
            <w:pPr>
              <w:ind w:right="-92"/>
              <w:rPr>
                <w:sz w:val="18"/>
                <w:szCs w:val="18"/>
              </w:rPr>
            </w:pPr>
            <w:r w:rsidRPr="004008A3">
              <w:rPr>
                <w:sz w:val="18"/>
                <w:szCs w:val="18"/>
              </w:rPr>
              <w:t>2 : Insuffisant</w:t>
            </w:r>
          </w:p>
        </w:tc>
        <w:tc>
          <w:tcPr>
            <w:tcW w:w="1417" w:type="dxa"/>
            <w:tcBorders>
              <w:top w:val="single" w:sz="4" w:space="0" w:color="auto"/>
            </w:tcBorders>
          </w:tcPr>
          <w:p w:rsidR="00F164C8" w:rsidRPr="004008A3" w:rsidRDefault="00F164C8" w:rsidP="008A1F3F">
            <w:pPr>
              <w:ind w:right="-92"/>
              <w:rPr>
                <w:sz w:val="18"/>
                <w:szCs w:val="18"/>
              </w:rPr>
            </w:pPr>
            <w:r>
              <w:rPr>
                <w:sz w:val="18"/>
                <w:szCs w:val="18"/>
              </w:rPr>
              <w:t>3 : Satisfaisant</w:t>
            </w:r>
          </w:p>
        </w:tc>
        <w:tc>
          <w:tcPr>
            <w:tcW w:w="2350" w:type="dxa"/>
            <w:tcBorders>
              <w:top w:val="single" w:sz="4" w:space="0" w:color="auto"/>
            </w:tcBorders>
          </w:tcPr>
          <w:p w:rsidR="00F164C8" w:rsidRPr="004008A3" w:rsidRDefault="00F164C8" w:rsidP="008A1F3F">
            <w:pPr>
              <w:ind w:right="-92"/>
              <w:rPr>
                <w:sz w:val="18"/>
                <w:szCs w:val="18"/>
              </w:rPr>
            </w:pPr>
            <w:r w:rsidRPr="004008A3">
              <w:rPr>
                <w:sz w:val="18"/>
                <w:szCs w:val="18"/>
              </w:rPr>
              <w:t>4 : Très satisfaisant</w:t>
            </w:r>
          </w:p>
        </w:tc>
        <w:tc>
          <w:tcPr>
            <w:tcW w:w="830" w:type="dxa"/>
            <w:vMerge/>
          </w:tcPr>
          <w:p w:rsidR="00F164C8" w:rsidRPr="007723C7" w:rsidRDefault="00F164C8" w:rsidP="008A1F3F">
            <w:pPr>
              <w:jc w:val="center"/>
              <w:rPr>
                <w:sz w:val="36"/>
                <w:szCs w:val="44"/>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r>
      <w:tr w:rsidR="00F164C8" w:rsidTr="008A1F3F">
        <w:trPr>
          <w:trHeight w:val="57"/>
        </w:trPr>
        <w:tc>
          <w:tcPr>
            <w:tcW w:w="6887" w:type="dxa"/>
            <w:gridSpan w:val="5"/>
          </w:tcPr>
          <w:p w:rsidR="00F164C8" w:rsidRDefault="00F164C8" w:rsidP="008A1F3F">
            <w:pPr>
              <w:ind w:right="-92"/>
            </w:pPr>
            <w:r>
              <w:t>Les idées mobilisent des savoirs</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r>
      <w:tr w:rsidR="00F164C8" w:rsidTr="008A1F3F">
        <w:trPr>
          <w:trHeight w:val="57"/>
        </w:trPr>
        <w:tc>
          <w:tcPr>
            <w:tcW w:w="1512" w:type="dxa"/>
          </w:tcPr>
          <w:p w:rsidR="00F164C8" w:rsidRPr="004008A3" w:rsidRDefault="00F164C8" w:rsidP="008A1F3F">
            <w:pPr>
              <w:ind w:right="-92"/>
              <w:rPr>
                <w:sz w:val="18"/>
                <w:szCs w:val="18"/>
              </w:rPr>
            </w:pPr>
            <w:r w:rsidRPr="004008A3">
              <w:rPr>
                <w:sz w:val="18"/>
                <w:szCs w:val="18"/>
              </w:rPr>
              <w:t xml:space="preserve">1 : </w:t>
            </w:r>
            <w:r>
              <w:rPr>
                <w:sz w:val="18"/>
                <w:szCs w:val="18"/>
              </w:rPr>
              <w:t xml:space="preserve"> Jamais</w:t>
            </w:r>
          </w:p>
        </w:tc>
        <w:tc>
          <w:tcPr>
            <w:tcW w:w="1608" w:type="dxa"/>
            <w:gridSpan w:val="2"/>
          </w:tcPr>
          <w:p w:rsidR="00F164C8" w:rsidRPr="004008A3" w:rsidRDefault="00F164C8" w:rsidP="008A1F3F">
            <w:pPr>
              <w:ind w:right="-92"/>
              <w:rPr>
                <w:sz w:val="18"/>
                <w:szCs w:val="18"/>
              </w:rPr>
            </w:pPr>
            <w:r w:rsidRPr="004008A3">
              <w:rPr>
                <w:sz w:val="18"/>
                <w:szCs w:val="18"/>
              </w:rPr>
              <w:t>2 :</w:t>
            </w:r>
            <w:r>
              <w:rPr>
                <w:sz w:val="18"/>
                <w:szCs w:val="18"/>
              </w:rPr>
              <w:t xml:space="preserve"> Rarement</w:t>
            </w:r>
          </w:p>
        </w:tc>
        <w:tc>
          <w:tcPr>
            <w:tcW w:w="1417" w:type="dxa"/>
          </w:tcPr>
          <w:p w:rsidR="00F164C8" w:rsidRPr="004008A3" w:rsidRDefault="00F164C8" w:rsidP="008A1F3F">
            <w:pPr>
              <w:ind w:right="-92"/>
              <w:rPr>
                <w:sz w:val="18"/>
                <w:szCs w:val="18"/>
              </w:rPr>
            </w:pPr>
            <w:r w:rsidRPr="004008A3">
              <w:rPr>
                <w:sz w:val="18"/>
                <w:szCs w:val="18"/>
              </w:rPr>
              <w:t>3 : Fréquemment</w:t>
            </w:r>
          </w:p>
        </w:tc>
        <w:tc>
          <w:tcPr>
            <w:tcW w:w="2350" w:type="dxa"/>
          </w:tcPr>
          <w:p w:rsidR="00F164C8" w:rsidRPr="004008A3" w:rsidRDefault="00F164C8" w:rsidP="008A1F3F">
            <w:pPr>
              <w:ind w:right="-92"/>
              <w:rPr>
                <w:sz w:val="18"/>
                <w:szCs w:val="18"/>
              </w:rPr>
            </w:pPr>
            <w:r w:rsidRPr="004008A3">
              <w:rPr>
                <w:sz w:val="18"/>
                <w:szCs w:val="18"/>
              </w:rPr>
              <w:t xml:space="preserve">4 : </w:t>
            </w:r>
            <w:r>
              <w:rPr>
                <w:sz w:val="18"/>
                <w:szCs w:val="18"/>
              </w:rPr>
              <w:t>Toujours</w:t>
            </w:r>
          </w:p>
        </w:tc>
        <w:tc>
          <w:tcPr>
            <w:tcW w:w="830" w:type="dxa"/>
            <w:vMerge/>
          </w:tcPr>
          <w:p w:rsidR="00F164C8" w:rsidRPr="007723C7" w:rsidRDefault="00F164C8" w:rsidP="008A1F3F">
            <w:pPr>
              <w:jc w:val="center"/>
              <w:rPr>
                <w:sz w:val="36"/>
                <w:szCs w:val="44"/>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r>
      <w:tr w:rsidR="00F164C8" w:rsidTr="008A1F3F">
        <w:trPr>
          <w:trHeight w:val="57"/>
        </w:trPr>
        <w:tc>
          <w:tcPr>
            <w:tcW w:w="6887" w:type="dxa"/>
            <w:gridSpan w:val="5"/>
          </w:tcPr>
          <w:p w:rsidR="00F164C8" w:rsidRDefault="00F164C8" w:rsidP="008A1F3F">
            <w:pPr>
              <w:ind w:right="-92"/>
            </w:pPr>
            <w:r>
              <w:t>Le sujet est réinvesti pour la construction des idées</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r>
      <w:tr w:rsidR="00F164C8" w:rsidTr="008A1F3F">
        <w:trPr>
          <w:trHeight w:val="57"/>
        </w:trPr>
        <w:tc>
          <w:tcPr>
            <w:tcW w:w="1512" w:type="dxa"/>
          </w:tcPr>
          <w:p w:rsidR="00F164C8" w:rsidRPr="004008A3" w:rsidRDefault="00F164C8" w:rsidP="008A1F3F">
            <w:pPr>
              <w:ind w:right="-92"/>
              <w:rPr>
                <w:sz w:val="18"/>
                <w:szCs w:val="18"/>
              </w:rPr>
            </w:pPr>
            <w:r w:rsidRPr="004008A3">
              <w:rPr>
                <w:sz w:val="18"/>
                <w:szCs w:val="18"/>
              </w:rPr>
              <w:t xml:space="preserve">1 : </w:t>
            </w:r>
            <w:r>
              <w:rPr>
                <w:sz w:val="18"/>
                <w:szCs w:val="18"/>
              </w:rPr>
              <w:t>Pas du tout</w:t>
            </w:r>
            <w:r w:rsidRPr="004008A3">
              <w:rPr>
                <w:sz w:val="18"/>
                <w:szCs w:val="18"/>
              </w:rPr>
              <w:t xml:space="preserve"> </w:t>
            </w:r>
          </w:p>
        </w:tc>
        <w:tc>
          <w:tcPr>
            <w:tcW w:w="1608" w:type="dxa"/>
            <w:gridSpan w:val="2"/>
          </w:tcPr>
          <w:p w:rsidR="00F164C8" w:rsidRPr="004008A3" w:rsidRDefault="00F164C8" w:rsidP="008A1F3F">
            <w:pPr>
              <w:ind w:right="-92"/>
              <w:rPr>
                <w:sz w:val="18"/>
                <w:szCs w:val="18"/>
              </w:rPr>
            </w:pPr>
            <w:r w:rsidRPr="004008A3">
              <w:rPr>
                <w:sz w:val="18"/>
                <w:szCs w:val="18"/>
              </w:rPr>
              <w:t xml:space="preserve">2 : </w:t>
            </w:r>
            <w:r>
              <w:rPr>
                <w:sz w:val="18"/>
                <w:szCs w:val="18"/>
              </w:rPr>
              <w:t>Partiellement</w:t>
            </w:r>
          </w:p>
        </w:tc>
        <w:tc>
          <w:tcPr>
            <w:tcW w:w="1417" w:type="dxa"/>
          </w:tcPr>
          <w:p w:rsidR="00F164C8" w:rsidRPr="004008A3" w:rsidRDefault="00F164C8" w:rsidP="008A1F3F">
            <w:pPr>
              <w:ind w:right="-92"/>
              <w:rPr>
                <w:sz w:val="18"/>
                <w:szCs w:val="18"/>
              </w:rPr>
            </w:pPr>
            <w:r w:rsidRPr="004008A3">
              <w:rPr>
                <w:sz w:val="18"/>
                <w:szCs w:val="18"/>
              </w:rPr>
              <w:t xml:space="preserve">3 : </w:t>
            </w:r>
            <w:r>
              <w:rPr>
                <w:sz w:val="18"/>
                <w:szCs w:val="18"/>
              </w:rPr>
              <w:t>Globalement</w:t>
            </w:r>
          </w:p>
        </w:tc>
        <w:tc>
          <w:tcPr>
            <w:tcW w:w="2350" w:type="dxa"/>
          </w:tcPr>
          <w:p w:rsidR="00F164C8" w:rsidRPr="004008A3" w:rsidRDefault="00F164C8" w:rsidP="008A1F3F">
            <w:pPr>
              <w:ind w:right="-92"/>
              <w:rPr>
                <w:sz w:val="18"/>
                <w:szCs w:val="18"/>
              </w:rPr>
            </w:pPr>
            <w:r>
              <w:rPr>
                <w:sz w:val="18"/>
                <w:szCs w:val="18"/>
              </w:rPr>
              <w:t>4 : Totalement</w:t>
            </w:r>
          </w:p>
        </w:tc>
        <w:tc>
          <w:tcPr>
            <w:tcW w:w="830" w:type="dxa"/>
            <w:vMerge/>
          </w:tcPr>
          <w:p w:rsidR="00F164C8" w:rsidRPr="007723C7" w:rsidRDefault="00F164C8" w:rsidP="008A1F3F">
            <w:pPr>
              <w:jc w:val="center"/>
              <w:rPr>
                <w:sz w:val="36"/>
                <w:szCs w:val="44"/>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r>
      <w:tr w:rsidR="00F164C8" w:rsidTr="008A1F3F">
        <w:trPr>
          <w:trHeight w:val="57"/>
        </w:trPr>
        <w:tc>
          <w:tcPr>
            <w:tcW w:w="6887" w:type="dxa"/>
            <w:gridSpan w:val="5"/>
          </w:tcPr>
          <w:p w:rsidR="00F164C8" w:rsidRDefault="00F164C8" w:rsidP="008A1F3F">
            <w:pPr>
              <w:ind w:right="-92"/>
            </w:pPr>
            <w:r>
              <w:t>Les idées témoignent d’une prise de distance par rapport au sujet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r>
      <w:tr w:rsidR="00F164C8" w:rsidTr="008A1F3F">
        <w:trPr>
          <w:trHeight w:val="57"/>
        </w:trPr>
        <w:tc>
          <w:tcPr>
            <w:tcW w:w="1512" w:type="dxa"/>
          </w:tcPr>
          <w:p w:rsidR="00F164C8" w:rsidRPr="004008A3" w:rsidRDefault="00F164C8" w:rsidP="008A1F3F">
            <w:pPr>
              <w:ind w:right="-92"/>
              <w:rPr>
                <w:sz w:val="18"/>
                <w:szCs w:val="18"/>
              </w:rPr>
            </w:pPr>
            <w:r w:rsidRPr="004008A3">
              <w:rPr>
                <w:sz w:val="18"/>
                <w:szCs w:val="18"/>
              </w:rPr>
              <w:t xml:space="preserve">1 : </w:t>
            </w:r>
            <w:r>
              <w:rPr>
                <w:sz w:val="18"/>
                <w:szCs w:val="18"/>
              </w:rPr>
              <w:t>Pas du tout</w:t>
            </w:r>
            <w:r w:rsidRPr="004008A3">
              <w:rPr>
                <w:sz w:val="18"/>
                <w:szCs w:val="18"/>
              </w:rPr>
              <w:t xml:space="preserve"> </w:t>
            </w:r>
          </w:p>
        </w:tc>
        <w:tc>
          <w:tcPr>
            <w:tcW w:w="1608" w:type="dxa"/>
            <w:gridSpan w:val="2"/>
          </w:tcPr>
          <w:p w:rsidR="00F164C8" w:rsidRPr="004008A3" w:rsidRDefault="00F164C8" w:rsidP="008A1F3F">
            <w:pPr>
              <w:ind w:right="-92"/>
              <w:rPr>
                <w:sz w:val="18"/>
                <w:szCs w:val="18"/>
              </w:rPr>
            </w:pPr>
            <w:r w:rsidRPr="004008A3">
              <w:rPr>
                <w:sz w:val="18"/>
                <w:szCs w:val="18"/>
              </w:rPr>
              <w:t xml:space="preserve">2 : </w:t>
            </w:r>
            <w:r>
              <w:rPr>
                <w:sz w:val="18"/>
                <w:szCs w:val="18"/>
              </w:rPr>
              <w:t>Partiellement</w:t>
            </w:r>
          </w:p>
        </w:tc>
        <w:tc>
          <w:tcPr>
            <w:tcW w:w="1417" w:type="dxa"/>
          </w:tcPr>
          <w:p w:rsidR="00F164C8" w:rsidRPr="004008A3" w:rsidRDefault="00F164C8" w:rsidP="008A1F3F">
            <w:pPr>
              <w:ind w:right="-92"/>
              <w:rPr>
                <w:sz w:val="18"/>
                <w:szCs w:val="18"/>
              </w:rPr>
            </w:pPr>
            <w:r w:rsidRPr="004008A3">
              <w:rPr>
                <w:sz w:val="18"/>
                <w:szCs w:val="18"/>
              </w:rPr>
              <w:t xml:space="preserve">3 : </w:t>
            </w:r>
            <w:r>
              <w:rPr>
                <w:sz w:val="18"/>
                <w:szCs w:val="18"/>
              </w:rPr>
              <w:t>Globalement</w:t>
            </w:r>
          </w:p>
        </w:tc>
        <w:tc>
          <w:tcPr>
            <w:tcW w:w="2350" w:type="dxa"/>
          </w:tcPr>
          <w:p w:rsidR="00F164C8" w:rsidRPr="004008A3" w:rsidRDefault="00F164C8" w:rsidP="008A1F3F">
            <w:pPr>
              <w:ind w:right="-92"/>
              <w:rPr>
                <w:sz w:val="18"/>
                <w:szCs w:val="18"/>
              </w:rPr>
            </w:pPr>
            <w:r>
              <w:rPr>
                <w:sz w:val="18"/>
                <w:szCs w:val="18"/>
              </w:rPr>
              <w:t>4 : Totalement</w:t>
            </w:r>
          </w:p>
        </w:tc>
        <w:tc>
          <w:tcPr>
            <w:tcW w:w="830" w:type="dxa"/>
            <w:vMerge/>
          </w:tcPr>
          <w:p w:rsidR="00F164C8" w:rsidRPr="007723C7" w:rsidRDefault="00F164C8" w:rsidP="008A1F3F">
            <w:pPr>
              <w:jc w:val="center"/>
              <w:rPr>
                <w:sz w:val="36"/>
                <w:szCs w:val="44"/>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r>
      <w:tr w:rsidR="00F164C8" w:rsidTr="008A1F3F">
        <w:trPr>
          <w:trHeight w:val="57"/>
        </w:trPr>
        <w:tc>
          <w:tcPr>
            <w:tcW w:w="6887" w:type="dxa"/>
            <w:gridSpan w:val="5"/>
          </w:tcPr>
          <w:p w:rsidR="00F164C8" w:rsidRDefault="00F164C8" w:rsidP="008A1F3F">
            <w:pPr>
              <w:ind w:right="-92"/>
            </w:pPr>
            <w:r>
              <w:t>L’idée est exprimée clairement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r>
      <w:tr w:rsidR="00F164C8" w:rsidTr="008A1F3F">
        <w:trPr>
          <w:trHeight w:val="57"/>
        </w:trPr>
        <w:tc>
          <w:tcPr>
            <w:tcW w:w="1512" w:type="dxa"/>
          </w:tcPr>
          <w:p w:rsidR="00F164C8" w:rsidRPr="004008A3" w:rsidRDefault="00F164C8" w:rsidP="008A1F3F">
            <w:pPr>
              <w:ind w:right="-92"/>
              <w:rPr>
                <w:sz w:val="18"/>
                <w:szCs w:val="18"/>
              </w:rPr>
            </w:pPr>
            <w:r w:rsidRPr="004008A3">
              <w:rPr>
                <w:sz w:val="18"/>
                <w:szCs w:val="18"/>
              </w:rPr>
              <w:t>1 :</w:t>
            </w:r>
            <w:r>
              <w:rPr>
                <w:sz w:val="18"/>
                <w:szCs w:val="18"/>
              </w:rPr>
              <w:t xml:space="preserve"> Pas du tout</w:t>
            </w:r>
          </w:p>
        </w:tc>
        <w:tc>
          <w:tcPr>
            <w:tcW w:w="1608" w:type="dxa"/>
            <w:gridSpan w:val="2"/>
          </w:tcPr>
          <w:p w:rsidR="00F164C8" w:rsidRPr="004008A3" w:rsidRDefault="00F164C8" w:rsidP="008A1F3F">
            <w:pPr>
              <w:ind w:right="-92"/>
              <w:rPr>
                <w:sz w:val="18"/>
                <w:szCs w:val="18"/>
              </w:rPr>
            </w:pPr>
            <w:r w:rsidRPr="004008A3">
              <w:rPr>
                <w:sz w:val="18"/>
                <w:szCs w:val="18"/>
              </w:rPr>
              <w:t>2 :</w:t>
            </w:r>
            <w:r>
              <w:rPr>
                <w:sz w:val="18"/>
                <w:szCs w:val="18"/>
              </w:rPr>
              <w:t xml:space="preserve"> En partie</w:t>
            </w:r>
          </w:p>
        </w:tc>
        <w:tc>
          <w:tcPr>
            <w:tcW w:w="1417" w:type="dxa"/>
          </w:tcPr>
          <w:p w:rsidR="00F164C8" w:rsidRPr="004008A3" w:rsidRDefault="00F164C8" w:rsidP="008A1F3F">
            <w:pPr>
              <w:ind w:right="-92"/>
              <w:rPr>
                <w:sz w:val="18"/>
                <w:szCs w:val="18"/>
              </w:rPr>
            </w:pPr>
            <w:r w:rsidRPr="004008A3">
              <w:rPr>
                <w:sz w:val="18"/>
                <w:szCs w:val="18"/>
              </w:rPr>
              <w:t>3 : Plutôt</w:t>
            </w:r>
            <w:r>
              <w:rPr>
                <w:sz w:val="18"/>
                <w:szCs w:val="18"/>
              </w:rPr>
              <w:t xml:space="preserve"> oui</w:t>
            </w:r>
          </w:p>
        </w:tc>
        <w:tc>
          <w:tcPr>
            <w:tcW w:w="2350" w:type="dxa"/>
          </w:tcPr>
          <w:p w:rsidR="00F164C8" w:rsidRPr="004008A3" w:rsidRDefault="00F164C8" w:rsidP="008A1F3F">
            <w:pPr>
              <w:ind w:right="-92"/>
              <w:rPr>
                <w:sz w:val="18"/>
                <w:szCs w:val="18"/>
              </w:rPr>
            </w:pPr>
            <w:r w:rsidRPr="004008A3">
              <w:rPr>
                <w:sz w:val="18"/>
                <w:szCs w:val="18"/>
              </w:rPr>
              <w:t xml:space="preserve">4 : </w:t>
            </w:r>
            <w:r>
              <w:rPr>
                <w:sz w:val="18"/>
                <w:szCs w:val="18"/>
              </w:rPr>
              <w:t>Tout à fait</w:t>
            </w:r>
          </w:p>
        </w:tc>
        <w:tc>
          <w:tcPr>
            <w:tcW w:w="830" w:type="dxa"/>
            <w:vMerge/>
          </w:tcPr>
          <w:p w:rsidR="00F164C8" w:rsidRPr="007723C7" w:rsidRDefault="00F164C8" w:rsidP="008A1F3F">
            <w:pPr>
              <w:jc w:val="center"/>
              <w:rPr>
                <w:sz w:val="36"/>
                <w:szCs w:val="44"/>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r>
      <w:tr w:rsidR="00F164C8" w:rsidTr="008A1F3F">
        <w:trPr>
          <w:trHeight w:val="57"/>
        </w:trPr>
        <w:tc>
          <w:tcPr>
            <w:tcW w:w="6887" w:type="dxa"/>
            <w:gridSpan w:val="5"/>
          </w:tcPr>
          <w:p w:rsidR="00F164C8" w:rsidRDefault="00F164C8" w:rsidP="008A1F3F">
            <w:pPr>
              <w:ind w:right="-92"/>
            </w:pPr>
            <w:r>
              <w:t>L’idée est justifiée</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r>
      <w:tr w:rsidR="00F164C8" w:rsidTr="008A1F3F">
        <w:trPr>
          <w:trHeight w:val="57"/>
        </w:trPr>
        <w:tc>
          <w:tcPr>
            <w:tcW w:w="1512" w:type="dxa"/>
          </w:tcPr>
          <w:p w:rsidR="00F164C8" w:rsidRPr="004008A3" w:rsidRDefault="00F164C8" w:rsidP="008A1F3F">
            <w:pPr>
              <w:ind w:right="-92"/>
              <w:rPr>
                <w:sz w:val="18"/>
                <w:szCs w:val="18"/>
              </w:rPr>
            </w:pPr>
            <w:r w:rsidRPr="004008A3">
              <w:rPr>
                <w:sz w:val="18"/>
                <w:szCs w:val="18"/>
              </w:rPr>
              <w:t xml:space="preserve">1 : </w:t>
            </w:r>
            <w:r>
              <w:rPr>
                <w:sz w:val="18"/>
                <w:szCs w:val="18"/>
              </w:rPr>
              <w:t xml:space="preserve"> Jamais</w:t>
            </w:r>
          </w:p>
        </w:tc>
        <w:tc>
          <w:tcPr>
            <w:tcW w:w="1608" w:type="dxa"/>
            <w:gridSpan w:val="2"/>
          </w:tcPr>
          <w:p w:rsidR="00F164C8" w:rsidRPr="004008A3" w:rsidRDefault="00F164C8" w:rsidP="008A1F3F">
            <w:pPr>
              <w:ind w:right="-92"/>
              <w:rPr>
                <w:sz w:val="18"/>
                <w:szCs w:val="18"/>
              </w:rPr>
            </w:pPr>
            <w:r w:rsidRPr="004008A3">
              <w:rPr>
                <w:sz w:val="18"/>
                <w:szCs w:val="18"/>
              </w:rPr>
              <w:t>2 :</w:t>
            </w:r>
            <w:r>
              <w:rPr>
                <w:sz w:val="18"/>
                <w:szCs w:val="18"/>
              </w:rPr>
              <w:t xml:space="preserve"> Rarement</w:t>
            </w:r>
          </w:p>
        </w:tc>
        <w:tc>
          <w:tcPr>
            <w:tcW w:w="1417" w:type="dxa"/>
          </w:tcPr>
          <w:p w:rsidR="00F164C8" w:rsidRPr="004008A3" w:rsidRDefault="00F164C8" w:rsidP="008A1F3F">
            <w:pPr>
              <w:ind w:right="-92"/>
              <w:rPr>
                <w:sz w:val="18"/>
                <w:szCs w:val="18"/>
              </w:rPr>
            </w:pPr>
            <w:r w:rsidRPr="004008A3">
              <w:rPr>
                <w:sz w:val="18"/>
                <w:szCs w:val="18"/>
              </w:rPr>
              <w:t>3 : Fréquemment</w:t>
            </w:r>
          </w:p>
        </w:tc>
        <w:tc>
          <w:tcPr>
            <w:tcW w:w="2350" w:type="dxa"/>
          </w:tcPr>
          <w:p w:rsidR="00F164C8" w:rsidRPr="004008A3" w:rsidRDefault="00F164C8" w:rsidP="008A1F3F">
            <w:pPr>
              <w:ind w:right="-92"/>
              <w:rPr>
                <w:sz w:val="18"/>
                <w:szCs w:val="18"/>
              </w:rPr>
            </w:pPr>
            <w:r w:rsidRPr="004008A3">
              <w:rPr>
                <w:sz w:val="18"/>
                <w:szCs w:val="18"/>
              </w:rPr>
              <w:t xml:space="preserve">4 : </w:t>
            </w:r>
            <w:r>
              <w:rPr>
                <w:sz w:val="18"/>
                <w:szCs w:val="18"/>
              </w:rPr>
              <w:t>Toujours</w:t>
            </w:r>
          </w:p>
        </w:tc>
        <w:tc>
          <w:tcPr>
            <w:tcW w:w="830" w:type="dxa"/>
            <w:vMerge/>
          </w:tcPr>
          <w:p w:rsidR="00F164C8" w:rsidRPr="007723C7" w:rsidRDefault="00F164C8" w:rsidP="008A1F3F">
            <w:pPr>
              <w:jc w:val="center"/>
              <w:rPr>
                <w:sz w:val="36"/>
                <w:szCs w:val="44"/>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r>
      <w:tr w:rsidR="00F164C8" w:rsidTr="008A1F3F">
        <w:trPr>
          <w:trHeight w:val="57"/>
        </w:trPr>
        <w:tc>
          <w:tcPr>
            <w:tcW w:w="6887" w:type="dxa"/>
            <w:gridSpan w:val="5"/>
          </w:tcPr>
          <w:p w:rsidR="00F164C8" w:rsidRDefault="00F164C8" w:rsidP="008A1F3F">
            <w:pPr>
              <w:ind w:right="-92"/>
            </w:pPr>
            <w:r>
              <w:t xml:space="preserve">L’idée est illustrée </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c>
          <w:tcPr>
            <w:tcW w:w="830" w:type="dxa"/>
            <w:vMerge w:val="restart"/>
          </w:tcPr>
          <w:p w:rsidR="00F164C8" w:rsidRPr="007723C7" w:rsidRDefault="00F164C8" w:rsidP="008A1F3F">
            <w:pPr>
              <w:jc w:val="center"/>
              <w:rPr>
                <w:sz w:val="36"/>
              </w:rPr>
            </w:pPr>
            <w:r w:rsidRPr="007723C7">
              <w:rPr>
                <w:rFonts w:cstheme="minorHAnsi"/>
                <w:sz w:val="36"/>
                <w:szCs w:val="44"/>
              </w:rPr>
              <w:t>□</w:t>
            </w:r>
          </w:p>
        </w:tc>
      </w:tr>
      <w:tr w:rsidR="00F164C8" w:rsidTr="008A1F3F">
        <w:trPr>
          <w:trHeight w:val="57"/>
        </w:trPr>
        <w:tc>
          <w:tcPr>
            <w:tcW w:w="1512" w:type="dxa"/>
          </w:tcPr>
          <w:p w:rsidR="00F164C8" w:rsidRPr="004008A3" w:rsidRDefault="00F164C8" w:rsidP="008A1F3F">
            <w:pPr>
              <w:ind w:right="-92"/>
              <w:rPr>
                <w:sz w:val="18"/>
                <w:szCs w:val="18"/>
              </w:rPr>
            </w:pPr>
            <w:r w:rsidRPr="004008A3">
              <w:rPr>
                <w:sz w:val="18"/>
                <w:szCs w:val="18"/>
              </w:rPr>
              <w:t xml:space="preserve">1 : </w:t>
            </w:r>
            <w:r>
              <w:rPr>
                <w:sz w:val="18"/>
                <w:szCs w:val="18"/>
              </w:rPr>
              <w:t xml:space="preserve"> Jamais</w:t>
            </w:r>
          </w:p>
        </w:tc>
        <w:tc>
          <w:tcPr>
            <w:tcW w:w="1608" w:type="dxa"/>
            <w:gridSpan w:val="2"/>
          </w:tcPr>
          <w:p w:rsidR="00F164C8" w:rsidRPr="004008A3" w:rsidRDefault="00F164C8" w:rsidP="008A1F3F">
            <w:pPr>
              <w:ind w:right="-92"/>
              <w:rPr>
                <w:sz w:val="18"/>
                <w:szCs w:val="18"/>
              </w:rPr>
            </w:pPr>
            <w:r w:rsidRPr="004008A3">
              <w:rPr>
                <w:sz w:val="18"/>
                <w:szCs w:val="18"/>
              </w:rPr>
              <w:t>2 :</w:t>
            </w:r>
            <w:r>
              <w:rPr>
                <w:sz w:val="18"/>
                <w:szCs w:val="18"/>
              </w:rPr>
              <w:t xml:space="preserve"> Rarement</w:t>
            </w:r>
          </w:p>
        </w:tc>
        <w:tc>
          <w:tcPr>
            <w:tcW w:w="1417" w:type="dxa"/>
          </w:tcPr>
          <w:p w:rsidR="00F164C8" w:rsidRPr="004008A3" w:rsidRDefault="00F164C8" w:rsidP="008A1F3F">
            <w:pPr>
              <w:ind w:right="-92"/>
              <w:rPr>
                <w:sz w:val="18"/>
                <w:szCs w:val="18"/>
              </w:rPr>
            </w:pPr>
            <w:r w:rsidRPr="004008A3">
              <w:rPr>
                <w:sz w:val="18"/>
                <w:szCs w:val="18"/>
              </w:rPr>
              <w:t>3 : Fréquemment</w:t>
            </w:r>
          </w:p>
        </w:tc>
        <w:tc>
          <w:tcPr>
            <w:tcW w:w="2350" w:type="dxa"/>
          </w:tcPr>
          <w:p w:rsidR="00F164C8" w:rsidRPr="004008A3" w:rsidRDefault="00F164C8" w:rsidP="008A1F3F">
            <w:pPr>
              <w:ind w:right="-92"/>
              <w:rPr>
                <w:sz w:val="18"/>
                <w:szCs w:val="18"/>
              </w:rPr>
            </w:pPr>
            <w:r w:rsidRPr="004008A3">
              <w:rPr>
                <w:sz w:val="18"/>
                <w:szCs w:val="18"/>
              </w:rPr>
              <w:t xml:space="preserve">4 : </w:t>
            </w:r>
            <w:r>
              <w:rPr>
                <w:sz w:val="18"/>
                <w:szCs w:val="18"/>
              </w:rPr>
              <w:t>Toujours</w:t>
            </w:r>
          </w:p>
        </w:tc>
        <w:tc>
          <w:tcPr>
            <w:tcW w:w="830" w:type="dxa"/>
            <w:vMerge/>
          </w:tcPr>
          <w:p w:rsidR="00F164C8" w:rsidRPr="007723C7" w:rsidRDefault="00F164C8" w:rsidP="008A1F3F">
            <w:pPr>
              <w:jc w:val="center"/>
              <w:rPr>
                <w:sz w:val="36"/>
                <w:szCs w:val="44"/>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c>
          <w:tcPr>
            <w:tcW w:w="830" w:type="dxa"/>
            <w:vMerge/>
          </w:tcPr>
          <w:p w:rsidR="00F164C8" w:rsidRPr="007723C7" w:rsidRDefault="00F164C8" w:rsidP="008A1F3F">
            <w:pPr>
              <w:jc w:val="center"/>
              <w:rPr>
                <w:sz w:val="36"/>
              </w:rPr>
            </w:pPr>
          </w:p>
        </w:tc>
      </w:tr>
      <w:tr w:rsidR="00F164C8" w:rsidTr="008A1F3F">
        <w:tc>
          <w:tcPr>
            <w:tcW w:w="6887" w:type="dxa"/>
            <w:gridSpan w:val="5"/>
          </w:tcPr>
          <w:p w:rsidR="00F164C8" w:rsidRDefault="00F164C8" w:rsidP="008A1F3F">
            <w:pPr>
              <w:pStyle w:val="Paragraphedeliste"/>
              <w:ind w:right="-92"/>
              <w:jc w:val="right"/>
            </w:pPr>
          </w:p>
          <w:p w:rsidR="00F164C8" w:rsidRPr="00ED4D16" w:rsidRDefault="00F164C8" w:rsidP="008A1F3F">
            <w:pPr>
              <w:pStyle w:val="Paragraphedeliste"/>
              <w:ind w:right="-92"/>
              <w:jc w:val="right"/>
              <w:rPr>
                <w:b/>
              </w:rPr>
            </w:pPr>
            <w:r w:rsidRPr="00ED4D16">
              <w:rPr>
                <w:b/>
              </w:rPr>
              <w:t>Note /10</w:t>
            </w:r>
          </w:p>
        </w:tc>
        <w:tc>
          <w:tcPr>
            <w:tcW w:w="3320" w:type="dxa"/>
            <w:gridSpan w:val="4"/>
          </w:tcPr>
          <w:p w:rsidR="00F164C8" w:rsidRDefault="00F164C8" w:rsidP="008A1F3F">
            <w:pPr>
              <w:jc w:val="center"/>
            </w:pPr>
          </w:p>
        </w:tc>
      </w:tr>
    </w:tbl>
    <w:p w:rsidR="00F164C8" w:rsidRPr="00EE200D" w:rsidRDefault="00F164C8" w:rsidP="00F164C8">
      <w:pPr>
        <w:pBdr>
          <w:bottom w:val="single" w:sz="4" w:space="1" w:color="auto"/>
        </w:pBdr>
        <w:ind w:left="-1417" w:right="-1417" w:firstLine="851"/>
        <w:jc w:val="center"/>
        <w:rPr>
          <w:rFonts w:cstheme="minorHAnsi"/>
          <w:i/>
        </w:rPr>
      </w:pPr>
      <w:r w:rsidRPr="00D86DE8">
        <w:rPr>
          <w:b/>
          <w:i/>
        </w:rPr>
        <w:t>NB</w:t>
      </w:r>
      <w:r w:rsidRPr="00D86DE8">
        <w:rPr>
          <w:i/>
        </w:rPr>
        <w:t xml:space="preserve"> : </w:t>
      </w:r>
      <w:r w:rsidRPr="00D86DE8">
        <w:rPr>
          <w:rFonts w:cstheme="minorHAnsi"/>
          <w:i/>
        </w:rPr>
        <w:t>Établir une grille par copie, à conserver par le Président de commission</w:t>
      </w:r>
      <w:r>
        <w:rPr>
          <w:rFonts w:cstheme="minorHAnsi"/>
          <w:i/>
        </w:rPr>
        <w:t>.</w:t>
      </w:r>
    </w:p>
    <w:p w:rsidR="00F164C8" w:rsidRPr="00D86DE8" w:rsidRDefault="00F164C8" w:rsidP="00F164C8">
      <w:pPr>
        <w:pBdr>
          <w:bottom w:val="single" w:sz="4" w:space="1" w:color="auto"/>
        </w:pBdr>
        <w:ind w:left="-1417" w:right="-1417" w:firstLine="851"/>
        <w:rPr>
          <w:i/>
        </w:rPr>
      </w:pPr>
      <w:bookmarkStart w:id="2" w:name="_GoBack"/>
      <w:bookmarkEnd w:id="2"/>
    </w:p>
    <w:p w:rsidR="005E35EE" w:rsidRDefault="005E35EE"/>
    <w:sectPr w:rsidR="005E35EE" w:rsidSect="00A72FE4">
      <w:pgSz w:w="11906" w:h="16838"/>
      <w:pgMar w:top="1418" w:right="1417" w:bottom="567" w:left="1417" w:header="708" w:footer="54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E4" w:rsidRDefault="003F53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112183"/>
      <w:docPartObj>
        <w:docPartGallery w:val="Page Numbers (Bottom of Page)"/>
        <w:docPartUnique/>
      </w:docPartObj>
    </w:sdtPr>
    <w:sdtEndPr/>
    <w:sdtContent>
      <w:sdt>
        <w:sdtPr>
          <w:id w:val="123787606"/>
          <w:docPartObj>
            <w:docPartGallery w:val="Page Numbers (Top of Page)"/>
            <w:docPartUnique/>
          </w:docPartObj>
        </w:sdtPr>
        <w:sdtEndPr/>
        <w:sdtContent>
          <w:p w:rsidR="00A72FE4" w:rsidRDefault="003F5337">
            <w:pPr>
              <w:pStyle w:val="Pieddepage"/>
              <w:jc w:val="right"/>
            </w:pPr>
            <w:r>
              <w:t xml:space="preserve">Page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rPr>
              <w:t>9</w:t>
            </w:r>
            <w:r>
              <w:rPr>
                <w:b/>
                <w:sz w:val="24"/>
                <w:szCs w:val="24"/>
              </w:rPr>
              <w:fldChar w:fldCharType="end"/>
            </w:r>
          </w:p>
        </w:sdtContent>
      </w:sdt>
    </w:sdtContent>
  </w:sdt>
  <w:p w:rsidR="00A72FE4" w:rsidRDefault="003F53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E4" w:rsidRDefault="003F5337">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E4" w:rsidRDefault="003F53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E4" w:rsidRDefault="003F53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E4" w:rsidRDefault="003F53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1F4"/>
    <w:multiLevelType w:val="hybridMultilevel"/>
    <w:tmpl w:val="334A1D24"/>
    <w:lvl w:ilvl="0" w:tplc="26D04284">
      <w:start w:val="1"/>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20D9E"/>
    <w:multiLevelType w:val="multilevel"/>
    <w:tmpl w:val="27B48790"/>
    <w:lvl w:ilvl="0">
      <w:start w:val="2"/>
      <w:numFmt w:val="decimal"/>
      <w:lvlText w:val="2.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32EC0"/>
    <w:multiLevelType w:val="hybridMultilevel"/>
    <w:tmpl w:val="5E289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81440"/>
    <w:multiLevelType w:val="multilevel"/>
    <w:tmpl w:val="256AC394"/>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E8751B5"/>
    <w:multiLevelType w:val="multilevel"/>
    <w:tmpl w:val="8466AC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5849DB"/>
    <w:multiLevelType w:val="hybridMultilevel"/>
    <w:tmpl w:val="3EF80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972C8"/>
    <w:multiLevelType w:val="multilevel"/>
    <w:tmpl w:val="4D8EA0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0EE241D"/>
    <w:multiLevelType w:val="multilevel"/>
    <w:tmpl w:val="3DBC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9E0DF1"/>
    <w:multiLevelType w:val="multilevel"/>
    <w:tmpl w:val="2FB81E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655F85"/>
    <w:multiLevelType w:val="multilevel"/>
    <w:tmpl w:val="79E846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0D7F31"/>
    <w:multiLevelType w:val="hybridMultilevel"/>
    <w:tmpl w:val="AA4A691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75E1838"/>
    <w:multiLevelType w:val="hybridMultilevel"/>
    <w:tmpl w:val="B5D2B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9"/>
  </w:num>
  <w:num w:numId="6">
    <w:abstractNumId w:val="1"/>
  </w:num>
  <w:num w:numId="7">
    <w:abstractNumId w:val="5"/>
  </w:num>
  <w:num w:numId="8">
    <w:abstractNumId w:val="11"/>
  </w:num>
  <w:num w:numId="9">
    <w:abstractNumId w:val="2"/>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C8"/>
    <w:rsid w:val="003F5337"/>
    <w:rsid w:val="005E35EE"/>
    <w:rsid w:val="00742743"/>
    <w:rsid w:val="00F16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F4F5"/>
  <w15:chartTrackingRefBased/>
  <w15:docId w15:val="{65451BBF-27F2-43F7-ACEF-B7D8162B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C8"/>
    <w:pPr>
      <w:spacing w:after="200" w:line="276" w:lineRule="auto"/>
    </w:pPr>
    <w:rPr>
      <w:rFonts w:ascii="Calibri" w:eastAsiaTheme="minorEastAsia" w:hAnsi="Calibri" w:cs="Calibri"/>
      <w:lang w:eastAsia="fr-FR"/>
    </w:rPr>
  </w:style>
  <w:style w:type="paragraph" w:styleId="Titre1">
    <w:name w:val="heading 1"/>
    <w:basedOn w:val="Normal"/>
    <w:next w:val="Normal"/>
    <w:link w:val="Titre1Car"/>
    <w:uiPriority w:val="9"/>
    <w:qFormat/>
    <w:rsid w:val="00F16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164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rsid w:val="00F164C8"/>
    <w:pPr>
      <w:keepNext/>
      <w:keepLines/>
      <w:spacing w:before="280" w:after="80"/>
      <w:outlineLvl w:val="2"/>
    </w:pPr>
    <w:rPr>
      <w:b/>
      <w:sz w:val="28"/>
      <w:szCs w:val="28"/>
    </w:rPr>
  </w:style>
  <w:style w:type="paragraph" w:styleId="Titre4">
    <w:name w:val="heading 4"/>
    <w:basedOn w:val="Normal"/>
    <w:next w:val="Normal"/>
    <w:link w:val="Titre4Car"/>
    <w:uiPriority w:val="9"/>
    <w:semiHidden/>
    <w:unhideWhenUsed/>
    <w:qFormat/>
    <w:rsid w:val="00F164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rsid w:val="00F164C8"/>
    <w:pPr>
      <w:keepNext/>
      <w:keepLines/>
      <w:spacing w:before="220" w:after="40"/>
      <w:outlineLvl w:val="4"/>
    </w:pPr>
    <w:rPr>
      <w:b/>
    </w:rPr>
  </w:style>
  <w:style w:type="paragraph" w:styleId="Titre6">
    <w:name w:val="heading 6"/>
    <w:basedOn w:val="Normal"/>
    <w:next w:val="Normal"/>
    <w:link w:val="Titre6Car"/>
    <w:rsid w:val="00F164C8"/>
    <w:pPr>
      <w:keepNext/>
      <w:keepLines/>
      <w:spacing w:before="200" w:after="40"/>
      <w:outlineLvl w:val="5"/>
    </w:pPr>
    <w:rPr>
      <w:b/>
      <w:sz w:val="20"/>
      <w:szCs w:val="20"/>
    </w:rPr>
  </w:style>
  <w:style w:type="paragraph" w:styleId="Titre9">
    <w:name w:val="heading 9"/>
    <w:basedOn w:val="Normal"/>
    <w:next w:val="Normal"/>
    <w:link w:val="Titre9Car"/>
    <w:qFormat/>
    <w:rsid w:val="00F164C8"/>
    <w:pPr>
      <w:keepNext/>
      <w:spacing w:after="0" w:line="240" w:lineRule="auto"/>
      <w:jc w:val="center"/>
      <w:outlineLvl w:val="8"/>
    </w:pPr>
    <w:rPr>
      <w:rFonts w:ascii="Times New Roman" w:eastAsia="Times New Roman" w:hAnsi="Times New Roman" w:cs="Times New Roman"/>
      <w:b/>
      <w:b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4C8"/>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F164C8"/>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rsid w:val="00F164C8"/>
    <w:rPr>
      <w:rFonts w:ascii="Calibri" w:eastAsiaTheme="minorEastAsia" w:hAnsi="Calibri" w:cs="Calibri"/>
      <w:b/>
      <w:sz w:val="28"/>
      <w:szCs w:val="28"/>
      <w:lang w:eastAsia="fr-FR"/>
    </w:rPr>
  </w:style>
  <w:style w:type="character" w:customStyle="1" w:styleId="Titre4Car">
    <w:name w:val="Titre 4 Car"/>
    <w:basedOn w:val="Policepardfaut"/>
    <w:link w:val="Titre4"/>
    <w:uiPriority w:val="9"/>
    <w:semiHidden/>
    <w:rsid w:val="00F164C8"/>
    <w:rPr>
      <w:rFonts w:asciiTheme="majorHAnsi" w:eastAsiaTheme="majorEastAsia" w:hAnsiTheme="majorHAnsi" w:cstheme="majorBidi"/>
      <w:i/>
      <w:iCs/>
      <w:color w:val="2E74B5" w:themeColor="accent1" w:themeShade="BF"/>
      <w:lang w:eastAsia="fr-FR"/>
    </w:rPr>
  </w:style>
  <w:style w:type="character" w:customStyle="1" w:styleId="Titre5Car">
    <w:name w:val="Titre 5 Car"/>
    <w:basedOn w:val="Policepardfaut"/>
    <w:link w:val="Titre5"/>
    <w:rsid w:val="00F164C8"/>
    <w:rPr>
      <w:rFonts w:ascii="Calibri" w:eastAsiaTheme="minorEastAsia" w:hAnsi="Calibri" w:cs="Calibri"/>
      <w:b/>
      <w:lang w:eastAsia="fr-FR"/>
    </w:rPr>
  </w:style>
  <w:style w:type="character" w:customStyle="1" w:styleId="Titre6Car">
    <w:name w:val="Titre 6 Car"/>
    <w:basedOn w:val="Policepardfaut"/>
    <w:link w:val="Titre6"/>
    <w:rsid w:val="00F164C8"/>
    <w:rPr>
      <w:rFonts w:ascii="Calibri" w:eastAsiaTheme="minorEastAsia" w:hAnsi="Calibri" w:cs="Calibri"/>
      <w:b/>
      <w:sz w:val="20"/>
      <w:szCs w:val="20"/>
      <w:lang w:eastAsia="fr-FR"/>
    </w:rPr>
  </w:style>
  <w:style w:type="character" w:customStyle="1" w:styleId="Titre9Car">
    <w:name w:val="Titre 9 Car"/>
    <w:basedOn w:val="Policepardfaut"/>
    <w:link w:val="Titre9"/>
    <w:rsid w:val="00F164C8"/>
    <w:rPr>
      <w:rFonts w:ascii="Times New Roman" w:eastAsia="Times New Roman" w:hAnsi="Times New Roman" w:cs="Times New Roman"/>
      <w:b/>
      <w:bCs/>
      <w:sz w:val="28"/>
      <w:szCs w:val="20"/>
      <w:lang w:eastAsia="fr-FR"/>
    </w:rPr>
  </w:style>
  <w:style w:type="table" w:customStyle="1" w:styleId="TableNormal">
    <w:name w:val="Table Normal"/>
    <w:rsid w:val="00F164C8"/>
    <w:pPr>
      <w:spacing w:after="200" w:line="276" w:lineRule="auto"/>
    </w:pPr>
    <w:rPr>
      <w:rFonts w:ascii="Calibri" w:eastAsia="Calibri" w:hAnsi="Calibri" w:cs="Calibri"/>
      <w:lang w:eastAsia="fr-FR"/>
    </w:rPr>
    <w:tblPr>
      <w:tblCellMar>
        <w:top w:w="0" w:type="dxa"/>
        <w:left w:w="0" w:type="dxa"/>
        <w:bottom w:w="0" w:type="dxa"/>
        <w:right w:w="0" w:type="dxa"/>
      </w:tblCellMar>
    </w:tblPr>
  </w:style>
  <w:style w:type="paragraph" w:styleId="Titre">
    <w:name w:val="Title"/>
    <w:basedOn w:val="Normal"/>
    <w:next w:val="Normal"/>
    <w:link w:val="TitreCar"/>
    <w:rsid w:val="00F164C8"/>
    <w:pPr>
      <w:keepNext/>
      <w:keepLines/>
      <w:spacing w:before="480" w:after="120"/>
    </w:pPr>
    <w:rPr>
      <w:b/>
      <w:sz w:val="72"/>
      <w:szCs w:val="72"/>
    </w:rPr>
  </w:style>
  <w:style w:type="character" w:customStyle="1" w:styleId="TitreCar">
    <w:name w:val="Titre Car"/>
    <w:basedOn w:val="Policepardfaut"/>
    <w:link w:val="Titre"/>
    <w:rsid w:val="00F164C8"/>
    <w:rPr>
      <w:rFonts w:ascii="Calibri" w:eastAsiaTheme="minorEastAsia" w:hAnsi="Calibri" w:cs="Calibri"/>
      <w:b/>
      <w:sz w:val="72"/>
      <w:szCs w:val="72"/>
      <w:lang w:eastAsia="fr-FR"/>
    </w:rPr>
  </w:style>
  <w:style w:type="paragraph" w:styleId="Corpsdetexte2">
    <w:name w:val="Body Text 2"/>
    <w:basedOn w:val="Normal"/>
    <w:link w:val="Corpsdetexte2Car"/>
    <w:rsid w:val="00F164C8"/>
    <w:pPr>
      <w:pBdr>
        <w:top w:val="single" w:sz="4" w:space="1" w:color="auto"/>
        <w:left w:val="single" w:sz="4" w:space="4" w:color="auto"/>
        <w:bottom w:val="single" w:sz="4" w:space="1" w:color="auto"/>
        <w:right w:val="single" w:sz="4" w:space="4" w:color="auto"/>
      </w:pBdr>
      <w:spacing w:after="0" w:line="240" w:lineRule="auto"/>
      <w:jc w:val="both"/>
    </w:pPr>
    <w:rPr>
      <w:rFonts w:ascii="Arial" w:eastAsia="Times New Roman" w:hAnsi="Arial" w:cs="Arial"/>
      <w:b/>
      <w:sz w:val="24"/>
      <w:szCs w:val="24"/>
    </w:rPr>
  </w:style>
  <w:style w:type="character" w:customStyle="1" w:styleId="Corpsdetexte2Car">
    <w:name w:val="Corps de texte 2 Car"/>
    <w:basedOn w:val="Policepardfaut"/>
    <w:link w:val="Corpsdetexte2"/>
    <w:rsid w:val="00F164C8"/>
    <w:rPr>
      <w:rFonts w:ascii="Arial" w:eastAsia="Times New Roman" w:hAnsi="Arial" w:cs="Arial"/>
      <w:b/>
      <w:sz w:val="24"/>
      <w:szCs w:val="24"/>
      <w:lang w:eastAsia="fr-FR"/>
    </w:rPr>
  </w:style>
  <w:style w:type="paragraph" w:styleId="Paragraphedeliste">
    <w:name w:val="List Paragraph"/>
    <w:basedOn w:val="Normal"/>
    <w:uiPriority w:val="34"/>
    <w:qFormat/>
    <w:rsid w:val="00F164C8"/>
    <w:pPr>
      <w:ind w:left="720"/>
      <w:contextualSpacing/>
    </w:pPr>
  </w:style>
  <w:style w:type="table" w:styleId="Grilledutableau">
    <w:name w:val="Table Grid"/>
    <w:basedOn w:val="TableauNormal"/>
    <w:uiPriority w:val="39"/>
    <w:rsid w:val="00F164C8"/>
    <w:pPr>
      <w:spacing w:after="0" w:line="240" w:lineRule="auto"/>
    </w:pPr>
    <w:rPr>
      <w:rFonts w:ascii="Calibri" w:eastAsiaTheme="minorEastAsia"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164C8"/>
    <w:pPr>
      <w:tabs>
        <w:tab w:val="center" w:pos="4536"/>
        <w:tab w:val="right" w:pos="9072"/>
      </w:tabs>
      <w:spacing w:after="0" w:line="240" w:lineRule="auto"/>
    </w:pPr>
  </w:style>
  <w:style w:type="character" w:customStyle="1" w:styleId="En-tteCar">
    <w:name w:val="En-tête Car"/>
    <w:basedOn w:val="Policepardfaut"/>
    <w:link w:val="En-tte"/>
    <w:uiPriority w:val="99"/>
    <w:rsid w:val="00F164C8"/>
    <w:rPr>
      <w:rFonts w:ascii="Calibri" w:eastAsiaTheme="minorEastAsia" w:hAnsi="Calibri" w:cs="Calibri"/>
      <w:lang w:eastAsia="fr-FR"/>
    </w:rPr>
  </w:style>
  <w:style w:type="paragraph" w:styleId="Pieddepage">
    <w:name w:val="footer"/>
    <w:basedOn w:val="Normal"/>
    <w:link w:val="PieddepageCar"/>
    <w:uiPriority w:val="99"/>
    <w:unhideWhenUsed/>
    <w:rsid w:val="00F16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64C8"/>
    <w:rPr>
      <w:rFonts w:ascii="Calibri" w:eastAsiaTheme="minorEastAsia" w:hAnsi="Calibri" w:cs="Calibri"/>
      <w:lang w:eastAsia="fr-FR"/>
    </w:rPr>
  </w:style>
  <w:style w:type="paragraph" w:styleId="NormalWeb">
    <w:name w:val="Normal (Web)"/>
    <w:basedOn w:val="Normal"/>
    <w:uiPriority w:val="99"/>
    <w:semiHidden/>
    <w:unhideWhenUsed/>
    <w:rsid w:val="00F164C8"/>
    <w:pPr>
      <w:spacing w:before="100" w:beforeAutospacing="1" w:after="100" w:afterAutospacing="1" w:line="240" w:lineRule="auto"/>
    </w:pPr>
    <w:rPr>
      <w:rFonts w:ascii="Times New Roman" w:hAnsi="Times New Roman" w:cs="Times New Roman"/>
      <w:sz w:val="24"/>
      <w:szCs w:val="24"/>
    </w:rPr>
  </w:style>
  <w:style w:type="character" w:styleId="Accentuation">
    <w:name w:val="Emphasis"/>
    <w:basedOn w:val="Policepardfaut"/>
    <w:uiPriority w:val="20"/>
    <w:qFormat/>
    <w:rsid w:val="00F164C8"/>
    <w:rPr>
      <w:i/>
      <w:iCs/>
    </w:rPr>
  </w:style>
  <w:style w:type="character" w:styleId="lev">
    <w:name w:val="Strong"/>
    <w:basedOn w:val="Policepardfaut"/>
    <w:uiPriority w:val="22"/>
    <w:qFormat/>
    <w:rsid w:val="00F164C8"/>
    <w:rPr>
      <w:b/>
      <w:bCs/>
    </w:rPr>
  </w:style>
  <w:style w:type="character" w:styleId="Lienhypertexte">
    <w:name w:val="Hyperlink"/>
    <w:basedOn w:val="Policepardfaut"/>
    <w:uiPriority w:val="99"/>
    <w:unhideWhenUsed/>
    <w:rsid w:val="00F164C8"/>
    <w:rPr>
      <w:color w:val="0000FF"/>
      <w:u w:val="single"/>
    </w:rPr>
  </w:style>
  <w:style w:type="paragraph" w:styleId="Textedebulles">
    <w:name w:val="Balloon Text"/>
    <w:basedOn w:val="Normal"/>
    <w:link w:val="TextedebullesCar"/>
    <w:uiPriority w:val="99"/>
    <w:semiHidden/>
    <w:unhideWhenUsed/>
    <w:rsid w:val="00F164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64C8"/>
    <w:rPr>
      <w:rFonts w:ascii="Segoe UI" w:eastAsiaTheme="minorEastAsia" w:hAnsi="Segoe UI" w:cs="Segoe UI"/>
      <w:sz w:val="18"/>
      <w:szCs w:val="18"/>
      <w:lang w:eastAsia="fr-FR"/>
    </w:rPr>
  </w:style>
  <w:style w:type="paragraph" w:styleId="Corpsdetexte">
    <w:name w:val="Body Text"/>
    <w:basedOn w:val="Normal"/>
    <w:link w:val="CorpsdetexteCar"/>
    <w:uiPriority w:val="99"/>
    <w:unhideWhenUsed/>
    <w:rsid w:val="00F164C8"/>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F164C8"/>
    <w:rPr>
      <w:rFonts w:ascii="Times New Roman" w:eastAsia="Times New Roman" w:hAnsi="Times New Roman" w:cs="Times New Roman"/>
      <w:sz w:val="24"/>
      <w:szCs w:val="24"/>
      <w:lang w:eastAsia="fr-FR"/>
    </w:rPr>
  </w:style>
  <w:style w:type="paragraph" w:styleId="Sansinterligne">
    <w:name w:val="No Spacing"/>
    <w:uiPriority w:val="1"/>
    <w:qFormat/>
    <w:rsid w:val="00F164C8"/>
    <w:pPr>
      <w:spacing w:after="0" w:line="240" w:lineRule="auto"/>
    </w:pPr>
    <w:rPr>
      <w:rFonts w:ascii="Calibri" w:eastAsiaTheme="minorEastAsia" w:hAnsi="Calibri" w:cs="Calibri"/>
      <w:lang w:eastAsia="fr-FR"/>
    </w:rPr>
  </w:style>
  <w:style w:type="paragraph" w:styleId="Sous-titre">
    <w:name w:val="Subtitle"/>
    <w:basedOn w:val="Normal"/>
    <w:next w:val="Normal"/>
    <w:link w:val="Sous-titreCar"/>
    <w:rsid w:val="00F164C8"/>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rsid w:val="00F164C8"/>
    <w:rPr>
      <w:rFonts w:ascii="Georgia" w:eastAsia="Georgia" w:hAnsi="Georgia" w:cs="Georgia"/>
      <w:i/>
      <w:color w:val="666666"/>
      <w:sz w:val="48"/>
      <w:szCs w:val="48"/>
      <w:lang w:eastAsia="fr-FR"/>
    </w:rPr>
  </w:style>
  <w:style w:type="table" w:customStyle="1" w:styleId="Grilledutableau1">
    <w:name w:val="Grille du tableau1"/>
    <w:basedOn w:val="TableauNormal"/>
    <w:next w:val="Grilledutableau"/>
    <w:uiPriority w:val="39"/>
    <w:rsid w:val="00F1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164C8"/>
    <w:rPr>
      <w:sz w:val="16"/>
      <w:szCs w:val="16"/>
    </w:rPr>
  </w:style>
  <w:style w:type="paragraph" w:styleId="Commentaire">
    <w:name w:val="annotation text"/>
    <w:basedOn w:val="Normal"/>
    <w:link w:val="CommentaireCar"/>
    <w:uiPriority w:val="99"/>
    <w:semiHidden/>
    <w:unhideWhenUsed/>
    <w:rsid w:val="00F164C8"/>
    <w:pPr>
      <w:spacing w:line="240" w:lineRule="auto"/>
    </w:pPr>
    <w:rPr>
      <w:sz w:val="20"/>
      <w:szCs w:val="20"/>
    </w:rPr>
  </w:style>
  <w:style w:type="character" w:customStyle="1" w:styleId="CommentaireCar">
    <w:name w:val="Commentaire Car"/>
    <w:basedOn w:val="Policepardfaut"/>
    <w:link w:val="Commentaire"/>
    <w:uiPriority w:val="99"/>
    <w:semiHidden/>
    <w:rsid w:val="00F164C8"/>
    <w:rPr>
      <w:rFonts w:ascii="Calibri" w:eastAsiaTheme="minorEastAsia"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F164C8"/>
    <w:rPr>
      <w:b/>
      <w:bCs/>
    </w:rPr>
  </w:style>
  <w:style w:type="character" w:customStyle="1" w:styleId="ObjetducommentaireCar">
    <w:name w:val="Objet du commentaire Car"/>
    <w:basedOn w:val="CommentaireCar"/>
    <w:link w:val="Objetducommentaire"/>
    <w:uiPriority w:val="99"/>
    <w:semiHidden/>
    <w:rsid w:val="00F164C8"/>
    <w:rPr>
      <w:rFonts w:ascii="Calibri" w:eastAsiaTheme="minorEastAsia" w:hAnsi="Calibri" w:cs="Calibr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png"/><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1722</Words>
  <Characters>9474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Chiffe</dc:creator>
  <cp:keywords/>
  <dc:description/>
  <cp:lastModifiedBy>Catherine Chiffe</cp:lastModifiedBy>
  <cp:revision>3</cp:revision>
  <dcterms:created xsi:type="dcterms:W3CDTF">2021-05-20T14:05:00Z</dcterms:created>
  <dcterms:modified xsi:type="dcterms:W3CDTF">2021-05-20T14:23:00Z</dcterms:modified>
</cp:coreProperties>
</file>