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5D316" w14:textId="77777777" w:rsidR="00490F5B" w:rsidRPr="00F10454" w:rsidRDefault="00F10454" w:rsidP="00F10454">
      <w:pPr>
        <w:jc w:val="center"/>
        <w:rPr>
          <w:rFonts w:ascii="Arial" w:hAnsi="Arial" w:cs="Arial"/>
          <w:b/>
          <w:sz w:val="44"/>
        </w:rPr>
      </w:pPr>
      <w:r w:rsidRPr="00F10454">
        <w:rPr>
          <w:rFonts w:ascii="Arial" w:hAnsi="Arial" w:cs="Arial"/>
          <w:b/>
          <w:sz w:val="44"/>
        </w:rPr>
        <w:t>LE FIVE</w:t>
      </w:r>
    </w:p>
    <w:p w14:paraId="078FD7C6" w14:textId="77777777" w:rsidR="00F10454" w:rsidRPr="00F10454" w:rsidRDefault="00F10454" w:rsidP="00F10454">
      <w:pPr>
        <w:jc w:val="center"/>
        <w:rPr>
          <w:rFonts w:ascii="Arial" w:hAnsi="Arial" w:cs="Arial"/>
          <w:b/>
          <w:sz w:val="36"/>
        </w:rPr>
      </w:pPr>
    </w:p>
    <w:p w14:paraId="3455862C" w14:textId="06E7260B" w:rsidR="00F10454" w:rsidRPr="00F10454" w:rsidRDefault="00120B88" w:rsidP="00F10454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ÉLÈMENTS DE CORRIGÉ</w:t>
      </w:r>
    </w:p>
    <w:p w14:paraId="50090526" w14:textId="77777777" w:rsidR="00F10454" w:rsidRPr="00F10454" w:rsidRDefault="00F10454" w:rsidP="00F10454">
      <w:pPr>
        <w:jc w:val="center"/>
        <w:rPr>
          <w:rFonts w:ascii="Arial" w:hAnsi="Arial" w:cs="Arial"/>
          <w:b/>
          <w:sz w:val="36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4109"/>
        <w:gridCol w:w="4856"/>
        <w:gridCol w:w="1236"/>
      </w:tblGrid>
      <w:tr w:rsidR="009C2D69" w:rsidRPr="00F10454" w14:paraId="17C9AF9A" w14:textId="77777777" w:rsidTr="009A6BFA">
        <w:trPr>
          <w:trHeight w:val="285"/>
        </w:trPr>
        <w:tc>
          <w:tcPr>
            <w:tcW w:w="4109" w:type="dxa"/>
            <w:shd w:val="clear" w:color="auto" w:fill="BFBFBF" w:themeFill="background1" w:themeFillShade="BF"/>
          </w:tcPr>
          <w:p w14:paraId="0517615E" w14:textId="77777777" w:rsidR="00F10454" w:rsidRPr="00F10454" w:rsidRDefault="00F10454" w:rsidP="00F1045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10454">
              <w:rPr>
                <w:rFonts w:ascii="Arial" w:hAnsi="Arial" w:cs="Arial"/>
                <w:b/>
                <w:sz w:val="22"/>
              </w:rPr>
              <w:t>QUESTIONS</w:t>
            </w:r>
          </w:p>
        </w:tc>
        <w:tc>
          <w:tcPr>
            <w:tcW w:w="4856" w:type="dxa"/>
            <w:shd w:val="clear" w:color="auto" w:fill="BFBFBF" w:themeFill="background1" w:themeFillShade="BF"/>
          </w:tcPr>
          <w:p w14:paraId="6CFF0F77" w14:textId="77777777" w:rsidR="00F10454" w:rsidRPr="00F10454" w:rsidRDefault="00F10454" w:rsidP="00F1045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10454">
              <w:rPr>
                <w:rFonts w:ascii="Arial" w:hAnsi="Arial" w:cs="Arial"/>
                <w:b/>
                <w:sz w:val="22"/>
              </w:rPr>
              <w:t>RESULTAT ATTENDU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10012A8A" w14:textId="77777777" w:rsidR="00F10454" w:rsidRPr="00F10454" w:rsidRDefault="00F10454" w:rsidP="00F1045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10454">
              <w:rPr>
                <w:rFonts w:ascii="Arial" w:hAnsi="Arial" w:cs="Arial"/>
                <w:b/>
                <w:sz w:val="22"/>
              </w:rPr>
              <w:t>POINTS</w:t>
            </w:r>
          </w:p>
        </w:tc>
      </w:tr>
      <w:tr w:rsidR="00F10454" w:rsidRPr="00F10454" w14:paraId="6A565CDD" w14:textId="77777777" w:rsidTr="009A6BFA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2F6254A7" w14:textId="72C7FD68" w:rsidR="00F10454" w:rsidRPr="00F10454" w:rsidRDefault="00602E59" w:rsidP="00F10454">
            <w:pPr>
              <w:rPr>
                <w:rFonts w:ascii="Arial" w:hAnsi="Arial" w:cs="Arial"/>
              </w:rPr>
            </w:pPr>
            <w:r w:rsidRPr="00602E59">
              <w:rPr>
                <w:rFonts w:ascii="Arial" w:hAnsi="Arial" w:cs="Arial"/>
                <w:sz w:val="22"/>
              </w:rPr>
              <w:t>DOSSIER</w:t>
            </w:r>
            <w:r w:rsidR="00F10454" w:rsidRPr="00602E59">
              <w:rPr>
                <w:rFonts w:ascii="Arial" w:hAnsi="Arial" w:cs="Arial"/>
                <w:sz w:val="22"/>
              </w:rPr>
              <w:t xml:space="preserve"> 1 : </w:t>
            </w:r>
            <w:r w:rsidR="00FB1277" w:rsidRPr="00FB1277">
              <w:rPr>
                <w:rFonts w:ascii="Arial" w:hAnsi="Arial" w:cs="Arial"/>
                <w:sz w:val="22"/>
              </w:rPr>
              <w:t>Participer à la réalisation d’un tableau de bord social</w:t>
            </w:r>
            <w:r w:rsidR="00FB1277">
              <w:rPr>
                <w:rFonts w:ascii="Arial" w:hAnsi="Arial" w:cs="Arial"/>
                <w:sz w:val="22"/>
              </w:rPr>
              <w:t xml:space="preserve"> </w:t>
            </w:r>
            <w:r w:rsidR="009A6BFA">
              <w:rPr>
                <w:rFonts w:ascii="Arial" w:hAnsi="Arial" w:cs="Arial"/>
                <w:sz w:val="22"/>
              </w:rPr>
              <w:t>(55 points)</w:t>
            </w:r>
          </w:p>
        </w:tc>
      </w:tr>
      <w:tr w:rsidR="009C2D69" w:rsidRPr="00F10454" w14:paraId="1076DB32" w14:textId="77777777" w:rsidTr="009A6BFA">
        <w:tc>
          <w:tcPr>
            <w:tcW w:w="4109" w:type="dxa"/>
          </w:tcPr>
          <w:p w14:paraId="0E356E18" w14:textId="038656A9" w:rsidR="00F10454" w:rsidRPr="00617EA2" w:rsidRDefault="00617EA2" w:rsidP="00451C93">
            <w:pPr>
              <w:rPr>
                <w:rFonts w:ascii="Arial" w:hAnsi="Arial" w:cs="Arial"/>
                <w:sz w:val="22"/>
                <w:szCs w:val="22"/>
              </w:rPr>
            </w:pPr>
            <w:r w:rsidRPr="00617EA2">
              <w:rPr>
                <w:rFonts w:ascii="Arial" w:hAnsi="Arial" w:cs="Arial"/>
                <w:sz w:val="22"/>
                <w:szCs w:val="22"/>
              </w:rPr>
              <w:t xml:space="preserve">1.1 </w:t>
            </w:r>
            <w:r w:rsidR="00451C93" w:rsidRPr="00451C93">
              <w:rPr>
                <w:rFonts w:ascii="Arial" w:hAnsi="Arial" w:cs="Arial"/>
                <w:sz w:val="20"/>
                <w:szCs w:val="20"/>
              </w:rPr>
              <w:t xml:space="preserve">Poursuivre le travail entrepris par </w:t>
            </w:r>
            <w:proofErr w:type="spellStart"/>
            <w:r w:rsidR="00451C93" w:rsidRPr="00451C93">
              <w:rPr>
                <w:rFonts w:ascii="Arial" w:hAnsi="Arial" w:cs="Arial"/>
                <w:sz w:val="20"/>
                <w:szCs w:val="20"/>
              </w:rPr>
              <w:t>Sygride</w:t>
            </w:r>
            <w:proofErr w:type="spellEnd"/>
            <w:r w:rsidR="00451C93" w:rsidRPr="00451C93">
              <w:rPr>
                <w:rFonts w:ascii="Arial" w:hAnsi="Arial" w:cs="Arial"/>
                <w:sz w:val="20"/>
                <w:szCs w:val="20"/>
              </w:rPr>
              <w:t xml:space="preserve"> DUHOUX sur le tableau de bord social d</w:t>
            </w:r>
            <w:r w:rsidR="008F03FE">
              <w:rPr>
                <w:rFonts w:ascii="Arial" w:hAnsi="Arial" w:cs="Arial"/>
                <w:sz w:val="20"/>
                <w:szCs w:val="20"/>
              </w:rPr>
              <w:t>e l’entreprise pour l’année 2022</w:t>
            </w:r>
          </w:p>
        </w:tc>
        <w:tc>
          <w:tcPr>
            <w:tcW w:w="4856" w:type="dxa"/>
          </w:tcPr>
          <w:p w14:paraId="798ECC09" w14:textId="2418E025" w:rsidR="00F10454" w:rsidRDefault="00451C93" w:rsidP="00F10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Pour l’emploi c</w:t>
            </w:r>
            <w:r w:rsidR="00733AC4">
              <w:rPr>
                <w:rFonts w:ascii="Arial" w:hAnsi="Arial" w:cs="Arial"/>
                <w:sz w:val="22"/>
                <w:szCs w:val="22"/>
              </w:rPr>
              <w:t>alculer</w:t>
            </w:r>
            <w:r>
              <w:rPr>
                <w:rFonts w:ascii="Arial" w:hAnsi="Arial" w:cs="Arial"/>
                <w:sz w:val="22"/>
                <w:szCs w:val="22"/>
              </w:rPr>
              <w:t xml:space="preserve"> les taux de variation</w:t>
            </w:r>
            <w:r w:rsidR="007637FF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8F03FE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637FF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F03FE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0F069013" w14:textId="4B0BE8BD" w:rsidR="00733AC4" w:rsidRDefault="00451C93" w:rsidP="00F10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Calculer la répartition en % des causes d’absentéisme</w:t>
            </w:r>
          </w:p>
          <w:p w14:paraId="22EC095E" w14:textId="4F9E5CA6" w:rsidR="00465037" w:rsidRDefault="00465037" w:rsidP="00F10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Calculer le taux d</w:t>
            </w:r>
            <w:r w:rsidR="008F03FE">
              <w:rPr>
                <w:rFonts w:ascii="Arial" w:hAnsi="Arial" w:cs="Arial"/>
                <w:sz w:val="22"/>
                <w:szCs w:val="22"/>
              </w:rPr>
              <w:t xml:space="preserve">’absentéisme sur </w:t>
            </w:r>
            <w:r w:rsidR="0084434B">
              <w:rPr>
                <w:rFonts w:ascii="Arial" w:hAnsi="Arial" w:cs="Arial"/>
                <w:sz w:val="22"/>
                <w:szCs w:val="22"/>
              </w:rPr>
              <w:t>les deux années</w:t>
            </w:r>
          </w:p>
          <w:p w14:paraId="32CD4019" w14:textId="17B550E6" w:rsidR="00465037" w:rsidRPr="00617EA2" w:rsidRDefault="00451C93" w:rsidP="008443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Calculer le taux de rotation sur </w:t>
            </w:r>
            <w:r w:rsidR="0084434B">
              <w:rPr>
                <w:rFonts w:ascii="Arial" w:hAnsi="Arial" w:cs="Arial"/>
                <w:sz w:val="22"/>
                <w:szCs w:val="22"/>
              </w:rPr>
              <w:t>les deux années</w:t>
            </w:r>
          </w:p>
        </w:tc>
        <w:tc>
          <w:tcPr>
            <w:tcW w:w="1236" w:type="dxa"/>
          </w:tcPr>
          <w:p w14:paraId="0720CD76" w14:textId="63C0574C" w:rsidR="00F10454" w:rsidRPr="00617EA2" w:rsidRDefault="009A6BFA" w:rsidP="00F10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9C2D69" w:rsidRPr="00F10454" w14:paraId="2D5C1ACE" w14:textId="77777777" w:rsidTr="009A6BFA">
        <w:tc>
          <w:tcPr>
            <w:tcW w:w="4109" w:type="dxa"/>
          </w:tcPr>
          <w:p w14:paraId="4FAF8C85" w14:textId="77777777" w:rsidR="0084434B" w:rsidRPr="0084434B" w:rsidRDefault="00451C93" w:rsidP="0084434B">
            <w:pPr>
              <w:rPr>
                <w:rFonts w:ascii="Arial" w:hAnsi="Arial" w:cs="Arial"/>
                <w:sz w:val="22"/>
                <w:szCs w:val="22"/>
              </w:rPr>
            </w:pPr>
            <w:r w:rsidRPr="003E21D8">
              <w:rPr>
                <w:rFonts w:ascii="Arial" w:hAnsi="Arial" w:cs="Arial"/>
                <w:sz w:val="22"/>
                <w:szCs w:val="22"/>
              </w:rPr>
              <w:t>1.2</w:t>
            </w:r>
            <w:r w:rsidR="00FB1277" w:rsidRPr="0084434B">
              <w:rPr>
                <w:rFonts w:ascii="Arial" w:hAnsi="Arial" w:cs="Arial"/>
                <w:sz w:val="22"/>
                <w:szCs w:val="22"/>
              </w:rPr>
              <w:t>.</w:t>
            </w:r>
            <w:r w:rsidR="000A2D7A" w:rsidRPr="008443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434B" w:rsidRPr="0084434B">
              <w:rPr>
                <w:rFonts w:ascii="Arial" w:hAnsi="Arial" w:cs="Arial"/>
                <w:sz w:val="22"/>
                <w:szCs w:val="22"/>
              </w:rPr>
              <w:t xml:space="preserve">Communiquer à </w:t>
            </w:r>
            <w:proofErr w:type="spellStart"/>
            <w:r w:rsidR="0084434B" w:rsidRPr="0084434B">
              <w:rPr>
                <w:rFonts w:ascii="Arial" w:hAnsi="Arial" w:cs="Arial"/>
                <w:sz w:val="22"/>
                <w:szCs w:val="22"/>
              </w:rPr>
              <w:t>Sygride</w:t>
            </w:r>
            <w:proofErr w:type="spellEnd"/>
            <w:r w:rsidR="0084434B" w:rsidRPr="0084434B">
              <w:rPr>
                <w:rFonts w:ascii="Arial" w:hAnsi="Arial" w:cs="Arial"/>
                <w:sz w:val="22"/>
                <w:szCs w:val="22"/>
              </w:rPr>
              <w:t xml:space="preserve"> DUHOUX votre analyse du tableau de bord social en vous appuyant sur les résultats de l’enquête interne sur les conditions de travail.</w:t>
            </w:r>
          </w:p>
          <w:p w14:paraId="3AC3D0E6" w14:textId="7BB5593C" w:rsidR="00F10454" w:rsidRPr="00617EA2" w:rsidRDefault="00F10454" w:rsidP="00F104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6" w:type="dxa"/>
          </w:tcPr>
          <w:p w14:paraId="0531E931" w14:textId="5D498318" w:rsidR="00FA4B54" w:rsidRPr="00617EA2" w:rsidRDefault="0041229E" w:rsidP="00F10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Rédaction d’un document de synthèse adapté (rapport ou note de synthèse)</w:t>
            </w:r>
          </w:p>
        </w:tc>
        <w:tc>
          <w:tcPr>
            <w:tcW w:w="1236" w:type="dxa"/>
          </w:tcPr>
          <w:p w14:paraId="66CBA3E9" w14:textId="48D492F5" w:rsidR="00F10454" w:rsidRPr="00617EA2" w:rsidRDefault="009A6BFA" w:rsidP="00F10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10454" w:rsidRPr="00F10454" w14:paraId="78347387" w14:textId="77777777" w:rsidTr="009A6BFA">
        <w:tc>
          <w:tcPr>
            <w:tcW w:w="10201" w:type="dxa"/>
            <w:gridSpan w:val="3"/>
            <w:shd w:val="clear" w:color="auto" w:fill="D9D9D9" w:themeFill="background1" w:themeFillShade="D9"/>
          </w:tcPr>
          <w:p w14:paraId="417D1FA9" w14:textId="402A5AA0" w:rsidR="00F10454" w:rsidRPr="00602E59" w:rsidRDefault="00602E59" w:rsidP="00F104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2E59">
              <w:rPr>
                <w:rFonts w:ascii="Arial" w:hAnsi="Arial" w:cs="Arial"/>
                <w:sz w:val="22"/>
                <w:szCs w:val="22"/>
              </w:rPr>
              <w:t>DOSSIER</w:t>
            </w:r>
            <w:r w:rsidR="005E0C17">
              <w:rPr>
                <w:rFonts w:ascii="Arial" w:hAnsi="Arial" w:cs="Arial"/>
                <w:sz w:val="22"/>
                <w:szCs w:val="22"/>
              </w:rPr>
              <w:t xml:space="preserve"> 2 : </w:t>
            </w:r>
            <w:r w:rsidR="003E21D8">
              <w:rPr>
                <w:rFonts w:ascii="Arial" w:hAnsi="Arial" w:cs="Arial"/>
                <w:sz w:val="22"/>
                <w:szCs w:val="22"/>
              </w:rPr>
              <w:t>Contribuer à la cohésion interne</w:t>
            </w:r>
            <w:r w:rsidR="009A6BFA">
              <w:rPr>
                <w:rFonts w:ascii="Arial" w:hAnsi="Arial" w:cs="Arial"/>
                <w:sz w:val="22"/>
                <w:szCs w:val="22"/>
              </w:rPr>
              <w:t xml:space="preserve"> (25 points)</w:t>
            </w:r>
          </w:p>
        </w:tc>
      </w:tr>
      <w:tr w:rsidR="009C2D69" w:rsidRPr="00F10454" w14:paraId="21FDEBB4" w14:textId="77777777" w:rsidTr="009A6BFA">
        <w:tc>
          <w:tcPr>
            <w:tcW w:w="4109" w:type="dxa"/>
          </w:tcPr>
          <w:p w14:paraId="476160B9" w14:textId="5A2C34D1" w:rsidR="003E21D8" w:rsidRPr="003E21D8" w:rsidRDefault="003E21D8" w:rsidP="003E21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E21D8">
              <w:rPr>
                <w:rFonts w:ascii="Arial" w:hAnsi="Arial" w:cs="Arial"/>
                <w:sz w:val="22"/>
                <w:szCs w:val="22"/>
              </w:rPr>
              <w:t xml:space="preserve">2.1 Rédiger la réponse au </w:t>
            </w:r>
            <w:r w:rsidR="00336767">
              <w:rPr>
                <w:rFonts w:ascii="Arial" w:hAnsi="Arial" w:cs="Arial"/>
                <w:sz w:val="22"/>
                <w:szCs w:val="22"/>
              </w:rPr>
              <w:t>courriel</w:t>
            </w:r>
            <w:r w:rsidRPr="003E21D8">
              <w:rPr>
                <w:rFonts w:ascii="Arial" w:hAnsi="Arial" w:cs="Arial"/>
                <w:sz w:val="22"/>
                <w:szCs w:val="22"/>
              </w:rPr>
              <w:t xml:space="preserve"> d’Anita P</w:t>
            </w:r>
            <w:r w:rsidR="00336767">
              <w:rPr>
                <w:rFonts w:ascii="Arial" w:hAnsi="Arial" w:cs="Arial"/>
                <w:sz w:val="22"/>
                <w:szCs w:val="22"/>
              </w:rPr>
              <w:t>ASTOR</w:t>
            </w:r>
            <w:r w:rsidRPr="003E21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40F9C8" w14:textId="0C46184E" w:rsidR="00F10454" w:rsidRPr="003E21D8" w:rsidRDefault="00F10454" w:rsidP="003E21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6" w:type="dxa"/>
          </w:tcPr>
          <w:p w14:paraId="4ABB2B52" w14:textId="631ECFCF" w:rsidR="00733DC2" w:rsidRPr="00617EA2" w:rsidRDefault="003E21D8" w:rsidP="003367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 courriel en réponse aux demandes d’Anita P</w:t>
            </w:r>
            <w:r w:rsidR="00336767">
              <w:rPr>
                <w:rFonts w:ascii="Arial" w:hAnsi="Arial" w:cs="Arial"/>
                <w:sz w:val="22"/>
                <w:szCs w:val="22"/>
              </w:rPr>
              <w:t>ASTOR</w:t>
            </w:r>
            <w:r>
              <w:rPr>
                <w:rFonts w:ascii="Arial" w:hAnsi="Arial" w:cs="Arial"/>
                <w:sz w:val="22"/>
                <w:szCs w:val="22"/>
              </w:rPr>
              <w:t xml:space="preserve"> mettant en avant la procédure de médiation comme mode de </w:t>
            </w:r>
            <w:r w:rsidR="00E97E7B">
              <w:rPr>
                <w:rFonts w:ascii="Arial" w:hAnsi="Arial" w:cs="Arial"/>
                <w:sz w:val="22"/>
                <w:szCs w:val="22"/>
              </w:rPr>
              <w:t xml:space="preserve">prévention </w:t>
            </w:r>
            <w:r>
              <w:rPr>
                <w:rFonts w:ascii="Arial" w:hAnsi="Arial" w:cs="Arial"/>
                <w:sz w:val="22"/>
                <w:szCs w:val="22"/>
              </w:rPr>
              <w:t>du conflit.</w:t>
            </w:r>
          </w:p>
        </w:tc>
        <w:tc>
          <w:tcPr>
            <w:tcW w:w="1236" w:type="dxa"/>
          </w:tcPr>
          <w:p w14:paraId="0979D570" w14:textId="5363E66C" w:rsidR="00F10454" w:rsidRPr="00617EA2" w:rsidRDefault="009A6BFA" w:rsidP="00F10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9C2D69" w:rsidRPr="00F10454" w14:paraId="34B4F993" w14:textId="77777777" w:rsidTr="009A6BFA">
        <w:tc>
          <w:tcPr>
            <w:tcW w:w="4109" w:type="dxa"/>
          </w:tcPr>
          <w:p w14:paraId="19E6EEC4" w14:textId="4BAC4877" w:rsidR="003E21D8" w:rsidRPr="003E21D8" w:rsidRDefault="003E21D8" w:rsidP="003E21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</w:t>
            </w:r>
            <w:r w:rsidRPr="003E21D8">
              <w:rPr>
                <w:rFonts w:ascii="Arial" w:hAnsi="Arial" w:cs="Arial"/>
                <w:sz w:val="22"/>
                <w:szCs w:val="22"/>
              </w:rPr>
              <w:t xml:space="preserve"> Préparer l’argumentaire à développer lors de la réunion des chefs de centre pour les convaincre de l’importance de la plateforme collaborative. </w:t>
            </w:r>
          </w:p>
          <w:p w14:paraId="25480CD8" w14:textId="4B628C46" w:rsidR="00F10454" w:rsidRPr="00617EA2" w:rsidRDefault="00F10454" w:rsidP="00F104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6" w:type="dxa"/>
          </w:tcPr>
          <w:p w14:paraId="582173A3" w14:textId="317A2FE9" w:rsidR="003E21D8" w:rsidRPr="00617EA2" w:rsidRDefault="003E21D8" w:rsidP="00F10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partir des résultats de l’enquête interne, et de l’annexe </w:t>
            </w:r>
            <w:r w:rsidR="00026788">
              <w:rPr>
                <w:rFonts w:ascii="Arial" w:hAnsi="Arial" w:cs="Arial"/>
                <w:sz w:val="22"/>
                <w:szCs w:val="22"/>
              </w:rPr>
              <w:t>8</w:t>
            </w:r>
            <w:r w:rsidR="00C9360B">
              <w:rPr>
                <w:rFonts w:ascii="Arial" w:hAnsi="Arial" w:cs="Arial"/>
                <w:sz w:val="22"/>
                <w:szCs w:val="22"/>
              </w:rPr>
              <w:t xml:space="preserve"> et 9</w:t>
            </w:r>
            <w:r>
              <w:rPr>
                <w:rFonts w:ascii="Arial" w:hAnsi="Arial" w:cs="Arial"/>
                <w:sz w:val="22"/>
                <w:szCs w:val="22"/>
              </w:rPr>
              <w:t>, le candidat </w:t>
            </w:r>
            <w:r w:rsidR="00026788">
              <w:rPr>
                <w:rFonts w:ascii="Arial" w:hAnsi="Arial" w:cs="Arial"/>
                <w:sz w:val="22"/>
                <w:szCs w:val="22"/>
              </w:rPr>
              <w:t>relève des arguments propres à justifier l’intérêt de la plateforme collaborative dans la résolution des problèmes de communication et de coordination internes.</w:t>
            </w:r>
            <w:r w:rsidR="0084434B">
              <w:rPr>
                <w:rFonts w:ascii="Arial" w:hAnsi="Arial" w:cs="Arial"/>
                <w:sz w:val="22"/>
                <w:szCs w:val="22"/>
              </w:rPr>
              <w:t xml:space="preserve"> Ces arguments doivent être illustrés d’exemples concrets</w:t>
            </w:r>
          </w:p>
        </w:tc>
        <w:tc>
          <w:tcPr>
            <w:tcW w:w="1236" w:type="dxa"/>
          </w:tcPr>
          <w:p w14:paraId="165E24C3" w14:textId="1746B00D" w:rsidR="00F10454" w:rsidRPr="00617EA2" w:rsidRDefault="009A6BFA" w:rsidP="00F10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9C2D69" w:rsidRPr="00F10454" w14:paraId="26A48590" w14:textId="77777777" w:rsidTr="009A6BFA">
        <w:tc>
          <w:tcPr>
            <w:tcW w:w="8965" w:type="dxa"/>
            <w:gridSpan w:val="2"/>
            <w:shd w:val="clear" w:color="auto" w:fill="BFBFBF" w:themeFill="background1" w:themeFillShade="BF"/>
          </w:tcPr>
          <w:p w14:paraId="528B5241" w14:textId="4038435A" w:rsidR="00DE6DDF" w:rsidRPr="00602E59" w:rsidRDefault="00DE6DDF" w:rsidP="00F1045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14:paraId="45DF67F9" w14:textId="5FAF2B17" w:rsidR="00DE6DDF" w:rsidRPr="00602E59" w:rsidRDefault="009A6BFA" w:rsidP="00F1045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80</w:t>
            </w:r>
            <w:r w:rsidR="00DE6DDF" w:rsidRPr="00DE6DD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points</w:t>
            </w:r>
          </w:p>
        </w:tc>
      </w:tr>
    </w:tbl>
    <w:p w14:paraId="19380482" w14:textId="5A04872C" w:rsidR="00451C93" w:rsidRDefault="00451C93">
      <w:pPr>
        <w:rPr>
          <w:rFonts w:ascii="Arial" w:hAnsi="Arial" w:cs="Arial"/>
        </w:rPr>
      </w:pPr>
    </w:p>
    <w:p w14:paraId="7AC2921A" w14:textId="77777777" w:rsidR="00451C93" w:rsidRDefault="00451C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67F07C" w14:textId="77777777" w:rsidR="007637FF" w:rsidRPr="00F10454" w:rsidRDefault="007637FF" w:rsidP="007637FF">
      <w:pPr>
        <w:rPr>
          <w:rFonts w:ascii="Arial" w:hAnsi="Arial" w:cs="Arial"/>
        </w:rPr>
      </w:pPr>
    </w:p>
    <w:p w14:paraId="1E81802B" w14:textId="22DBE61E" w:rsidR="007637FF" w:rsidRDefault="007637FF" w:rsidP="007637FF">
      <w:pPr>
        <w:rPr>
          <w:rFonts w:ascii="Arial" w:hAnsi="Arial" w:cs="Arial"/>
          <w:b/>
        </w:rPr>
      </w:pPr>
      <w:r w:rsidRPr="00120B88">
        <w:rPr>
          <w:rFonts w:ascii="Arial" w:hAnsi="Arial" w:cs="Arial"/>
          <w:b/>
        </w:rPr>
        <w:t>DOSSIER 1 : participer à la réalisation d’un tableau de bord social</w:t>
      </w:r>
    </w:p>
    <w:p w14:paraId="6917CC4A" w14:textId="77777777" w:rsidR="00E97E7B" w:rsidRPr="00120B88" w:rsidRDefault="00E97E7B" w:rsidP="007637FF">
      <w:pPr>
        <w:rPr>
          <w:rFonts w:ascii="Arial" w:hAnsi="Arial" w:cs="Arial"/>
          <w:b/>
        </w:rPr>
      </w:pPr>
    </w:p>
    <w:p w14:paraId="691EB128" w14:textId="00F38614" w:rsidR="007637FF" w:rsidRPr="00120B88" w:rsidRDefault="007637FF" w:rsidP="00120B8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i/>
        </w:rPr>
      </w:pPr>
      <w:r w:rsidRPr="00120B88">
        <w:rPr>
          <w:rFonts w:ascii="Arial" w:hAnsi="Arial" w:cs="Arial"/>
          <w:b/>
          <w:i/>
        </w:rPr>
        <w:t>1.1</w:t>
      </w:r>
      <w:r w:rsidR="00120B88">
        <w:rPr>
          <w:rFonts w:ascii="Arial" w:hAnsi="Arial" w:cs="Arial"/>
          <w:b/>
          <w:i/>
        </w:rPr>
        <w:t>.</w:t>
      </w:r>
      <w:r w:rsidRPr="00120B88">
        <w:rPr>
          <w:rFonts w:ascii="Arial" w:hAnsi="Arial" w:cs="Arial"/>
          <w:b/>
          <w:i/>
        </w:rPr>
        <w:t xml:space="preserve"> Poursuivre le travail entrepris par </w:t>
      </w:r>
      <w:proofErr w:type="spellStart"/>
      <w:r w:rsidRPr="00120B88">
        <w:rPr>
          <w:rFonts w:ascii="Arial" w:hAnsi="Arial" w:cs="Arial"/>
          <w:b/>
          <w:i/>
        </w:rPr>
        <w:t>Sygride</w:t>
      </w:r>
      <w:proofErr w:type="spellEnd"/>
      <w:r w:rsidRPr="00120B88">
        <w:rPr>
          <w:rFonts w:ascii="Arial" w:hAnsi="Arial" w:cs="Arial"/>
          <w:b/>
          <w:i/>
        </w:rPr>
        <w:t xml:space="preserve"> DUHOUX sur le tableau de bord social d</w:t>
      </w:r>
      <w:r w:rsidR="008F03FE">
        <w:rPr>
          <w:rFonts w:ascii="Arial" w:hAnsi="Arial" w:cs="Arial"/>
          <w:b/>
          <w:i/>
        </w:rPr>
        <w:t>e l’entreprise pour l’année 2022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559"/>
        <w:gridCol w:w="1560"/>
      </w:tblGrid>
      <w:tr w:rsidR="0084434B" w:rsidRPr="00743BC7" w14:paraId="6FFF50A0" w14:textId="77777777" w:rsidTr="007E4941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4CEE" w14:textId="77777777" w:rsidR="0084434B" w:rsidRPr="00743BC7" w:rsidRDefault="0084434B" w:rsidP="00796E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Critères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AE7" w14:textId="6C71AE2C" w:rsidR="0084434B" w:rsidRPr="00743BC7" w:rsidRDefault="0084434B" w:rsidP="00796E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6DBC" w14:textId="44C507F6" w:rsidR="0084434B" w:rsidRPr="00743BC7" w:rsidRDefault="0084434B" w:rsidP="00796E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521F" w14:textId="77777777" w:rsidR="0084434B" w:rsidRPr="00743BC7" w:rsidRDefault="0084434B" w:rsidP="00796E7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48473D16" w14:textId="6274F9B4" w:rsidR="0084434B" w:rsidRPr="00743BC7" w:rsidRDefault="0084434B" w:rsidP="00796E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Taux de variation</w:t>
            </w:r>
          </w:p>
        </w:tc>
      </w:tr>
      <w:tr w:rsidR="0084434B" w:rsidRPr="00743BC7" w14:paraId="53AB7D7E" w14:textId="77777777" w:rsidTr="00A214C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C50FF3" w14:textId="77777777" w:rsidR="0084434B" w:rsidRPr="00743BC7" w:rsidRDefault="0084434B" w:rsidP="00796E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301A0A4" w14:textId="77777777" w:rsidR="0084434B" w:rsidRPr="00743BC7" w:rsidRDefault="0084434B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07C725E" w14:textId="77777777" w:rsidR="0084434B" w:rsidRPr="00743BC7" w:rsidRDefault="0084434B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01A66" w14:textId="77777777" w:rsidR="0084434B" w:rsidRPr="00743BC7" w:rsidRDefault="0084434B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14:paraId="0491425C" w14:textId="26EAA747" w:rsidR="0084434B" w:rsidRPr="00743BC7" w:rsidRDefault="0084434B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34B" w:rsidRPr="00743BC7" w14:paraId="0EFB9F82" w14:textId="77777777" w:rsidTr="0084434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757" w14:textId="77777777" w:rsidR="0084434B" w:rsidRPr="00743BC7" w:rsidRDefault="0084434B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Effectif au 31/12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2A05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CD91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3A487D" w14:textId="342EE2D5" w:rsidR="0084434B" w:rsidRPr="00743BC7" w:rsidRDefault="0084434B" w:rsidP="000E2C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-15,79%</w:t>
            </w:r>
          </w:p>
        </w:tc>
      </w:tr>
      <w:tr w:rsidR="0084434B" w:rsidRPr="00743BC7" w14:paraId="1F3E862E" w14:textId="77777777" w:rsidTr="0084434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E543" w14:textId="77777777" w:rsidR="0084434B" w:rsidRPr="00743BC7" w:rsidRDefault="0084434B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 de CDI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D87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D5A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4F6766" w14:textId="0085BE35" w:rsidR="0084434B" w:rsidRPr="00743BC7" w:rsidRDefault="0084434B" w:rsidP="000E2C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-30,83%</w:t>
            </w:r>
          </w:p>
        </w:tc>
      </w:tr>
      <w:tr w:rsidR="00304115" w:rsidRPr="00743BC7" w14:paraId="39F7AAC2" w14:textId="77777777" w:rsidTr="0084434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27EE" w14:textId="3137AFD1" w:rsidR="00304115" w:rsidRPr="00743BC7" w:rsidRDefault="00304115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 de salariés qualifiés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95AC" w14:textId="28A4E922" w:rsidR="00304115" w:rsidRPr="00743BC7" w:rsidRDefault="00304115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DAE1" w14:textId="6032A61A" w:rsidR="00304115" w:rsidRPr="00743BC7" w:rsidRDefault="00304115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C692BA" w14:textId="1DC4E0B3" w:rsidR="00304115" w:rsidRPr="00743BC7" w:rsidRDefault="00304115" w:rsidP="000E2C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-13,28%</w:t>
            </w:r>
          </w:p>
        </w:tc>
      </w:tr>
      <w:tr w:rsidR="0084434B" w:rsidRPr="00743BC7" w14:paraId="3AD8A3B3" w14:textId="77777777" w:rsidTr="0084434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492F" w14:textId="77777777" w:rsidR="0084434B" w:rsidRPr="00743BC7" w:rsidRDefault="0084434B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 de CDD - CTT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6BF1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A430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A92A5" w14:textId="5B99720D" w:rsidR="0084434B" w:rsidRPr="00743BC7" w:rsidRDefault="0084434B" w:rsidP="000E2C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40,63%</w:t>
            </w:r>
          </w:p>
        </w:tc>
      </w:tr>
      <w:tr w:rsidR="0084434B" w:rsidRPr="00743BC7" w14:paraId="3F7C3CFB" w14:textId="77777777" w:rsidTr="0084434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E91D" w14:textId="77777777" w:rsidR="0084434B" w:rsidRPr="00743BC7" w:rsidRDefault="0084434B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Masse salariale (en millions €)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C445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087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38CC5" w14:textId="11DFBDAB" w:rsidR="0084434B" w:rsidRPr="00743BC7" w:rsidRDefault="0084434B" w:rsidP="000E2C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84434B" w:rsidRPr="00743BC7" w14:paraId="24F518A6" w14:textId="77777777" w:rsidTr="0084434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33BD" w14:textId="77777777" w:rsidR="0084434B" w:rsidRPr="00743BC7" w:rsidRDefault="0084434B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Salariés âgés de 45 ans et 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A93C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38E4" w14:textId="77777777" w:rsidR="0084434B" w:rsidRPr="00743BC7" w:rsidRDefault="0084434B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2D153" w14:textId="701270A2" w:rsidR="0084434B" w:rsidRPr="00743BC7" w:rsidRDefault="0084434B" w:rsidP="000E2C7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7637FF" w:rsidRPr="00743BC7" w14:paraId="43AA6F90" w14:textId="77777777" w:rsidTr="000E2C7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CB47F8" w14:textId="19A12B72" w:rsidR="007637FF" w:rsidRPr="00743BC7" w:rsidRDefault="0084434B" w:rsidP="00796E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443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Répartition en % des causes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94B47B" w14:textId="2D9E4F1F" w:rsidR="007637FF" w:rsidRPr="00743BC7" w:rsidRDefault="008F03FE" w:rsidP="00796E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DCC626" w14:textId="6BA384B1" w:rsidR="007637FF" w:rsidRPr="00743BC7" w:rsidRDefault="008F03FE" w:rsidP="00796E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AA761F" w14:textId="7D54634F" w:rsidR="007637FF" w:rsidRPr="00743BC7" w:rsidRDefault="008F03FE" w:rsidP="00796E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8266B1" w14:textId="4BAABFB6" w:rsidR="007637FF" w:rsidRPr="00743BC7" w:rsidRDefault="008F03FE" w:rsidP="00796E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2022</w:t>
            </w:r>
          </w:p>
        </w:tc>
      </w:tr>
      <w:tr w:rsidR="007637FF" w:rsidRPr="00743BC7" w14:paraId="4C334CB2" w14:textId="77777777" w:rsidTr="000E2C7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CA4A" w14:textId="0DC0CE3D" w:rsidR="007637FF" w:rsidRPr="0084434B" w:rsidRDefault="000E2C7B" w:rsidP="00796E7E">
            <w:pP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F</w:t>
            </w:r>
            <w:r w:rsidR="007637FF" w:rsidRPr="0084434B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ormation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7710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7629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21A" w14:textId="77777777" w:rsidR="007637FF" w:rsidRPr="00743BC7" w:rsidRDefault="007637FF" w:rsidP="000E2C7B">
            <w:pPr>
              <w:ind w:right="218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38,49%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538F" w14:textId="77777777" w:rsidR="007637FF" w:rsidRPr="00743BC7" w:rsidRDefault="007637FF" w:rsidP="000E2C7B">
            <w:pPr>
              <w:ind w:right="69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13,12%</w:t>
            </w:r>
          </w:p>
        </w:tc>
      </w:tr>
      <w:tr w:rsidR="007637FF" w:rsidRPr="00743BC7" w14:paraId="2BED73C5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27E5" w14:textId="1C33655D" w:rsidR="007637FF" w:rsidRPr="0084434B" w:rsidRDefault="000E2C7B" w:rsidP="00796E7E">
            <w:pP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M</w:t>
            </w:r>
            <w:r w:rsidR="007637FF" w:rsidRPr="0084434B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aladie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7739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A949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EB7" w14:textId="77777777" w:rsidR="007637FF" w:rsidRPr="00743BC7" w:rsidRDefault="007637FF" w:rsidP="000E2C7B">
            <w:pPr>
              <w:ind w:right="218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46,03%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F396" w14:textId="77777777" w:rsidR="007637FF" w:rsidRPr="00743BC7" w:rsidRDefault="007637FF" w:rsidP="000E2C7B">
            <w:pPr>
              <w:ind w:right="69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64,40%</w:t>
            </w:r>
          </w:p>
        </w:tc>
      </w:tr>
      <w:tr w:rsidR="007637FF" w:rsidRPr="00743BC7" w14:paraId="1898F225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21D6" w14:textId="144CD54A" w:rsidR="007637FF" w:rsidRPr="0084434B" w:rsidRDefault="000E2C7B" w:rsidP="00796E7E">
            <w:pP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A</w:t>
            </w:r>
            <w:r w:rsidR="007637FF" w:rsidRPr="0084434B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ccident de travail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DD57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4134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1F42" w14:textId="77777777" w:rsidR="007637FF" w:rsidRPr="00743BC7" w:rsidRDefault="007637FF" w:rsidP="000E2C7B">
            <w:pPr>
              <w:ind w:right="218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8,11%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3018" w14:textId="77777777" w:rsidR="007637FF" w:rsidRPr="00743BC7" w:rsidRDefault="007637FF" w:rsidP="000E2C7B">
            <w:pPr>
              <w:ind w:right="69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17,00%</w:t>
            </w:r>
          </w:p>
        </w:tc>
      </w:tr>
      <w:tr w:rsidR="007637FF" w:rsidRPr="00743BC7" w14:paraId="73FC7856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3EB9" w14:textId="77777777" w:rsidR="007637FF" w:rsidRPr="0084434B" w:rsidRDefault="007637FF" w:rsidP="00796E7E">
            <w:pP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84434B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Accident de trajet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0B68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8A91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CB33" w14:textId="77777777" w:rsidR="007637FF" w:rsidRPr="00743BC7" w:rsidRDefault="007637FF" w:rsidP="000E2C7B">
            <w:pPr>
              <w:ind w:right="218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0,98%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13EF" w14:textId="77777777" w:rsidR="007637FF" w:rsidRPr="00743BC7" w:rsidRDefault="007637FF" w:rsidP="000E2C7B">
            <w:pPr>
              <w:ind w:right="69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2,73%</w:t>
            </w:r>
          </w:p>
        </w:tc>
      </w:tr>
      <w:tr w:rsidR="007637FF" w:rsidRPr="00743BC7" w14:paraId="59C3ADA4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6425" w14:textId="77777777" w:rsidR="007637FF" w:rsidRPr="0084434B" w:rsidRDefault="007637FF" w:rsidP="00796E7E">
            <w:pP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84434B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Evènement familial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E4E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FF63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5C5" w14:textId="77777777" w:rsidR="007637FF" w:rsidRPr="00743BC7" w:rsidRDefault="007637FF" w:rsidP="000E2C7B">
            <w:pPr>
              <w:ind w:right="218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6,39%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5103" w14:textId="77777777" w:rsidR="007637FF" w:rsidRPr="00743BC7" w:rsidRDefault="007637FF" w:rsidP="000E2C7B">
            <w:pPr>
              <w:ind w:right="69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2,76%</w:t>
            </w:r>
          </w:p>
        </w:tc>
      </w:tr>
      <w:tr w:rsidR="007637FF" w:rsidRPr="00743BC7" w14:paraId="5E5C774E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4658" w14:textId="77777777" w:rsidR="007637FF" w:rsidRPr="00743BC7" w:rsidRDefault="007637FF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 de jours d’absence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68AD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6BFF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2935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E37C" w14:textId="77777777" w:rsidR="007637FF" w:rsidRPr="00743BC7" w:rsidRDefault="007637FF" w:rsidP="000E2C7B">
            <w:pPr>
              <w:ind w:right="218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01B0" w14:textId="77777777" w:rsidR="007637FF" w:rsidRPr="00743BC7" w:rsidRDefault="007637FF" w:rsidP="000E2C7B">
            <w:pPr>
              <w:ind w:right="69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7637FF" w:rsidRPr="00743BC7" w14:paraId="18B730F6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D849" w14:textId="77777777" w:rsidR="007637FF" w:rsidRPr="00743BC7" w:rsidRDefault="007637FF" w:rsidP="00796E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Taux d’absentéisme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200B" w14:textId="39FE4EBB" w:rsidR="007637FF" w:rsidRPr="00743BC7" w:rsidRDefault="008F03FE" w:rsidP="00796E7E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3,16 </w:t>
            </w:r>
            <w:r w:rsidR="007637FF" w:rsidRPr="00743BC7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1053" w14:textId="0E105A8E" w:rsidR="007637FF" w:rsidRPr="00743BC7" w:rsidRDefault="008F03FE" w:rsidP="00796E7E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 xml:space="preserve">9,06 </w:t>
            </w:r>
            <w:r w:rsidR="007637FF" w:rsidRPr="00743BC7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14212F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49EA87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37FF" w:rsidRPr="00743BC7" w14:paraId="6C515D0C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0D8" w14:textId="77777777" w:rsidR="007637FF" w:rsidRPr="00743BC7" w:rsidRDefault="007637FF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Recrutements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3024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E78" w14:textId="3BCFE374" w:rsidR="007637FF" w:rsidRPr="00743BC7" w:rsidRDefault="007342C4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33FFD1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14E9E70B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37FF" w:rsidRPr="00743BC7" w14:paraId="0619E977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7D37" w14:textId="77777777" w:rsidR="007637FF" w:rsidRPr="00743BC7" w:rsidRDefault="007637FF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Démissions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512B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C36" w14:textId="4189244B" w:rsidR="007637FF" w:rsidRPr="00743BC7" w:rsidRDefault="007342C4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AA94C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5FBD8EBE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37FF" w:rsidRPr="00743BC7" w14:paraId="41055737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36ED" w14:textId="77777777" w:rsidR="007637FF" w:rsidRPr="00743BC7" w:rsidRDefault="007637FF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Départs en période d’essai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DA85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18B" w14:textId="65142E49" w:rsidR="007637FF" w:rsidRPr="00743BC7" w:rsidRDefault="007342C4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31112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30C2ECDB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37FF" w:rsidRPr="00743BC7" w14:paraId="0FD8DFFF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1AA" w14:textId="77777777" w:rsidR="007637FF" w:rsidRPr="00743BC7" w:rsidRDefault="007637FF" w:rsidP="00796E7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Licenciements - ruptures conventionnelles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193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44CC" w14:textId="276FB7C5" w:rsidR="007637FF" w:rsidRPr="00743BC7" w:rsidRDefault="007342C4" w:rsidP="00796E7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20B44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1E5722A5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37FF" w:rsidRPr="00743BC7" w14:paraId="6B32A481" w14:textId="77777777" w:rsidTr="000E2C7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FB21" w14:textId="77777777" w:rsidR="007637FF" w:rsidRPr="00743BC7" w:rsidRDefault="007637FF" w:rsidP="00796E7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Taux de rotation du personnel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CB05" w14:textId="77777777" w:rsidR="007637FF" w:rsidRPr="00743BC7" w:rsidRDefault="007637FF" w:rsidP="00796E7E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3,62%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7B33" w14:textId="7DBCBB67" w:rsidR="007637FF" w:rsidRPr="00743BC7" w:rsidRDefault="007342C4" w:rsidP="00796E7E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11,72</w:t>
            </w:r>
            <w:r w:rsidR="007637FF" w:rsidRPr="00743BC7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F1B15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343EE060" w14:textId="77777777" w:rsidR="007637FF" w:rsidRPr="00743BC7" w:rsidRDefault="007637FF" w:rsidP="00796E7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43BC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0DDDCB5" w14:textId="5C1D5C18" w:rsidR="007637FF" w:rsidRDefault="007637FF" w:rsidP="007637FF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3119"/>
      </w:tblGrid>
      <w:tr w:rsidR="0084434B" w:rsidRPr="00743BC7" w14:paraId="004BC4BC" w14:textId="77777777" w:rsidTr="0084434B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0251930" w14:textId="59F0DC67" w:rsidR="0084434B" w:rsidRPr="00743BC7" w:rsidRDefault="0084434B" w:rsidP="00C3441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3B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Nombre de journées théoriquement travaillées/année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84434B">
              <w:rPr>
                <w:rFonts w:ascii="Arial" w:eastAsia="Times New Roman" w:hAnsi="Arial" w:cs="Arial"/>
                <w:i/>
                <w:color w:val="000000"/>
                <w:sz w:val="18"/>
                <w:szCs w:val="20"/>
              </w:rPr>
              <w:t xml:space="preserve">utilisé dans le calcul du </w:t>
            </w:r>
            <w:proofErr w:type="spellStart"/>
            <w:r w:rsidRPr="0084434B">
              <w:rPr>
                <w:rFonts w:ascii="Arial" w:eastAsia="Times New Roman" w:hAnsi="Arial" w:cs="Arial"/>
                <w:i/>
                <w:color w:val="000000"/>
                <w:sz w:val="18"/>
                <w:szCs w:val="20"/>
              </w:rPr>
              <w:t>tx</w:t>
            </w:r>
            <w:proofErr w:type="spellEnd"/>
            <w:r w:rsidRPr="0084434B">
              <w:rPr>
                <w:rFonts w:ascii="Arial" w:eastAsia="Times New Roman" w:hAnsi="Arial" w:cs="Arial"/>
                <w:i/>
                <w:color w:val="000000"/>
                <w:sz w:val="18"/>
                <w:szCs w:val="20"/>
              </w:rPr>
              <w:t xml:space="preserve"> d’absentéisme)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440E71" w14:textId="77777777" w:rsidR="0084434B" w:rsidRPr="00743BC7" w:rsidRDefault="0084434B" w:rsidP="00C3441F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38 608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43E" w14:textId="77777777" w:rsidR="0084434B" w:rsidRPr="00743BC7" w:rsidRDefault="0084434B" w:rsidP="00C3441F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32 384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DDA5" w14:textId="77777777" w:rsidR="0084434B" w:rsidRPr="00743BC7" w:rsidRDefault="0084434B" w:rsidP="00C3441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62FB07" w14:textId="0945347B" w:rsidR="0084434B" w:rsidRDefault="0084434B" w:rsidP="007637FF">
      <w:pPr>
        <w:rPr>
          <w:rFonts w:ascii="Arial" w:hAnsi="Arial" w:cs="Arial"/>
        </w:rPr>
      </w:pPr>
    </w:p>
    <w:p w14:paraId="3EFB0CC1" w14:textId="77777777" w:rsidR="0084434B" w:rsidRDefault="0084434B" w:rsidP="007637FF">
      <w:pPr>
        <w:rPr>
          <w:rFonts w:ascii="Arial" w:hAnsi="Arial" w:cs="Arial"/>
        </w:rPr>
      </w:pPr>
    </w:p>
    <w:p w14:paraId="6CD8F292" w14:textId="77777777" w:rsidR="000E2C7B" w:rsidRPr="000E2C7B" w:rsidRDefault="007637FF" w:rsidP="000E2C7B">
      <w:pPr>
        <w:rPr>
          <w:rFonts w:ascii="Arial" w:hAnsi="Arial" w:cs="Arial"/>
          <w:b/>
          <w:i/>
        </w:rPr>
      </w:pPr>
      <w:r w:rsidRPr="00120B88">
        <w:rPr>
          <w:rFonts w:ascii="Arial" w:hAnsi="Arial" w:cs="Arial"/>
          <w:b/>
          <w:i/>
        </w:rPr>
        <w:t xml:space="preserve">1.2. </w:t>
      </w:r>
      <w:r w:rsidR="000E2C7B" w:rsidRPr="000E2C7B">
        <w:rPr>
          <w:rFonts w:ascii="Arial" w:hAnsi="Arial" w:cs="Arial"/>
          <w:b/>
          <w:i/>
        </w:rPr>
        <w:t xml:space="preserve">Communiquer à </w:t>
      </w:r>
      <w:proofErr w:type="spellStart"/>
      <w:r w:rsidR="000E2C7B" w:rsidRPr="000E2C7B">
        <w:rPr>
          <w:rFonts w:ascii="Arial" w:hAnsi="Arial" w:cs="Arial"/>
          <w:b/>
          <w:i/>
        </w:rPr>
        <w:t>Sygride</w:t>
      </w:r>
      <w:proofErr w:type="spellEnd"/>
      <w:r w:rsidR="000E2C7B" w:rsidRPr="000E2C7B">
        <w:rPr>
          <w:rFonts w:ascii="Arial" w:hAnsi="Arial" w:cs="Arial"/>
          <w:b/>
          <w:i/>
        </w:rPr>
        <w:t xml:space="preserve"> DUHOUX votre analyse du tableau de bord social en vous appuyant sur les résultats de l’enquête interne sur les conditions de travail.</w:t>
      </w:r>
    </w:p>
    <w:p w14:paraId="2A68B856" w14:textId="12F57011" w:rsidR="007637FF" w:rsidRPr="00120B88" w:rsidRDefault="007637FF" w:rsidP="00120B8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i/>
        </w:rPr>
      </w:pPr>
    </w:p>
    <w:p w14:paraId="0E749802" w14:textId="77777777" w:rsidR="007637FF" w:rsidRDefault="007637FF" w:rsidP="007637FF">
      <w:pPr>
        <w:rPr>
          <w:rFonts w:ascii="Arial" w:hAnsi="Arial" w:cs="Arial"/>
        </w:rPr>
      </w:pPr>
    </w:p>
    <w:p w14:paraId="29F83342" w14:textId="77777777" w:rsidR="007637FF" w:rsidRDefault="007637FF" w:rsidP="007637FF">
      <w:pPr>
        <w:rPr>
          <w:i/>
        </w:rPr>
      </w:pPr>
      <w:r w:rsidRPr="009B08EA">
        <w:rPr>
          <w:i/>
        </w:rPr>
        <w:t>La forme n’est pas requise : l’étudiant peut mobilise</w:t>
      </w:r>
      <w:r>
        <w:rPr>
          <w:i/>
        </w:rPr>
        <w:t>r, une note de synthèse, un rapport</w:t>
      </w:r>
      <w:r w:rsidRPr="009B08EA">
        <w:rPr>
          <w:i/>
        </w:rPr>
        <w:t>…</w:t>
      </w:r>
      <w:r>
        <w:rPr>
          <w:i/>
        </w:rPr>
        <w:t xml:space="preserve"> l’analyse sera structurée et argumentée. </w:t>
      </w:r>
    </w:p>
    <w:p w14:paraId="31D33D19" w14:textId="77777777" w:rsidR="007637FF" w:rsidRPr="009B08EA" w:rsidRDefault="007637FF" w:rsidP="007637FF">
      <w:pPr>
        <w:rPr>
          <w:rFonts w:ascii="Arial" w:hAnsi="Arial" w:cs="Arial"/>
          <w:i/>
        </w:rPr>
      </w:pPr>
      <w:r>
        <w:rPr>
          <w:i/>
        </w:rPr>
        <w:t>Éléments de forme : date, émetteur, récepteur, objet, pièces-jointes</w:t>
      </w:r>
    </w:p>
    <w:p w14:paraId="0FDBC4EC" w14:textId="0FA17B58" w:rsidR="007637FF" w:rsidRDefault="007637FF" w:rsidP="007637FF">
      <w:pPr>
        <w:rPr>
          <w:i/>
        </w:rPr>
      </w:pPr>
      <w:r>
        <w:rPr>
          <w:i/>
        </w:rPr>
        <w:t>Intro : rappel de la demande, annonce du plan</w:t>
      </w:r>
    </w:p>
    <w:p w14:paraId="41058AF4" w14:textId="2B97CB63" w:rsidR="00581746" w:rsidRDefault="00581746" w:rsidP="007637FF">
      <w:pPr>
        <w:rPr>
          <w:i/>
        </w:rPr>
      </w:pPr>
      <w:r>
        <w:rPr>
          <w:i/>
        </w:rPr>
        <w:t>Développement structuré</w:t>
      </w:r>
    </w:p>
    <w:p w14:paraId="79625BB2" w14:textId="14CA2EEE" w:rsidR="00581746" w:rsidRPr="00071705" w:rsidRDefault="00581746" w:rsidP="007637FF">
      <w:pPr>
        <w:rPr>
          <w:i/>
        </w:rPr>
      </w:pPr>
      <w:r>
        <w:rPr>
          <w:i/>
        </w:rPr>
        <w:t>Annonce du plan</w:t>
      </w:r>
    </w:p>
    <w:p w14:paraId="7D1E473B" w14:textId="4CEC79A4" w:rsidR="000E2C7B" w:rsidRDefault="007637FF" w:rsidP="007637FF">
      <w:pPr>
        <w:pStyle w:val="StyleTextecourant"/>
        <w:rPr>
          <w:b/>
          <w:i/>
          <w:color w:val="FF0000"/>
        </w:rPr>
      </w:pPr>
      <w:r w:rsidRPr="00152A6C">
        <w:rPr>
          <w:b/>
          <w:i/>
          <w:color w:val="FF0000"/>
        </w:rPr>
        <w:t>Proposition d’analyse, toute autre idée cohérente avec la demande et argumentée pourra être retenue.</w:t>
      </w:r>
    </w:p>
    <w:p w14:paraId="27036052" w14:textId="77777777" w:rsidR="000E2C7B" w:rsidRDefault="000E2C7B">
      <w:pPr>
        <w:rPr>
          <w:rFonts w:eastAsia="Times New Roman"/>
          <w:b/>
          <w:bCs/>
          <w:i/>
          <w:color w:val="FF0000"/>
          <w:sz w:val="22"/>
        </w:rPr>
      </w:pPr>
      <w:r>
        <w:rPr>
          <w:b/>
          <w:i/>
          <w:color w:val="FF0000"/>
        </w:rPr>
        <w:br w:type="page"/>
      </w:r>
    </w:p>
    <w:p w14:paraId="526A23CE" w14:textId="77777777" w:rsidR="007637FF" w:rsidRDefault="007637FF" w:rsidP="007637FF">
      <w:pPr>
        <w:pStyle w:val="StyleTextecourant"/>
        <w:rPr>
          <w:b/>
          <w:i/>
          <w:color w:val="FF0000"/>
        </w:rPr>
      </w:pPr>
    </w:p>
    <w:p w14:paraId="0D9F96CD" w14:textId="4792F82A" w:rsidR="007637FF" w:rsidRDefault="007637FF" w:rsidP="007637FF">
      <w:pPr>
        <w:pStyle w:val="StyleTextecouran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Note </w:t>
      </w:r>
    </w:p>
    <w:p w14:paraId="6C473CF2" w14:textId="77777777" w:rsidR="000E2C7B" w:rsidRDefault="000E2C7B" w:rsidP="007637FF">
      <w:pPr>
        <w:pStyle w:val="StyleTextecourant"/>
        <w:jc w:val="center"/>
        <w:rPr>
          <w:rFonts w:ascii="Arial" w:hAnsi="Arial" w:cs="Arial"/>
        </w:rPr>
      </w:pPr>
    </w:p>
    <w:p w14:paraId="3E68ED65" w14:textId="0E1F15AF" w:rsidR="007637FF" w:rsidRPr="00152A6C" w:rsidRDefault="007637FF" w:rsidP="007637FF">
      <w:pPr>
        <w:pStyle w:val="StyleTextecourant"/>
        <w:rPr>
          <w:b/>
          <w:i/>
          <w:color w:val="FF0000"/>
        </w:rPr>
      </w:pPr>
      <w:r w:rsidRPr="00671166">
        <w:rPr>
          <w:rFonts w:ascii="Arial" w:hAnsi="Arial" w:cs="Arial"/>
        </w:rPr>
        <w:t>Le</w:t>
      </w:r>
      <w:r w:rsidR="007A275B">
        <w:rPr>
          <w:rFonts w:ascii="Arial" w:hAnsi="Arial" w:cs="Arial"/>
        </w:rPr>
        <w:t>s</w:t>
      </w:r>
      <w:r w:rsidRPr="00671166">
        <w:rPr>
          <w:rFonts w:ascii="Arial" w:hAnsi="Arial" w:cs="Arial"/>
        </w:rPr>
        <w:t xml:space="preserve"> problème</w:t>
      </w:r>
      <w:r w:rsidR="007A275B">
        <w:rPr>
          <w:rFonts w:ascii="Arial" w:hAnsi="Arial" w:cs="Arial"/>
        </w:rPr>
        <w:t>s</w:t>
      </w:r>
      <w:r w:rsidRPr="00671166">
        <w:rPr>
          <w:rFonts w:ascii="Arial" w:hAnsi="Arial" w:cs="Arial"/>
        </w:rPr>
        <w:t xml:space="preserve"> </w:t>
      </w:r>
      <w:r w:rsidR="000E2C7B">
        <w:rPr>
          <w:rFonts w:ascii="Arial" w:hAnsi="Arial" w:cs="Arial"/>
        </w:rPr>
        <w:t>essentiel</w:t>
      </w:r>
      <w:r w:rsidR="007A275B">
        <w:rPr>
          <w:rFonts w:ascii="Arial" w:hAnsi="Arial" w:cs="Arial"/>
        </w:rPr>
        <w:t>s</w:t>
      </w:r>
      <w:r w:rsidR="000E2C7B">
        <w:rPr>
          <w:rFonts w:ascii="Arial" w:hAnsi="Arial" w:cs="Arial"/>
        </w:rPr>
        <w:t xml:space="preserve"> repose sur l’absentéisme</w:t>
      </w:r>
      <w:r w:rsidR="007A275B">
        <w:rPr>
          <w:rFonts w:ascii="Arial" w:hAnsi="Arial" w:cs="Arial"/>
        </w:rPr>
        <w:t xml:space="preserve"> et le taux de rotation du personnel</w:t>
      </w:r>
      <w:r w:rsidR="000E2C7B">
        <w:rPr>
          <w:rFonts w:ascii="Arial" w:hAnsi="Arial" w:cs="Arial"/>
        </w:rPr>
        <w:t>.  I</w:t>
      </w:r>
      <w:r w:rsidR="007A275B">
        <w:rPr>
          <w:rFonts w:ascii="Arial" w:hAnsi="Arial" w:cs="Arial"/>
        </w:rPr>
        <w:t>ls ont</w:t>
      </w:r>
      <w:r w:rsidRPr="00671166">
        <w:rPr>
          <w:rFonts w:ascii="Arial" w:hAnsi="Arial" w:cs="Arial"/>
        </w:rPr>
        <w:t xml:space="preserve"> des incidences sur le </w:t>
      </w:r>
      <w:r w:rsidR="000E2C7B">
        <w:rPr>
          <w:rFonts w:ascii="Arial" w:hAnsi="Arial" w:cs="Arial"/>
        </w:rPr>
        <w:t xml:space="preserve">fonctionnement de l’entreprise et </w:t>
      </w:r>
      <w:r w:rsidRPr="00671166">
        <w:rPr>
          <w:rFonts w:ascii="Arial" w:hAnsi="Arial" w:cs="Arial"/>
        </w:rPr>
        <w:t xml:space="preserve">la qualité du travail. Il devient urgent </w:t>
      </w:r>
      <w:r w:rsidR="000E2C7B">
        <w:rPr>
          <w:rFonts w:ascii="Arial" w:hAnsi="Arial" w:cs="Arial"/>
        </w:rPr>
        <w:t>de l’analyser, d’en identifier les causes et de proposer des solutions.</w:t>
      </w:r>
    </w:p>
    <w:p w14:paraId="5A681B00" w14:textId="77777777" w:rsidR="007637FF" w:rsidRPr="00F013A7" w:rsidRDefault="007637FF" w:rsidP="007637FF">
      <w:pPr>
        <w:pStyle w:val="StyleTextecourant"/>
        <w:rPr>
          <w:b/>
          <w:sz w:val="12"/>
          <w:szCs w:val="12"/>
        </w:rPr>
      </w:pPr>
    </w:p>
    <w:p w14:paraId="0DDBDB77" w14:textId="108D9DDB" w:rsidR="007A275B" w:rsidRDefault="007637FF" w:rsidP="007637FF">
      <w:pPr>
        <w:pStyle w:val="StyleTextecourant"/>
        <w:rPr>
          <w:rFonts w:ascii="Arial" w:hAnsi="Arial" w:cs="Arial"/>
          <w:b/>
          <w:szCs w:val="22"/>
        </w:rPr>
      </w:pPr>
      <w:r w:rsidRPr="00671166">
        <w:rPr>
          <w:rFonts w:ascii="Arial" w:hAnsi="Arial" w:cs="Arial"/>
          <w:b/>
        </w:rPr>
        <w:t xml:space="preserve">1 – </w:t>
      </w:r>
      <w:r w:rsidRPr="00671166">
        <w:rPr>
          <w:rFonts w:ascii="Arial" w:hAnsi="Arial" w:cs="Arial"/>
          <w:b/>
          <w:szCs w:val="22"/>
        </w:rPr>
        <w:t>Le</w:t>
      </w:r>
      <w:r w:rsidR="007A275B">
        <w:rPr>
          <w:rFonts w:ascii="Arial" w:hAnsi="Arial" w:cs="Arial"/>
          <w:b/>
          <w:szCs w:val="22"/>
        </w:rPr>
        <w:t>s</w:t>
      </w:r>
      <w:r w:rsidRPr="00671166">
        <w:rPr>
          <w:rFonts w:ascii="Arial" w:hAnsi="Arial" w:cs="Arial"/>
          <w:b/>
          <w:szCs w:val="22"/>
        </w:rPr>
        <w:t xml:space="preserve"> problème</w:t>
      </w:r>
      <w:r w:rsidR="007A275B">
        <w:rPr>
          <w:rFonts w:ascii="Arial" w:hAnsi="Arial" w:cs="Arial"/>
          <w:b/>
          <w:szCs w:val="22"/>
        </w:rPr>
        <w:t>s :</w:t>
      </w:r>
    </w:p>
    <w:p w14:paraId="66E0AAA3" w14:textId="0A180510" w:rsidR="007637FF" w:rsidRPr="00671166" w:rsidRDefault="007A275B" w:rsidP="007637FF">
      <w:pPr>
        <w:pStyle w:val="StyleTextecouran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7637FF" w:rsidRPr="00671166">
        <w:rPr>
          <w:rFonts w:ascii="Arial" w:hAnsi="Arial" w:cs="Arial"/>
          <w:b/>
        </w:rPr>
        <w:t>n absentéisme qui s’accroît</w:t>
      </w:r>
      <w:r w:rsidR="007637FF">
        <w:rPr>
          <w:rFonts w:ascii="Arial" w:hAnsi="Arial" w:cs="Arial"/>
          <w:b/>
        </w:rPr>
        <w:t> :</w:t>
      </w:r>
    </w:p>
    <w:p w14:paraId="53FF0EAC" w14:textId="79050207" w:rsidR="007637FF" w:rsidRPr="00671166" w:rsidRDefault="007637FF" w:rsidP="007637FF">
      <w:pPr>
        <w:pStyle w:val="StyleTextecourant"/>
        <w:numPr>
          <w:ilvl w:val="0"/>
          <w:numId w:val="8"/>
        </w:numPr>
        <w:rPr>
          <w:rFonts w:ascii="Arial" w:hAnsi="Arial" w:cs="Arial"/>
        </w:rPr>
      </w:pPr>
      <w:r w:rsidRPr="00671166">
        <w:rPr>
          <w:rFonts w:ascii="Arial" w:hAnsi="Arial" w:cs="Arial"/>
        </w:rPr>
        <w:t>L’évolution du nombre de jours d’absence est inquiétante. L’accroissement est signif</w:t>
      </w:r>
      <w:r w:rsidR="000E2C7B">
        <w:rPr>
          <w:rFonts w:ascii="Arial" w:hAnsi="Arial" w:cs="Arial"/>
        </w:rPr>
        <w:t>icatif sur la période observée : de 1221 jours en 2021 à 2935 jours en 2022.</w:t>
      </w:r>
    </w:p>
    <w:p w14:paraId="7AE2C60E" w14:textId="7AE43719" w:rsidR="007637FF" w:rsidRDefault="007637FF" w:rsidP="007637FF">
      <w:pPr>
        <w:pStyle w:val="StyleTextecourant"/>
        <w:numPr>
          <w:ilvl w:val="0"/>
          <w:numId w:val="9"/>
        </w:numPr>
        <w:rPr>
          <w:rFonts w:ascii="Arial" w:hAnsi="Arial" w:cs="Arial"/>
        </w:rPr>
      </w:pPr>
      <w:r w:rsidRPr="00671166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taux d’absentéisme observé en 202</w:t>
      </w:r>
      <w:r w:rsidR="008F03FE">
        <w:rPr>
          <w:rFonts w:ascii="Arial" w:hAnsi="Arial" w:cs="Arial"/>
        </w:rPr>
        <w:t>2 : 9,06</w:t>
      </w:r>
      <w:r>
        <w:rPr>
          <w:rFonts w:ascii="Arial" w:hAnsi="Arial" w:cs="Arial"/>
        </w:rPr>
        <w:t xml:space="preserve"> </w:t>
      </w:r>
      <w:r w:rsidRPr="00671166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est </w:t>
      </w:r>
      <w:r w:rsidRPr="00671166">
        <w:rPr>
          <w:rFonts w:ascii="Arial" w:hAnsi="Arial" w:cs="Arial"/>
        </w:rPr>
        <w:t>supérieur à</w:t>
      </w:r>
      <w:r>
        <w:rPr>
          <w:rFonts w:ascii="Arial" w:hAnsi="Arial" w:cs="Arial"/>
        </w:rPr>
        <w:t xml:space="preserve"> la moyenne de la profession (5 </w:t>
      </w:r>
      <w:r w:rsidRPr="00671166">
        <w:rPr>
          <w:rFonts w:ascii="Arial" w:hAnsi="Arial" w:cs="Arial"/>
        </w:rPr>
        <w:t>%).</w:t>
      </w:r>
    </w:p>
    <w:p w14:paraId="68D504AA" w14:textId="23ED96CE" w:rsidR="007637FF" w:rsidRDefault="007637FF" w:rsidP="007637FF">
      <w:pPr>
        <w:pStyle w:val="StyleTextecourant"/>
        <w:numPr>
          <w:ilvl w:val="0"/>
          <w:numId w:val="9"/>
        </w:numPr>
        <w:rPr>
          <w:rFonts w:ascii="Arial" w:hAnsi="Arial" w:cs="Arial"/>
        </w:rPr>
      </w:pPr>
      <w:r w:rsidRPr="00671166">
        <w:rPr>
          <w:rFonts w:ascii="Arial" w:hAnsi="Arial" w:cs="Arial"/>
        </w:rPr>
        <w:t>Ce sont surtout les absences pour maladie et accident</w:t>
      </w:r>
      <w:r>
        <w:rPr>
          <w:rFonts w:ascii="Arial" w:hAnsi="Arial" w:cs="Arial"/>
        </w:rPr>
        <w:t>s</w:t>
      </w:r>
      <w:r w:rsidRPr="00671166">
        <w:rPr>
          <w:rFonts w:ascii="Arial" w:hAnsi="Arial" w:cs="Arial"/>
        </w:rPr>
        <w:t xml:space="preserve"> du travail qui </w:t>
      </w:r>
      <w:r>
        <w:rPr>
          <w:rFonts w:ascii="Arial" w:hAnsi="Arial" w:cs="Arial"/>
        </w:rPr>
        <w:t>augmentent de façon inquiétante</w:t>
      </w:r>
      <w:r w:rsidRPr="00671166">
        <w:rPr>
          <w:rFonts w:ascii="Arial" w:hAnsi="Arial" w:cs="Arial"/>
        </w:rPr>
        <w:t xml:space="preserve">. La fréquence des absences pour formation est en </w:t>
      </w:r>
      <w:r>
        <w:rPr>
          <w:rFonts w:ascii="Arial" w:hAnsi="Arial" w:cs="Arial"/>
        </w:rPr>
        <w:t xml:space="preserve">revanche en baisse </w:t>
      </w:r>
      <w:r w:rsidRPr="00671166">
        <w:rPr>
          <w:rFonts w:ascii="Arial" w:hAnsi="Arial" w:cs="Arial"/>
        </w:rPr>
        <w:t>(</w:t>
      </w:r>
      <w:r>
        <w:rPr>
          <w:rFonts w:ascii="Arial" w:hAnsi="Arial" w:cs="Arial"/>
        </w:rPr>
        <w:t>38,49</w:t>
      </w:r>
      <w:r w:rsidRPr="00671166">
        <w:rPr>
          <w:rFonts w:ascii="Arial" w:hAnsi="Arial" w:cs="Arial"/>
        </w:rPr>
        <w:t xml:space="preserve"> % </w:t>
      </w:r>
      <w:r>
        <w:rPr>
          <w:rFonts w:ascii="Arial" w:hAnsi="Arial" w:cs="Arial"/>
        </w:rPr>
        <w:t>à 13,12 %</w:t>
      </w:r>
      <w:r w:rsidRPr="00671166">
        <w:rPr>
          <w:rFonts w:ascii="Arial" w:hAnsi="Arial" w:cs="Arial"/>
        </w:rPr>
        <w:t>).</w:t>
      </w:r>
      <w:r w:rsidRPr="00481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 dernier point </w:t>
      </w:r>
      <w:r w:rsidR="000E2C7B">
        <w:rPr>
          <w:rFonts w:ascii="Arial" w:hAnsi="Arial" w:cs="Arial"/>
        </w:rPr>
        <w:t>est particulièrement alarmant. La formation du personnel garantit à la fois la qualité du travail et la motivation des salariés.</w:t>
      </w:r>
    </w:p>
    <w:p w14:paraId="6CBF11CF" w14:textId="4524DBCC" w:rsidR="007A275B" w:rsidRDefault="007A275B" w:rsidP="007A275B">
      <w:pPr>
        <w:pStyle w:val="StyleTextecourant"/>
        <w:rPr>
          <w:rFonts w:ascii="Arial" w:hAnsi="Arial" w:cs="Arial"/>
          <w:b/>
        </w:rPr>
      </w:pPr>
      <w:r w:rsidRPr="007A275B">
        <w:rPr>
          <w:rFonts w:ascii="Arial" w:hAnsi="Arial" w:cs="Arial"/>
          <w:b/>
        </w:rPr>
        <w:t xml:space="preserve">Un taux de rotation du personnel </w:t>
      </w:r>
      <w:r w:rsidR="000607FB">
        <w:rPr>
          <w:rFonts w:ascii="Arial" w:hAnsi="Arial" w:cs="Arial"/>
          <w:b/>
        </w:rPr>
        <w:t>est très important : il est passé de 3,62% à 11,72%</w:t>
      </w:r>
      <w:r w:rsidRPr="007A275B">
        <w:rPr>
          <w:rFonts w:ascii="Arial" w:hAnsi="Arial" w:cs="Arial"/>
          <w:b/>
        </w:rPr>
        <w:t xml:space="preserve">. </w:t>
      </w:r>
    </w:p>
    <w:p w14:paraId="01BBD34D" w14:textId="5FDD46F1" w:rsidR="007A275B" w:rsidRPr="007A275B" w:rsidRDefault="000607FB" w:rsidP="007A275B">
      <w:pPr>
        <w:pStyle w:val="StyleTextecourant"/>
        <w:rPr>
          <w:rFonts w:ascii="Arial" w:hAnsi="Arial" w:cs="Arial"/>
        </w:rPr>
      </w:pPr>
      <w:r>
        <w:rPr>
          <w:rFonts w:ascii="Arial" w:hAnsi="Arial" w:cs="Arial"/>
        </w:rPr>
        <w:t>C’est significatif d’un malaise dans l’entreprise.</w:t>
      </w:r>
    </w:p>
    <w:p w14:paraId="4F20D815" w14:textId="77777777" w:rsidR="007637FF" w:rsidRPr="00671166" w:rsidRDefault="007637FF" w:rsidP="007637FF">
      <w:pPr>
        <w:pStyle w:val="StyleTextecourant"/>
        <w:ind w:left="720"/>
        <w:rPr>
          <w:rFonts w:ascii="Arial" w:hAnsi="Arial" w:cs="Arial"/>
        </w:rPr>
      </w:pPr>
    </w:p>
    <w:p w14:paraId="3A0E6DCE" w14:textId="77777777" w:rsidR="007637FF" w:rsidRPr="00671166" w:rsidRDefault="007637FF" w:rsidP="007637FF">
      <w:pPr>
        <w:pStyle w:val="StyleTextecourant"/>
        <w:rPr>
          <w:rFonts w:ascii="Arial" w:hAnsi="Arial" w:cs="Arial"/>
        </w:rPr>
      </w:pPr>
    </w:p>
    <w:p w14:paraId="569738F3" w14:textId="77777777" w:rsidR="007637FF" w:rsidRPr="00671166" w:rsidRDefault="007637FF" w:rsidP="007637FF">
      <w:pPr>
        <w:pStyle w:val="StyleTextecouran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2 </w:t>
      </w:r>
      <w:r w:rsidRPr="00671166">
        <w:rPr>
          <w:rFonts w:ascii="Arial" w:hAnsi="Arial" w:cs="Arial"/>
          <w:b/>
          <w:szCs w:val="22"/>
        </w:rPr>
        <w:t>- Les causes possibles</w:t>
      </w:r>
      <w:r>
        <w:rPr>
          <w:rFonts w:ascii="Arial" w:hAnsi="Arial" w:cs="Arial"/>
          <w:b/>
          <w:szCs w:val="22"/>
        </w:rPr>
        <w:t> :</w:t>
      </w:r>
    </w:p>
    <w:p w14:paraId="02709633" w14:textId="77777777" w:rsidR="007637FF" w:rsidRPr="00671166" w:rsidRDefault="007637FF" w:rsidP="007637FF">
      <w:pPr>
        <w:pStyle w:val="StyleTextecourant"/>
        <w:rPr>
          <w:rFonts w:ascii="Arial" w:hAnsi="Arial" w:cs="Arial"/>
        </w:rPr>
      </w:pPr>
      <w:r w:rsidRPr="0067116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répartition des </w:t>
      </w:r>
      <w:r w:rsidRPr="00671166">
        <w:rPr>
          <w:rFonts w:ascii="Arial" w:hAnsi="Arial" w:cs="Arial"/>
        </w:rPr>
        <w:t>causes d’absentéisme conduit à formuler l’hypothèse d’un véritable malaise</w:t>
      </w:r>
      <w:r>
        <w:rPr>
          <w:rFonts w:ascii="Arial" w:hAnsi="Arial" w:cs="Arial"/>
        </w:rPr>
        <w:t xml:space="preserve">. Cette constatation est confortée par l’enquête interne. </w:t>
      </w:r>
    </w:p>
    <w:p w14:paraId="343EE6CA" w14:textId="77777777" w:rsidR="007637FF" w:rsidRDefault="007637FF" w:rsidP="007637FF">
      <w:pPr>
        <w:pStyle w:val="StyleTextecourant"/>
        <w:rPr>
          <w:rFonts w:ascii="Arial" w:hAnsi="Arial" w:cs="Arial"/>
        </w:rPr>
      </w:pPr>
      <w:r w:rsidRPr="00671166">
        <w:rPr>
          <w:rFonts w:ascii="Arial" w:hAnsi="Arial" w:cs="Arial"/>
        </w:rPr>
        <w:t>Les absences peuvent être la conséq</w:t>
      </w:r>
      <w:r>
        <w:rPr>
          <w:rFonts w:ascii="Arial" w:hAnsi="Arial" w:cs="Arial"/>
        </w:rPr>
        <w:t>uence de conditions de travail difficile</w:t>
      </w:r>
      <w:r w:rsidRPr="00671166">
        <w:rPr>
          <w:rFonts w:ascii="Arial" w:hAnsi="Arial" w:cs="Arial"/>
        </w:rPr>
        <w:t xml:space="preserve">s : </w:t>
      </w:r>
    </w:p>
    <w:p w14:paraId="6C289911" w14:textId="2CDEAC55" w:rsidR="007637FF" w:rsidRDefault="007637FF" w:rsidP="007637FF">
      <w:pPr>
        <w:pStyle w:val="StyleTextecourant"/>
        <w:numPr>
          <w:ilvl w:val="0"/>
          <w:numId w:val="6"/>
        </w:numPr>
        <w:rPr>
          <w:rFonts w:ascii="Arial" w:hAnsi="Arial" w:cs="Arial"/>
        </w:rPr>
      </w:pPr>
      <w:r w:rsidRPr="00671166">
        <w:rPr>
          <w:rFonts w:ascii="Arial" w:hAnsi="Arial" w:cs="Arial"/>
        </w:rPr>
        <w:t>Augmentation des rythmes et d</w:t>
      </w:r>
      <w:r>
        <w:rPr>
          <w:rFonts w:ascii="Arial" w:hAnsi="Arial" w:cs="Arial"/>
        </w:rPr>
        <w:t>e l’intensité</w:t>
      </w:r>
      <w:r w:rsidRPr="00671166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u</w:t>
      </w:r>
      <w:r w:rsidRPr="00671166">
        <w:rPr>
          <w:rFonts w:ascii="Arial" w:hAnsi="Arial" w:cs="Arial"/>
        </w:rPr>
        <w:t xml:space="preserve"> travail</w:t>
      </w:r>
      <w:r>
        <w:rPr>
          <w:rFonts w:ascii="Arial" w:hAnsi="Arial" w:cs="Arial"/>
        </w:rPr>
        <w:t xml:space="preserve"> (tous les indicateurs sont à la hausse)</w:t>
      </w:r>
      <w:r w:rsidR="00C9360B">
        <w:rPr>
          <w:rFonts w:ascii="Arial" w:hAnsi="Arial" w:cs="Arial"/>
        </w:rPr>
        <w:t>.</w:t>
      </w:r>
    </w:p>
    <w:p w14:paraId="6C850F2B" w14:textId="77777777" w:rsidR="007637FF" w:rsidRDefault="007637FF" w:rsidP="007637FF">
      <w:pPr>
        <w:pStyle w:val="StyleTextecouran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Horaires de plus en plus contraignants avec une transmission jugée tardive des plannings par 70</w:t>
      </w:r>
      <w:r>
        <w:t> </w:t>
      </w:r>
      <w:r>
        <w:rPr>
          <w:rFonts w:ascii="Arial" w:hAnsi="Arial" w:cs="Arial"/>
        </w:rPr>
        <w:t>% des personnes interrogées.</w:t>
      </w:r>
    </w:p>
    <w:p w14:paraId="47A3D756" w14:textId="4362EA21" w:rsidR="007637FF" w:rsidRPr="00671166" w:rsidRDefault="007637FF" w:rsidP="007637FF">
      <w:pPr>
        <w:pStyle w:val="StyleTextecouran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Au niveau de l’organisation du travail :</w:t>
      </w:r>
      <w:r w:rsidRPr="00671166">
        <w:rPr>
          <w:rFonts w:ascii="Arial" w:hAnsi="Arial" w:cs="Arial"/>
        </w:rPr>
        <w:t xml:space="preserve"> le manque de </w:t>
      </w:r>
      <w:r>
        <w:rPr>
          <w:rFonts w:ascii="Arial" w:hAnsi="Arial" w:cs="Arial"/>
        </w:rPr>
        <w:t xml:space="preserve">perspective de carrière pour 51 % des salariés, l’impossibilité de suivre la </w:t>
      </w:r>
      <w:r w:rsidRPr="00671166">
        <w:rPr>
          <w:rFonts w:ascii="Arial" w:hAnsi="Arial" w:cs="Arial"/>
        </w:rPr>
        <w:t>formation</w:t>
      </w:r>
      <w:r>
        <w:rPr>
          <w:rFonts w:ascii="Arial" w:hAnsi="Arial" w:cs="Arial"/>
        </w:rPr>
        <w:t xml:space="preserve"> souhaitée (67 %)</w:t>
      </w:r>
      <w:r w:rsidRPr="00671166">
        <w:rPr>
          <w:rFonts w:ascii="Arial" w:hAnsi="Arial" w:cs="Arial"/>
        </w:rPr>
        <w:t xml:space="preserve"> ou enc</w:t>
      </w:r>
      <w:r>
        <w:rPr>
          <w:rFonts w:ascii="Arial" w:hAnsi="Arial" w:cs="Arial"/>
        </w:rPr>
        <w:t xml:space="preserve">ore une communication médiocre (62 %) et situation de tension dans les rapports avec les collègues (40 %). Ces éléments traduisent un manque de cohésion, </w:t>
      </w:r>
      <w:r w:rsidR="00120B88">
        <w:rPr>
          <w:rFonts w:ascii="Arial" w:hAnsi="Arial" w:cs="Arial"/>
        </w:rPr>
        <w:t>qui impacte</w:t>
      </w:r>
      <w:r>
        <w:rPr>
          <w:rFonts w:ascii="Arial" w:hAnsi="Arial" w:cs="Arial"/>
        </w:rPr>
        <w:t xml:space="preserve"> </w:t>
      </w:r>
      <w:r w:rsidRPr="00671166">
        <w:rPr>
          <w:rFonts w:ascii="Arial" w:hAnsi="Arial" w:cs="Arial"/>
        </w:rPr>
        <w:t>la motivation des salariés.</w:t>
      </w:r>
    </w:p>
    <w:p w14:paraId="7388DBAD" w14:textId="77777777" w:rsidR="007637FF" w:rsidRPr="00671166" w:rsidRDefault="007637FF" w:rsidP="007637FF">
      <w:pPr>
        <w:pStyle w:val="StyleTextecourant"/>
        <w:rPr>
          <w:rFonts w:ascii="Arial" w:hAnsi="Arial" w:cs="Arial"/>
        </w:rPr>
      </w:pPr>
    </w:p>
    <w:p w14:paraId="64606917" w14:textId="77777777" w:rsidR="007637FF" w:rsidRDefault="007637FF" w:rsidP="007637FF">
      <w:pPr>
        <w:rPr>
          <w:rFonts w:ascii="Arial" w:hAnsi="Arial" w:cs="Arial"/>
        </w:rPr>
      </w:pPr>
      <w:r>
        <w:rPr>
          <w:rFonts w:ascii="Arial" w:hAnsi="Arial" w:cs="Arial"/>
          <w:b/>
        </w:rPr>
        <w:t>3. L</w:t>
      </w:r>
      <w:r w:rsidRPr="00671166">
        <w:rPr>
          <w:rFonts w:ascii="Arial" w:hAnsi="Arial" w:cs="Arial"/>
          <w:b/>
        </w:rPr>
        <w:t>es préconisations</w:t>
      </w:r>
      <w:r w:rsidRPr="00671166">
        <w:rPr>
          <w:rFonts w:ascii="Arial" w:hAnsi="Arial" w:cs="Arial"/>
        </w:rPr>
        <w:t> :</w:t>
      </w:r>
    </w:p>
    <w:p w14:paraId="61AC9143" w14:textId="77777777" w:rsidR="007637FF" w:rsidRDefault="007637FF" w:rsidP="007637FF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</w:t>
      </w:r>
      <w:r w:rsidRPr="00671166">
        <w:rPr>
          <w:rFonts w:ascii="Arial" w:eastAsia="Times New Roman" w:hAnsi="Arial" w:cs="Arial"/>
          <w:bCs/>
        </w:rPr>
        <w:t>g</w:t>
      </w:r>
      <w:r>
        <w:rPr>
          <w:rFonts w:ascii="Arial" w:eastAsia="Times New Roman" w:hAnsi="Arial" w:cs="Arial"/>
          <w:bCs/>
        </w:rPr>
        <w:t>ir sur les causes possibles :</w:t>
      </w:r>
    </w:p>
    <w:p w14:paraId="344DA57C" w14:textId="77777777" w:rsidR="007637FF" w:rsidRPr="00FA5ACF" w:rsidRDefault="007637FF" w:rsidP="007637FF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 xml:space="preserve">Améliorer l’organisation interne </w:t>
      </w:r>
      <w:r w:rsidRPr="00FA5ACF">
        <w:rPr>
          <w:rFonts w:ascii="Arial" w:eastAsia="Times New Roman" w:hAnsi="Arial" w:cs="Arial"/>
          <w:bCs/>
        </w:rPr>
        <w:t>(maîtrise des cadences et des planning</w:t>
      </w:r>
      <w:r>
        <w:rPr>
          <w:rFonts w:ascii="Arial" w:eastAsia="Times New Roman" w:hAnsi="Arial" w:cs="Arial"/>
          <w:bCs/>
        </w:rPr>
        <w:t>s</w:t>
      </w:r>
      <w:r w:rsidRPr="00FA5ACF">
        <w:rPr>
          <w:rFonts w:ascii="Arial" w:eastAsia="Times New Roman" w:hAnsi="Arial" w:cs="Arial"/>
          <w:bCs/>
        </w:rPr>
        <w:t>, équilibre vie privée/vie professionnelle</w:t>
      </w:r>
      <w:r>
        <w:rPr>
          <w:rFonts w:ascii="Arial" w:eastAsia="Times New Roman" w:hAnsi="Arial" w:cs="Arial"/>
          <w:bCs/>
        </w:rPr>
        <w:t>, obtenir les formations demandées</w:t>
      </w:r>
      <w:r w:rsidRPr="00FA5ACF">
        <w:rPr>
          <w:rFonts w:ascii="Arial" w:eastAsia="Times New Roman" w:hAnsi="Arial" w:cs="Arial"/>
          <w:bCs/>
        </w:rPr>
        <w:t>)</w:t>
      </w:r>
    </w:p>
    <w:p w14:paraId="21D26056" w14:textId="0A1BB78A" w:rsidR="007637FF" w:rsidRPr="00581746" w:rsidRDefault="007637FF" w:rsidP="007637FF"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 xml:space="preserve">Améliorer la </w:t>
      </w:r>
      <w:r w:rsidRPr="00FA5ACF">
        <w:rPr>
          <w:rFonts w:ascii="Arial" w:eastAsia="Times New Roman" w:hAnsi="Arial" w:cs="Arial"/>
          <w:bCs/>
        </w:rPr>
        <w:t>communication (</w:t>
      </w:r>
      <w:r>
        <w:rPr>
          <w:rFonts w:ascii="Arial" w:eastAsia="Times New Roman" w:hAnsi="Arial" w:cs="Arial"/>
          <w:bCs/>
        </w:rPr>
        <w:t>diffuser l’information sur les objectifs de l’entreprise, aborder les problèmes de l’entreprise…</w:t>
      </w:r>
      <w:r w:rsidR="00120B88">
        <w:rPr>
          <w:rFonts w:ascii="Arial" w:eastAsia="Times New Roman" w:hAnsi="Arial" w:cs="Arial"/>
          <w:bCs/>
        </w:rPr>
        <w:t>).</w:t>
      </w:r>
    </w:p>
    <w:p w14:paraId="645CE91F" w14:textId="23B8AD47" w:rsidR="00581746" w:rsidRDefault="00581746" w:rsidP="00581746">
      <w:pPr>
        <w:rPr>
          <w:rFonts w:ascii="Arial" w:hAnsi="Arial" w:cs="Arial"/>
        </w:rPr>
      </w:pPr>
    </w:p>
    <w:p w14:paraId="7EDC385C" w14:textId="0FA387E8" w:rsidR="00581746" w:rsidRPr="00581746" w:rsidRDefault="00581746" w:rsidP="00581746">
      <w:pPr>
        <w:rPr>
          <w:rFonts w:ascii="Arial" w:hAnsi="Arial" w:cs="Arial"/>
          <w:i/>
        </w:rPr>
      </w:pPr>
      <w:r w:rsidRPr="00581746">
        <w:rPr>
          <w:rFonts w:ascii="Arial" w:hAnsi="Arial" w:cs="Arial"/>
          <w:i/>
        </w:rPr>
        <w:t>Conclusion synthétique à valoriser</w:t>
      </w:r>
    </w:p>
    <w:p w14:paraId="2F7B770E" w14:textId="77777777" w:rsidR="00423A04" w:rsidRDefault="00423A04">
      <w:pPr>
        <w:rPr>
          <w:rFonts w:ascii="Arial" w:hAnsi="Arial" w:cs="Arial"/>
        </w:rPr>
      </w:pPr>
    </w:p>
    <w:p w14:paraId="31BAE804" w14:textId="77777777" w:rsidR="00581746" w:rsidRDefault="005817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B10707" w14:textId="6E1EE16C" w:rsidR="00BB613C" w:rsidRPr="00026788" w:rsidRDefault="005E0C17">
      <w:pPr>
        <w:rPr>
          <w:rFonts w:ascii="Arial" w:hAnsi="Arial" w:cs="Arial"/>
          <w:b/>
        </w:rPr>
      </w:pPr>
      <w:r w:rsidRPr="00026788">
        <w:rPr>
          <w:rFonts w:ascii="Arial" w:hAnsi="Arial" w:cs="Arial"/>
          <w:b/>
        </w:rPr>
        <w:lastRenderedPageBreak/>
        <w:t>DOSSIER 2 :</w:t>
      </w:r>
      <w:r w:rsidR="00026788" w:rsidRPr="00026788">
        <w:rPr>
          <w:rFonts w:ascii="Arial" w:hAnsi="Arial" w:cs="Arial"/>
          <w:b/>
        </w:rPr>
        <w:t xml:space="preserve"> Contribuer à la cohésion interne</w:t>
      </w:r>
      <w:r w:rsidRPr="00026788">
        <w:rPr>
          <w:rFonts w:ascii="Arial" w:hAnsi="Arial" w:cs="Arial"/>
          <w:b/>
        </w:rPr>
        <w:t xml:space="preserve"> </w:t>
      </w:r>
    </w:p>
    <w:p w14:paraId="369F804F" w14:textId="5CB55A1D" w:rsidR="005E0C17" w:rsidRPr="00026788" w:rsidRDefault="005E0C17">
      <w:pPr>
        <w:rPr>
          <w:rFonts w:ascii="Arial" w:hAnsi="Arial" w:cs="Arial"/>
          <w:b/>
        </w:rPr>
      </w:pPr>
    </w:p>
    <w:p w14:paraId="774B80F2" w14:textId="78D96F3C" w:rsidR="00026788" w:rsidRPr="00C11F76" w:rsidRDefault="00026788" w:rsidP="00026788">
      <w:pPr>
        <w:pStyle w:val="Paragraphedeliste"/>
        <w:numPr>
          <w:ilvl w:val="1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Rédiger la réponse au </w:t>
      </w:r>
      <w:r w:rsidR="00336767">
        <w:rPr>
          <w:rFonts w:ascii="Arial" w:hAnsi="Arial" w:cs="Arial"/>
          <w:b/>
          <w:i/>
        </w:rPr>
        <w:t>courriel</w:t>
      </w:r>
      <w:r>
        <w:rPr>
          <w:rFonts w:ascii="Arial" w:hAnsi="Arial" w:cs="Arial"/>
          <w:b/>
          <w:i/>
        </w:rPr>
        <w:t xml:space="preserve"> d’Anita P</w:t>
      </w:r>
      <w:r w:rsidR="00336767">
        <w:rPr>
          <w:rFonts w:ascii="Arial" w:hAnsi="Arial" w:cs="Arial"/>
          <w:b/>
          <w:i/>
        </w:rPr>
        <w:t>ASTOR</w:t>
      </w:r>
      <w:r>
        <w:rPr>
          <w:rFonts w:ascii="Arial" w:hAnsi="Arial" w:cs="Arial"/>
          <w:b/>
          <w:i/>
        </w:rPr>
        <w:t xml:space="preserve"> </w:t>
      </w:r>
    </w:p>
    <w:p w14:paraId="6B6B2BE2" w14:textId="7A9F0EC1" w:rsidR="00026788" w:rsidRPr="007E56D8" w:rsidRDefault="007E56D8">
      <w:pPr>
        <w:rPr>
          <w:rFonts w:ascii="Arial" w:hAnsi="Arial" w:cs="Arial"/>
          <w:color w:val="FF0000"/>
        </w:rPr>
      </w:pPr>
      <w:r w:rsidRPr="007E56D8">
        <w:rPr>
          <w:rFonts w:ascii="Arial" w:hAnsi="Arial" w:cs="Arial"/>
          <w:color w:val="FF0000"/>
        </w:rPr>
        <w:t xml:space="preserve">Accepter un mail qui serait adressé par l’assistant(e) à </w:t>
      </w:r>
      <w:proofErr w:type="spellStart"/>
      <w:r w:rsidRPr="007E56D8">
        <w:rPr>
          <w:rFonts w:ascii="Arial" w:hAnsi="Arial" w:cs="Arial"/>
          <w:color w:val="FF0000"/>
        </w:rPr>
        <w:t>Sygride</w:t>
      </w:r>
      <w:proofErr w:type="spellEnd"/>
      <w:r w:rsidRPr="007E56D8">
        <w:rPr>
          <w:rFonts w:ascii="Arial" w:hAnsi="Arial" w:cs="Arial"/>
          <w:color w:val="FF0000"/>
        </w:rPr>
        <w:t xml:space="preserve"> pour validation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828"/>
      </w:tblGrid>
      <w:tr w:rsidR="005E0C17" w14:paraId="2017D6B3" w14:textId="77777777" w:rsidTr="00232BEB">
        <w:tc>
          <w:tcPr>
            <w:tcW w:w="10096" w:type="dxa"/>
          </w:tcPr>
          <w:p w14:paraId="2355728A" w14:textId="1657E225" w:rsidR="005E0C17" w:rsidRPr="00581746" w:rsidRDefault="005E0C17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 xml:space="preserve">De : </w:t>
            </w:r>
            <w:hyperlink r:id="rId8" w:history="1">
              <w:r w:rsidR="008F03FE" w:rsidRPr="00581746">
                <w:rPr>
                  <w:rStyle w:val="Lienhypertexte"/>
                  <w:rFonts w:ascii="Arial" w:hAnsi="Arial" w:cs="Arial"/>
                  <w:sz w:val="22"/>
                  <w:szCs w:val="22"/>
                </w:rPr>
                <w:t>sygrideduhoux@lefive.com</w:t>
              </w:r>
            </w:hyperlink>
            <w:r w:rsidR="007E56D8" w:rsidRPr="00581746">
              <w:rPr>
                <w:rStyle w:val="Lienhypertexte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0C17" w:rsidRPr="00FB1277" w14:paraId="5A749487" w14:textId="77777777" w:rsidTr="00232BEB">
        <w:tc>
          <w:tcPr>
            <w:tcW w:w="10096" w:type="dxa"/>
          </w:tcPr>
          <w:p w14:paraId="579DC3FD" w14:textId="36A54CB2" w:rsidR="005E0C17" w:rsidRPr="00581746" w:rsidRDefault="005E0C17" w:rsidP="00232BE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8174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 : </w:t>
            </w:r>
            <w:hyperlink r:id="rId9" w:history="1">
              <w:r w:rsidR="008F03FE" w:rsidRPr="00581746">
                <w:rPr>
                  <w:rStyle w:val="Lienhypertexte"/>
                  <w:rFonts w:ascii="Arial" w:hAnsi="Arial" w:cs="Arial"/>
                  <w:sz w:val="22"/>
                  <w:szCs w:val="22"/>
                  <w:lang w:val="es-ES_tradnl"/>
                </w:rPr>
                <w:t>a.pastor@lefive-nice.com</w:t>
              </w:r>
            </w:hyperlink>
          </w:p>
        </w:tc>
      </w:tr>
      <w:tr w:rsidR="005E0C17" w14:paraId="4FEECE2D" w14:textId="77777777" w:rsidTr="00232BEB">
        <w:tc>
          <w:tcPr>
            <w:tcW w:w="10096" w:type="dxa"/>
          </w:tcPr>
          <w:p w14:paraId="4D945E34" w14:textId="2CB6B91B" w:rsidR="005E0C17" w:rsidRPr="00581746" w:rsidRDefault="005E0C17" w:rsidP="00232BE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1746">
              <w:rPr>
                <w:rFonts w:ascii="Arial" w:hAnsi="Arial" w:cs="Arial"/>
                <w:sz w:val="22"/>
                <w:szCs w:val="22"/>
              </w:rPr>
              <w:t>Re</w:t>
            </w:r>
            <w:proofErr w:type="spellEnd"/>
            <w:r w:rsidRPr="00581746">
              <w:rPr>
                <w:rFonts w:ascii="Arial" w:hAnsi="Arial" w:cs="Arial"/>
                <w:sz w:val="22"/>
                <w:szCs w:val="22"/>
              </w:rPr>
              <w:t> : tensions dans l’équipe</w:t>
            </w:r>
          </w:p>
        </w:tc>
      </w:tr>
      <w:tr w:rsidR="005E0C17" w14:paraId="1D29CFAC" w14:textId="77777777" w:rsidTr="00232BEB">
        <w:tc>
          <w:tcPr>
            <w:tcW w:w="10096" w:type="dxa"/>
          </w:tcPr>
          <w:p w14:paraId="176873A9" w14:textId="6FB4478D" w:rsidR="005E0C17" w:rsidRPr="00581746" w:rsidRDefault="005E0C17" w:rsidP="00E97E7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 xml:space="preserve">Objet : proposition de </w:t>
            </w:r>
            <w:r w:rsidR="00E97E7B" w:rsidRPr="00581746">
              <w:rPr>
                <w:rFonts w:ascii="Arial" w:hAnsi="Arial" w:cs="Arial"/>
                <w:sz w:val="22"/>
                <w:szCs w:val="22"/>
              </w:rPr>
              <w:t xml:space="preserve">prévention </w:t>
            </w:r>
            <w:r w:rsidRPr="00581746">
              <w:rPr>
                <w:rFonts w:ascii="Arial" w:hAnsi="Arial" w:cs="Arial"/>
                <w:sz w:val="22"/>
                <w:szCs w:val="22"/>
              </w:rPr>
              <w:t>du conflit</w:t>
            </w:r>
          </w:p>
        </w:tc>
      </w:tr>
      <w:tr w:rsidR="005E0C17" w14:paraId="1D933CAA" w14:textId="77777777" w:rsidTr="00232BEB">
        <w:tc>
          <w:tcPr>
            <w:tcW w:w="10096" w:type="dxa"/>
          </w:tcPr>
          <w:p w14:paraId="6810B294" w14:textId="5048968F" w:rsidR="005E0C17" w:rsidRPr="00581746" w:rsidRDefault="005E0C17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Bonjour Anita,</w:t>
            </w:r>
          </w:p>
          <w:p w14:paraId="0BC4DC45" w14:textId="77777777" w:rsidR="005E0C17" w:rsidRPr="00581746" w:rsidRDefault="005E0C17" w:rsidP="00232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9FC156" w14:textId="4160EBF0" w:rsidR="005E0C17" w:rsidRPr="00581746" w:rsidRDefault="005E0C17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 xml:space="preserve">En réponse à ta demande, voici quelques conseils qui pourraient t’aider à </w:t>
            </w:r>
            <w:r w:rsidR="00AD7C3B">
              <w:rPr>
                <w:rFonts w:ascii="Arial" w:hAnsi="Arial" w:cs="Arial"/>
                <w:sz w:val="22"/>
                <w:szCs w:val="22"/>
              </w:rPr>
              <w:t>éviter un</w:t>
            </w:r>
            <w:r w:rsidR="00E97E7B" w:rsidRPr="00581746">
              <w:rPr>
                <w:rFonts w:ascii="Arial" w:hAnsi="Arial" w:cs="Arial"/>
                <w:sz w:val="22"/>
                <w:szCs w:val="22"/>
              </w:rPr>
              <w:t xml:space="preserve"> conflit </w:t>
            </w:r>
            <w:r w:rsidR="00AE2CB4" w:rsidRPr="00581746">
              <w:rPr>
                <w:rFonts w:ascii="Arial" w:hAnsi="Arial" w:cs="Arial"/>
                <w:sz w:val="22"/>
                <w:szCs w:val="22"/>
              </w:rPr>
              <w:t xml:space="preserve">au sein de ton </w:t>
            </w:r>
            <w:r w:rsidRPr="00581746">
              <w:rPr>
                <w:rFonts w:ascii="Arial" w:hAnsi="Arial" w:cs="Arial"/>
                <w:sz w:val="22"/>
                <w:szCs w:val="22"/>
              </w:rPr>
              <w:t>équipe.</w:t>
            </w:r>
          </w:p>
          <w:p w14:paraId="441BB7D1" w14:textId="77777777" w:rsidR="00AE2CB4" w:rsidRPr="00581746" w:rsidRDefault="005E0C17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Je te conseille de mettre en œuvre une procédure de médiation :</w:t>
            </w:r>
          </w:p>
          <w:p w14:paraId="46F25C0C" w14:textId="65BDF967" w:rsidR="00AE2CB4" w:rsidRPr="00581746" w:rsidRDefault="00AE2CB4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Tu pourrais être médiatrice, le but étant de créer un climat de confiance avec tes collaborateurs en assurant la confidentialité des échanges.</w:t>
            </w:r>
          </w:p>
          <w:p w14:paraId="437377AA" w14:textId="77777777" w:rsidR="00AE2CB4" w:rsidRPr="00581746" w:rsidRDefault="00AE2CB4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Le processus se déroule en plusieurs étapes :</w:t>
            </w:r>
          </w:p>
          <w:p w14:paraId="3C7A7460" w14:textId="151BEF25" w:rsidR="00AE2CB4" w:rsidRPr="00581746" w:rsidRDefault="00AE2CB4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 xml:space="preserve">1° </w:t>
            </w:r>
            <w:r w:rsidR="00581746" w:rsidRPr="00581746">
              <w:rPr>
                <w:rFonts w:ascii="Arial" w:hAnsi="Arial" w:cs="Arial"/>
                <w:sz w:val="22"/>
                <w:szCs w:val="22"/>
              </w:rPr>
              <w:t>I</w:t>
            </w:r>
            <w:r w:rsidRPr="00581746">
              <w:rPr>
                <w:rFonts w:ascii="Arial" w:hAnsi="Arial" w:cs="Arial"/>
                <w:sz w:val="22"/>
                <w:szCs w:val="22"/>
              </w:rPr>
              <w:t>nformer les personnes afin qu’elles s’engagent librement dans cette démarche et recueillir leurs signatures</w:t>
            </w:r>
          </w:p>
          <w:p w14:paraId="35071ECB" w14:textId="43A615D7" w:rsidR="005E0C17" w:rsidRPr="00581746" w:rsidRDefault="00581746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2° O</w:t>
            </w:r>
            <w:r w:rsidR="00AE2CB4" w:rsidRPr="00581746">
              <w:rPr>
                <w:rFonts w:ascii="Arial" w:hAnsi="Arial" w:cs="Arial"/>
                <w:sz w:val="22"/>
                <w:szCs w:val="22"/>
              </w:rPr>
              <w:t xml:space="preserve">rganiser la première rencontre : chaque participant exprimant son point de vue afin d’identifier le problème </w:t>
            </w:r>
          </w:p>
          <w:p w14:paraId="4DE5DECA" w14:textId="015E2161" w:rsidR="00AE2CB4" w:rsidRPr="00581746" w:rsidRDefault="00AE2CB4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3° Organiser la 2</w:t>
            </w:r>
            <w:r w:rsidRPr="00581746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581746">
              <w:rPr>
                <w:rFonts w:ascii="Arial" w:hAnsi="Arial" w:cs="Arial"/>
                <w:sz w:val="22"/>
                <w:szCs w:val="22"/>
              </w:rPr>
              <w:t xml:space="preserve"> rencontre : pendant laquelle on identifie les attentes et les besoins de chacun</w:t>
            </w:r>
          </w:p>
          <w:p w14:paraId="133346C1" w14:textId="34C9AEF4" w:rsidR="00AE2CB4" w:rsidRPr="00581746" w:rsidRDefault="00AE2CB4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4° Lister les solutions satisfaisantes pour tous</w:t>
            </w:r>
          </w:p>
          <w:p w14:paraId="38498D00" w14:textId="656FC492" w:rsidR="00AE2CB4" w:rsidRPr="00581746" w:rsidRDefault="00AE2CB4" w:rsidP="00232BEB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 xml:space="preserve">5° Analyser et choisir </w:t>
            </w:r>
            <w:r w:rsidR="004E2DC0" w:rsidRPr="00581746">
              <w:rPr>
                <w:rFonts w:ascii="Arial" w:hAnsi="Arial" w:cs="Arial"/>
                <w:sz w:val="22"/>
                <w:szCs w:val="22"/>
              </w:rPr>
              <w:t>l</w:t>
            </w:r>
            <w:r w:rsidRPr="00581746">
              <w:rPr>
                <w:rFonts w:ascii="Arial" w:hAnsi="Arial" w:cs="Arial"/>
                <w:sz w:val="22"/>
                <w:szCs w:val="22"/>
              </w:rPr>
              <w:t>e</w:t>
            </w:r>
            <w:r w:rsidR="004E2DC0" w:rsidRPr="00581746">
              <w:rPr>
                <w:rFonts w:ascii="Arial" w:hAnsi="Arial" w:cs="Arial"/>
                <w:sz w:val="22"/>
                <w:szCs w:val="22"/>
              </w:rPr>
              <w:t>s</w:t>
            </w:r>
            <w:r w:rsidRPr="00581746">
              <w:rPr>
                <w:rFonts w:ascii="Arial" w:hAnsi="Arial" w:cs="Arial"/>
                <w:sz w:val="22"/>
                <w:szCs w:val="22"/>
              </w:rPr>
              <w:t xml:space="preserve"> solution</w:t>
            </w:r>
            <w:r w:rsidR="004E2DC0" w:rsidRPr="00581746">
              <w:rPr>
                <w:rFonts w:ascii="Arial" w:hAnsi="Arial" w:cs="Arial"/>
                <w:sz w:val="22"/>
                <w:szCs w:val="22"/>
              </w:rPr>
              <w:t>s</w:t>
            </w:r>
            <w:r w:rsidRPr="00581746">
              <w:rPr>
                <w:rFonts w:ascii="Arial" w:hAnsi="Arial" w:cs="Arial"/>
                <w:sz w:val="22"/>
                <w:szCs w:val="22"/>
              </w:rPr>
              <w:t xml:space="preserve"> acceptable</w:t>
            </w:r>
            <w:r w:rsidR="004E2DC0" w:rsidRPr="00581746">
              <w:rPr>
                <w:rFonts w:ascii="Arial" w:hAnsi="Arial" w:cs="Arial"/>
                <w:sz w:val="22"/>
                <w:szCs w:val="22"/>
              </w:rPr>
              <w:t>s</w:t>
            </w:r>
            <w:r w:rsidRPr="00581746">
              <w:rPr>
                <w:rFonts w:ascii="Arial" w:hAnsi="Arial" w:cs="Arial"/>
                <w:sz w:val="22"/>
                <w:szCs w:val="22"/>
              </w:rPr>
              <w:t xml:space="preserve"> et réalisable</w:t>
            </w:r>
            <w:r w:rsidR="004E2DC0" w:rsidRPr="00581746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7395A6F7" w14:textId="3C8E6E23" w:rsidR="00AE2CB4" w:rsidRPr="00581746" w:rsidRDefault="004E2DC0" w:rsidP="005E0C17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Je te propose d’être prescriptrice : je pourrai</w:t>
            </w:r>
            <w:r w:rsidR="00730D9C" w:rsidRPr="00581746">
              <w:rPr>
                <w:rFonts w:ascii="Arial" w:hAnsi="Arial" w:cs="Arial"/>
                <w:sz w:val="22"/>
                <w:szCs w:val="22"/>
              </w:rPr>
              <w:t>s</w:t>
            </w:r>
            <w:r w:rsidRPr="00581746">
              <w:rPr>
                <w:rFonts w:ascii="Arial" w:hAnsi="Arial" w:cs="Arial"/>
                <w:sz w:val="22"/>
                <w:szCs w:val="22"/>
              </w:rPr>
              <w:t xml:space="preserve"> informer les salariés concernés de cette procédure que tu mettrai</w:t>
            </w:r>
            <w:r w:rsidR="00730D9C" w:rsidRPr="00581746">
              <w:rPr>
                <w:rFonts w:ascii="Arial" w:hAnsi="Arial" w:cs="Arial"/>
                <w:sz w:val="22"/>
                <w:szCs w:val="22"/>
              </w:rPr>
              <w:t>s</w:t>
            </w:r>
            <w:r w:rsidRPr="00581746">
              <w:rPr>
                <w:rFonts w:ascii="Arial" w:hAnsi="Arial" w:cs="Arial"/>
                <w:sz w:val="22"/>
                <w:szCs w:val="22"/>
              </w:rPr>
              <w:t xml:space="preserve"> en place.</w:t>
            </w:r>
          </w:p>
          <w:p w14:paraId="1B2AD3E4" w14:textId="664A57D6" w:rsidR="00AE2CB4" w:rsidRPr="00581746" w:rsidRDefault="00AE2CB4" w:rsidP="005E0C17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J’espère avoir répondu à ta demande, n’hésite pas à revenir vers moi en cas de besoin</w:t>
            </w:r>
          </w:p>
          <w:p w14:paraId="4D188BFA" w14:textId="52116C27" w:rsidR="00AE2CB4" w:rsidRPr="00581746" w:rsidRDefault="00AE2CB4" w:rsidP="005E0C17">
            <w:pPr>
              <w:rPr>
                <w:rFonts w:ascii="Arial" w:hAnsi="Arial" w:cs="Arial"/>
                <w:sz w:val="22"/>
                <w:szCs w:val="22"/>
              </w:rPr>
            </w:pPr>
            <w:r w:rsidRPr="00581746">
              <w:rPr>
                <w:rFonts w:ascii="Arial" w:hAnsi="Arial" w:cs="Arial"/>
                <w:sz w:val="22"/>
                <w:szCs w:val="22"/>
              </w:rPr>
              <w:t>Bien amicalement,</w:t>
            </w:r>
          </w:p>
          <w:p w14:paraId="016EEAC0" w14:textId="7EF24CF6" w:rsidR="00AE2CB4" w:rsidRPr="00581746" w:rsidRDefault="00AE2CB4" w:rsidP="005E0C1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1746">
              <w:rPr>
                <w:rFonts w:ascii="Arial" w:hAnsi="Arial" w:cs="Arial"/>
                <w:sz w:val="22"/>
                <w:szCs w:val="22"/>
              </w:rPr>
              <w:t>Sygride</w:t>
            </w:r>
            <w:proofErr w:type="spellEnd"/>
            <w:r w:rsidRPr="00581746">
              <w:rPr>
                <w:rFonts w:ascii="Arial" w:hAnsi="Arial" w:cs="Arial"/>
                <w:sz w:val="22"/>
                <w:szCs w:val="22"/>
              </w:rPr>
              <w:t xml:space="preserve"> DUHOUX</w:t>
            </w:r>
          </w:p>
          <w:p w14:paraId="6F4DFA96" w14:textId="7600E3A9" w:rsidR="00AE2CB4" w:rsidRPr="00581746" w:rsidRDefault="00AE2CB4" w:rsidP="005E0C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A4261" w14:textId="77777777" w:rsidR="005E0C17" w:rsidRPr="005E0C17" w:rsidRDefault="005E0C17">
      <w:pPr>
        <w:rPr>
          <w:rFonts w:ascii="Arial" w:hAnsi="Arial" w:cs="Arial"/>
          <w:bdr w:val="single" w:sz="4" w:space="0" w:color="auto"/>
        </w:rPr>
      </w:pPr>
    </w:p>
    <w:p w14:paraId="3816868F" w14:textId="789F4821" w:rsidR="00026788" w:rsidRDefault="00026788" w:rsidP="00123664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2.2. Préparer l’argumentaire à développer lors de la réunion des chefs de centre pour les convaincre de l’importance de la plateforme collaborative. </w:t>
      </w:r>
    </w:p>
    <w:p w14:paraId="02DA7E6B" w14:textId="617D197D" w:rsidR="00120B88" w:rsidRPr="00581746" w:rsidRDefault="00120B88" w:rsidP="0012366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i/>
        </w:rPr>
      </w:pPr>
      <w:r w:rsidRPr="00581746">
        <w:rPr>
          <w:rFonts w:ascii="Arial" w:hAnsi="Arial" w:cs="Arial"/>
          <w:i/>
        </w:rPr>
        <w:t>On admet toute proposition argumentée</w:t>
      </w:r>
      <w:r w:rsidR="001F3CAB" w:rsidRPr="00581746">
        <w:rPr>
          <w:rFonts w:ascii="Arial" w:hAnsi="Arial" w:cs="Arial"/>
          <w:i/>
        </w:rPr>
        <w:t xml:space="preserve"> (diaporama…</w:t>
      </w:r>
      <w:r w:rsidR="004A2119" w:rsidRPr="00581746">
        <w:rPr>
          <w:rFonts w:ascii="Arial" w:hAnsi="Arial" w:cs="Arial"/>
          <w:i/>
        </w:rPr>
        <w:t>)</w:t>
      </w:r>
      <w:r w:rsidRPr="00581746">
        <w:rPr>
          <w:rFonts w:ascii="Arial" w:hAnsi="Arial" w:cs="Arial"/>
          <w:i/>
        </w:rPr>
        <w:t>, structurée et illustrée répondant à la problématique.</w:t>
      </w:r>
    </w:p>
    <w:p w14:paraId="5BA3A722" w14:textId="68C59AB5" w:rsidR="008E4789" w:rsidRDefault="008E4789" w:rsidP="00123664">
      <w:pPr>
        <w:spacing w:after="120"/>
        <w:rPr>
          <w:rFonts w:ascii="Arial" w:hAnsi="Arial" w:cs="Arial"/>
          <w:bCs/>
        </w:rPr>
      </w:pPr>
      <w:r w:rsidRPr="0051228C">
        <w:rPr>
          <w:rFonts w:ascii="Arial" w:hAnsi="Arial" w:cs="Arial"/>
          <w:b/>
        </w:rPr>
        <w:t xml:space="preserve">Ce nouvel outil </w:t>
      </w:r>
      <w:r w:rsidR="002D115E">
        <w:rPr>
          <w:rFonts w:ascii="Arial" w:hAnsi="Arial" w:cs="Arial"/>
          <w:b/>
        </w:rPr>
        <w:t>po</w:t>
      </w:r>
      <w:r w:rsidR="00744BA1">
        <w:rPr>
          <w:rFonts w:ascii="Arial" w:hAnsi="Arial" w:cs="Arial"/>
          <w:b/>
        </w:rPr>
        <w:t>ssède 3 grandes fonctionnalités</w:t>
      </w:r>
      <w:r>
        <w:rPr>
          <w:rFonts w:ascii="Arial" w:hAnsi="Arial" w:cs="Arial"/>
          <w:bCs/>
        </w:rPr>
        <w:t> :</w:t>
      </w:r>
    </w:p>
    <w:p w14:paraId="73E09B55" w14:textId="488D3D25" w:rsidR="00120B88" w:rsidRDefault="002D115E" w:rsidP="00120B8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COMMUNICATION</w:t>
      </w:r>
      <w:r w:rsidR="00CA31AF">
        <w:rPr>
          <w:rFonts w:ascii="Arial" w:hAnsi="Arial" w:cs="Arial"/>
        </w:rPr>
        <w:t xml:space="preserve"> : </w:t>
      </w:r>
    </w:p>
    <w:p w14:paraId="6C461BBC" w14:textId="1FA1EEE6" w:rsidR="002D115E" w:rsidRDefault="00120B88" w:rsidP="00120B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</w:t>
      </w:r>
      <w:r w:rsidR="00CA31AF">
        <w:rPr>
          <w:rFonts w:ascii="Arial" w:hAnsi="Arial" w:cs="Arial"/>
        </w:rPr>
        <w:t>ermet</w:t>
      </w:r>
      <w:r>
        <w:rPr>
          <w:rFonts w:ascii="Arial" w:hAnsi="Arial" w:cs="Arial"/>
        </w:rPr>
        <w:t>tre</w:t>
      </w:r>
      <w:r w:rsidR="00CA31AF">
        <w:rPr>
          <w:rFonts w:ascii="Arial" w:hAnsi="Arial" w:cs="Arial"/>
        </w:rPr>
        <w:t xml:space="preserve"> des échanges par tchat, </w:t>
      </w:r>
      <w:r w:rsidR="00336767">
        <w:rPr>
          <w:rFonts w:ascii="Arial" w:hAnsi="Arial" w:cs="Arial"/>
        </w:rPr>
        <w:t>courriel</w:t>
      </w:r>
      <w:r w:rsidR="00CA31AF">
        <w:rPr>
          <w:rFonts w:ascii="Arial" w:hAnsi="Arial" w:cs="Arial"/>
        </w:rPr>
        <w:t xml:space="preserve"> ou par visioconférence</w:t>
      </w:r>
      <w:r>
        <w:rPr>
          <w:rFonts w:ascii="Arial" w:hAnsi="Arial" w:cs="Arial"/>
        </w:rPr>
        <w:t>.</w:t>
      </w:r>
    </w:p>
    <w:p w14:paraId="686DE0D6" w14:textId="47F0CF06" w:rsidR="002D115E" w:rsidRDefault="002D115E" w:rsidP="00120B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Faciliter la communication entre les salariés qui ne se côt</w:t>
      </w:r>
      <w:r w:rsidR="00120B88">
        <w:rPr>
          <w:rFonts w:ascii="Arial" w:hAnsi="Arial" w:cs="Arial"/>
          <w:bCs/>
        </w:rPr>
        <w:t>oient pas forcément chaque jour. (</w:t>
      </w:r>
      <w:r w:rsidR="00CA31AF">
        <w:rPr>
          <w:rFonts w:ascii="Arial" w:hAnsi="Arial" w:cs="Arial"/>
          <w:bCs/>
        </w:rPr>
        <w:t>Par exemple</w:t>
      </w:r>
      <w:r w:rsidR="00120B88">
        <w:rPr>
          <w:rFonts w:ascii="Arial" w:hAnsi="Arial" w:cs="Arial"/>
          <w:bCs/>
        </w:rPr>
        <w:t>s</w:t>
      </w:r>
      <w:r w:rsidR="00CA31AF">
        <w:rPr>
          <w:rFonts w:ascii="Arial" w:hAnsi="Arial" w:cs="Arial"/>
          <w:bCs/>
        </w:rPr>
        <w:t xml:space="preserve"> : </w:t>
      </w:r>
      <w:r>
        <w:rPr>
          <w:rFonts w:ascii="Arial" w:hAnsi="Arial" w:cs="Arial"/>
          <w:bCs/>
        </w:rPr>
        <w:t>échanger des heures de travail, organiser des évènements</w:t>
      </w:r>
      <w:r w:rsidR="00120B88">
        <w:rPr>
          <w:rFonts w:ascii="Arial" w:hAnsi="Arial" w:cs="Arial"/>
          <w:bCs/>
        </w:rPr>
        <w:t xml:space="preserve"> de convivialité).</w:t>
      </w:r>
    </w:p>
    <w:p w14:paraId="7C4CF536" w14:textId="7C42FFAE" w:rsidR="002D115E" w:rsidRDefault="002D115E" w:rsidP="00120B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Faciliter la communication</w:t>
      </w:r>
      <w:r w:rsidR="00120B88">
        <w:rPr>
          <w:rFonts w:ascii="Arial" w:hAnsi="Arial" w:cs="Arial"/>
          <w:bCs/>
        </w:rPr>
        <w:t xml:space="preserve"> entre le siège et les centres. (P</w:t>
      </w:r>
      <w:r w:rsidR="00CA31AF">
        <w:rPr>
          <w:rFonts w:ascii="Arial" w:hAnsi="Arial" w:cs="Arial"/>
          <w:bCs/>
        </w:rPr>
        <w:t>ar exemple</w:t>
      </w:r>
      <w:r w:rsidR="00120B88">
        <w:rPr>
          <w:rFonts w:ascii="Arial" w:hAnsi="Arial" w:cs="Arial"/>
          <w:bCs/>
        </w:rPr>
        <w:t>s</w:t>
      </w:r>
      <w:r w:rsidR="00CA31AF">
        <w:rPr>
          <w:rFonts w:ascii="Arial" w:hAnsi="Arial" w:cs="Arial"/>
          <w:bCs/>
        </w:rPr>
        <w:t> :</w:t>
      </w:r>
      <w:r>
        <w:rPr>
          <w:rFonts w:ascii="Arial" w:hAnsi="Arial" w:cs="Arial"/>
          <w:bCs/>
        </w:rPr>
        <w:t xml:space="preserve"> communiquer sur les objectifs stratégiques, nos résultats et nos perspectives de développement</w:t>
      </w:r>
      <w:r w:rsidR="00120B88">
        <w:rPr>
          <w:rFonts w:ascii="Arial" w:hAnsi="Arial" w:cs="Arial"/>
          <w:bCs/>
        </w:rPr>
        <w:t>).</w:t>
      </w:r>
    </w:p>
    <w:p w14:paraId="089B86FF" w14:textId="77777777" w:rsidR="00173951" w:rsidRDefault="00173951" w:rsidP="002D115E">
      <w:pPr>
        <w:rPr>
          <w:rFonts w:ascii="Arial" w:hAnsi="Arial" w:cs="Arial"/>
          <w:bCs/>
        </w:rPr>
      </w:pPr>
    </w:p>
    <w:p w14:paraId="468D2D9F" w14:textId="63B071FF" w:rsidR="002D115E" w:rsidRDefault="002D115E" w:rsidP="008E478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COORDINATION</w:t>
      </w:r>
    </w:p>
    <w:p w14:paraId="03123C0D" w14:textId="0A06F466" w:rsidR="002D115E" w:rsidRDefault="00120B88" w:rsidP="00120B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CA31AF">
        <w:rPr>
          <w:rFonts w:ascii="Arial" w:hAnsi="Arial" w:cs="Arial"/>
          <w:bCs/>
        </w:rPr>
        <w:t>ermet</w:t>
      </w:r>
      <w:r>
        <w:rPr>
          <w:rFonts w:ascii="Arial" w:hAnsi="Arial" w:cs="Arial"/>
          <w:bCs/>
        </w:rPr>
        <w:t>tre</w:t>
      </w:r>
      <w:r w:rsidR="00CA31AF">
        <w:rPr>
          <w:rFonts w:ascii="Arial" w:hAnsi="Arial" w:cs="Arial"/>
          <w:bCs/>
        </w:rPr>
        <w:t xml:space="preserve"> la gestion des a</w:t>
      </w:r>
      <w:r w:rsidR="00173951">
        <w:rPr>
          <w:rFonts w:ascii="Arial" w:hAnsi="Arial" w:cs="Arial"/>
          <w:bCs/>
        </w:rPr>
        <w:t xml:space="preserve">gendas </w:t>
      </w:r>
      <w:r w:rsidR="00CA31AF">
        <w:rPr>
          <w:rFonts w:ascii="Arial" w:hAnsi="Arial" w:cs="Arial"/>
          <w:bCs/>
        </w:rPr>
        <w:t>partagés, la</w:t>
      </w:r>
      <w:r w:rsidR="00173951">
        <w:rPr>
          <w:rFonts w:ascii="Arial" w:hAnsi="Arial" w:cs="Arial"/>
          <w:bCs/>
        </w:rPr>
        <w:t xml:space="preserve"> diff</w:t>
      </w:r>
      <w:r>
        <w:rPr>
          <w:rFonts w:ascii="Arial" w:hAnsi="Arial" w:cs="Arial"/>
          <w:bCs/>
        </w:rPr>
        <w:t>usion de planning en temps réel. (</w:t>
      </w:r>
      <w:r w:rsidR="00B45B0B">
        <w:rPr>
          <w:rFonts w:ascii="Arial" w:hAnsi="Arial" w:cs="Arial"/>
          <w:bCs/>
        </w:rPr>
        <w:t>P</w:t>
      </w:r>
      <w:r w:rsidR="00173951">
        <w:rPr>
          <w:rFonts w:ascii="Arial" w:hAnsi="Arial" w:cs="Arial"/>
          <w:bCs/>
        </w:rPr>
        <w:t>ar exemple</w:t>
      </w:r>
      <w:r>
        <w:rPr>
          <w:rFonts w:ascii="Arial" w:hAnsi="Arial" w:cs="Arial"/>
          <w:bCs/>
        </w:rPr>
        <w:t>s</w:t>
      </w:r>
      <w:r w:rsidR="00173951">
        <w:rPr>
          <w:rFonts w:ascii="Arial" w:hAnsi="Arial" w:cs="Arial"/>
          <w:bCs/>
        </w:rPr>
        <w:t> : possibilités d’échanger des plannings au sein du même centre, possibilité de suivre les mises à jour en temps réel, dispositif d’alertes)</w:t>
      </w:r>
      <w:r>
        <w:rPr>
          <w:rFonts w:ascii="Arial" w:hAnsi="Arial" w:cs="Arial"/>
          <w:bCs/>
        </w:rPr>
        <w:t>.</w:t>
      </w:r>
    </w:p>
    <w:p w14:paraId="4075ACA0" w14:textId="77777777" w:rsidR="00173951" w:rsidRDefault="00173951" w:rsidP="008E4789">
      <w:pPr>
        <w:rPr>
          <w:rFonts w:ascii="Arial" w:hAnsi="Arial" w:cs="Arial"/>
          <w:bCs/>
        </w:rPr>
      </w:pPr>
    </w:p>
    <w:p w14:paraId="3F0F870E" w14:textId="44D1678B" w:rsidR="002D115E" w:rsidRDefault="002D115E" w:rsidP="008E478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PARTAGE</w:t>
      </w:r>
      <w:r w:rsidR="00274B66">
        <w:rPr>
          <w:rFonts w:ascii="Arial" w:hAnsi="Arial" w:cs="Arial"/>
          <w:bCs/>
        </w:rPr>
        <w:t xml:space="preserve"> DE RESSOURCES</w:t>
      </w:r>
    </w:p>
    <w:p w14:paraId="7D05A7AA" w14:textId="539F6C2D" w:rsidR="008E4789" w:rsidRDefault="00120B88" w:rsidP="008E478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CA31AF">
        <w:rPr>
          <w:rFonts w:ascii="Arial" w:hAnsi="Arial" w:cs="Arial"/>
          <w:bCs/>
        </w:rPr>
        <w:t>ermet</w:t>
      </w:r>
      <w:r>
        <w:rPr>
          <w:rFonts w:ascii="Arial" w:hAnsi="Arial" w:cs="Arial"/>
          <w:bCs/>
        </w:rPr>
        <w:t>tre</w:t>
      </w:r>
      <w:r w:rsidR="00CA31AF">
        <w:rPr>
          <w:rFonts w:ascii="Arial" w:hAnsi="Arial" w:cs="Arial"/>
          <w:bCs/>
        </w:rPr>
        <w:t xml:space="preserve"> la m</w:t>
      </w:r>
      <w:r w:rsidR="00173951">
        <w:rPr>
          <w:rFonts w:ascii="Arial" w:hAnsi="Arial" w:cs="Arial"/>
          <w:bCs/>
        </w:rPr>
        <w:t>ise en partage</w:t>
      </w:r>
      <w:r>
        <w:rPr>
          <w:rFonts w:ascii="Arial" w:hAnsi="Arial" w:cs="Arial"/>
          <w:bCs/>
        </w:rPr>
        <w:t xml:space="preserve"> des documents, des ressources. (P</w:t>
      </w:r>
      <w:r w:rsidR="00173951">
        <w:rPr>
          <w:rFonts w:ascii="Arial" w:hAnsi="Arial" w:cs="Arial"/>
          <w:bCs/>
        </w:rPr>
        <w:t>ar exemple</w:t>
      </w:r>
      <w:r>
        <w:rPr>
          <w:rFonts w:ascii="Arial" w:hAnsi="Arial" w:cs="Arial"/>
          <w:bCs/>
        </w:rPr>
        <w:t>s :</w:t>
      </w:r>
      <w:r w:rsidR="00173951">
        <w:rPr>
          <w:rFonts w:ascii="Arial" w:hAnsi="Arial" w:cs="Arial"/>
          <w:bCs/>
        </w:rPr>
        <w:t xml:space="preserve"> plan de gestion des compétences, offres de formation, postes à pourvoir</w:t>
      </w:r>
      <w:r w:rsidR="00CA31AF">
        <w:rPr>
          <w:rFonts w:ascii="Arial" w:hAnsi="Arial" w:cs="Arial"/>
          <w:bCs/>
        </w:rPr>
        <w:t>, retours d’expériences sur la gestion des conflits</w:t>
      </w:r>
      <w:r w:rsidR="00173951">
        <w:rPr>
          <w:rFonts w:ascii="Arial" w:hAnsi="Arial" w:cs="Arial"/>
          <w:bCs/>
        </w:rPr>
        <w:t>)</w:t>
      </w:r>
      <w:r w:rsidR="008E4789">
        <w:rPr>
          <w:rFonts w:ascii="Arial" w:hAnsi="Arial" w:cs="Arial"/>
          <w:bCs/>
        </w:rPr>
        <w:t>.</w:t>
      </w:r>
    </w:p>
    <w:p w14:paraId="2F8D5286" w14:textId="77777777" w:rsidR="008E4789" w:rsidRPr="005E0C17" w:rsidRDefault="008E4789">
      <w:pPr>
        <w:rPr>
          <w:rFonts w:ascii="Arial" w:hAnsi="Arial" w:cs="Arial"/>
        </w:rPr>
      </w:pPr>
    </w:p>
    <w:sectPr w:rsidR="008E4789" w:rsidRPr="005E0C17" w:rsidSect="00C936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1" w:right="851" w:bottom="851" w:left="85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1884E" w14:textId="77777777" w:rsidR="00C9360B" w:rsidRDefault="00C9360B" w:rsidP="00C9360B">
      <w:r>
        <w:separator/>
      </w:r>
    </w:p>
  </w:endnote>
  <w:endnote w:type="continuationSeparator" w:id="0">
    <w:p w14:paraId="3773753F" w14:textId="77777777" w:rsidR="00C9360B" w:rsidRDefault="00C9360B" w:rsidP="00C9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1DE10" w14:textId="77777777" w:rsidR="00AD7C3B" w:rsidRDefault="00AD7C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Fonts w:ascii="Arial" w:hAnsi="Arial" w:cs="Arial"/>
        <w:sz w:val="20"/>
      </w:rPr>
      <w:id w:val="-1964493874"/>
      <w:docPartObj>
        <w:docPartGallery w:val="Page Numbers (Bottom of Page)"/>
        <w:docPartUnique/>
      </w:docPartObj>
    </w:sdtPr>
    <w:sdtEndPr/>
    <w:sdtContent>
      <w:p w14:paraId="08EEFB8C" w14:textId="7EFFC9E0" w:rsidR="00C9360B" w:rsidRPr="00AD7C3B" w:rsidRDefault="00C9360B">
        <w:pPr>
          <w:pStyle w:val="Pieddepage"/>
          <w:jc w:val="right"/>
          <w:rPr>
            <w:rFonts w:ascii="Arial" w:hAnsi="Arial" w:cs="Arial"/>
            <w:sz w:val="20"/>
          </w:rPr>
        </w:pPr>
        <w:r w:rsidRPr="00AD7C3B">
          <w:rPr>
            <w:rFonts w:ascii="Arial" w:hAnsi="Arial" w:cs="Arial"/>
            <w:sz w:val="20"/>
          </w:rPr>
          <w:t xml:space="preserve">Page </w:t>
        </w:r>
        <w:r w:rsidRPr="00AD7C3B">
          <w:rPr>
            <w:rFonts w:ascii="Arial" w:hAnsi="Arial" w:cs="Arial"/>
            <w:b/>
            <w:bCs/>
            <w:sz w:val="20"/>
          </w:rPr>
          <w:fldChar w:fldCharType="begin"/>
        </w:r>
        <w:r w:rsidRPr="00AD7C3B">
          <w:rPr>
            <w:rFonts w:ascii="Arial" w:hAnsi="Arial" w:cs="Arial"/>
            <w:b/>
            <w:bCs/>
            <w:sz w:val="20"/>
          </w:rPr>
          <w:instrText>PAGE  \* Arabic  \* MERGEFORMAT</w:instrText>
        </w:r>
        <w:r w:rsidRPr="00AD7C3B">
          <w:rPr>
            <w:rFonts w:ascii="Arial" w:hAnsi="Arial" w:cs="Arial"/>
            <w:b/>
            <w:bCs/>
            <w:sz w:val="20"/>
          </w:rPr>
          <w:fldChar w:fldCharType="separate"/>
        </w:r>
        <w:r w:rsidR="00AD7EE4">
          <w:rPr>
            <w:rFonts w:ascii="Arial" w:hAnsi="Arial" w:cs="Arial"/>
            <w:b/>
            <w:bCs/>
            <w:noProof/>
            <w:sz w:val="20"/>
          </w:rPr>
          <w:t>4</w:t>
        </w:r>
        <w:r w:rsidRPr="00AD7C3B">
          <w:rPr>
            <w:rFonts w:ascii="Arial" w:hAnsi="Arial" w:cs="Arial"/>
            <w:b/>
            <w:bCs/>
            <w:sz w:val="20"/>
          </w:rPr>
          <w:fldChar w:fldCharType="end"/>
        </w:r>
        <w:r w:rsidRPr="00AD7C3B">
          <w:rPr>
            <w:rFonts w:ascii="Arial" w:hAnsi="Arial" w:cs="Arial"/>
            <w:sz w:val="20"/>
          </w:rPr>
          <w:t xml:space="preserve"> sur </w:t>
        </w:r>
        <w:r w:rsidRPr="00AD7C3B">
          <w:rPr>
            <w:rFonts w:ascii="Arial" w:hAnsi="Arial" w:cs="Arial"/>
            <w:b/>
            <w:bCs/>
            <w:sz w:val="20"/>
          </w:rPr>
          <w:fldChar w:fldCharType="begin"/>
        </w:r>
        <w:r w:rsidRPr="00AD7C3B">
          <w:rPr>
            <w:rFonts w:ascii="Arial" w:hAnsi="Arial" w:cs="Arial"/>
            <w:b/>
            <w:bCs/>
            <w:sz w:val="20"/>
          </w:rPr>
          <w:instrText>NUMPAGES  \* Arabic  \* MERGEFORMAT</w:instrText>
        </w:r>
        <w:r w:rsidRPr="00AD7C3B">
          <w:rPr>
            <w:rFonts w:ascii="Arial" w:hAnsi="Arial" w:cs="Arial"/>
            <w:b/>
            <w:bCs/>
            <w:sz w:val="20"/>
          </w:rPr>
          <w:fldChar w:fldCharType="separate"/>
        </w:r>
        <w:r w:rsidR="00AD7EE4">
          <w:rPr>
            <w:rFonts w:ascii="Arial" w:hAnsi="Arial" w:cs="Arial"/>
            <w:b/>
            <w:bCs/>
            <w:noProof/>
            <w:sz w:val="20"/>
          </w:rPr>
          <w:t>4</w:t>
        </w:r>
        <w:r w:rsidRPr="00AD7C3B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  <w:bookmarkEnd w:id="0"/>
  <w:p w14:paraId="63C7C6C8" w14:textId="66BD583D" w:rsidR="00C9360B" w:rsidRDefault="00C936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ACE89" w14:textId="77777777" w:rsidR="00AD7C3B" w:rsidRDefault="00AD7C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E4473" w14:textId="77777777" w:rsidR="00C9360B" w:rsidRDefault="00C9360B" w:rsidP="00C9360B">
      <w:r>
        <w:separator/>
      </w:r>
    </w:p>
  </w:footnote>
  <w:footnote w:type="continuationSeparator" w:id="0">
    <w:p w14:paraId="54018759" w14:textId="77777777" w:rsidR="00C9360B" w:rsidRDefault="00C9360B" w:rsidP="00C93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34E13" w14:textId="77777777" w:rsidR="00AD7C3B" w:rsidRDefault="00AD7C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D7B1F" w14:textId="77777777" w:rsidR="00AD7C3B" w:rsidRDefault="00AD7C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476A" w14:textId="77777777" w:rsidR="00AD7C3B" w:rsidRDefault="00AD7C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E52C0"/>
    <w:multiLevelType w:val="hybridMultilevel"/>
    <w:tmpl w:val="8D14ACEA"/>
    <w:lvl w:ilvl="0" w:tplc="01D483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00B92"/>
    <w:multiLevelType w:val="hybridMultilevel"/>
    <w:tmpl w:val="076E75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E730D"/>
    <w:multiLevelType w:val="multilevel"/>
    <w:tmpl w:val="EABE38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45453D"/>
    <w:multiLevelType w:val="multilevel"/>
    <w:tmpl w:val="EABE3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9322CA"/>
    <w:multiLevelType w:val="hybridMultilevel"/>
    <w:tmpl w:val="96DABD86"/>
    <w:lvl w:ilvl="0" w:tplc="66565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92B3E"/>
    <w:multiLevelType w:val="hybridMultilevel"/>
    <w:tmpl w:val="621087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86122"/>
    <w:multiLevelType w:val="hybridMultilevel"/>
    <w:tmpl w:val="D778D4B6"/>
    <w:lvl w:ilvl="0" w:tplc="4192F27A">
      <w:start w:val="2"/>
      <w:numFmt w:val="bullet"/>
      <w:lvlText w:val="-"/>
      <w:lvlJc w:val="left"/>
      <w:pPr>
        <w:ind w:left="64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7" w15:restartNumberingAfterBreak="0">
    <w:nsid w:val="700244B6"/>
    <w:multiLevelType w:val="hybridMultilevel"/>
    <w:tmpl w:val="785247FC"/>
    <w:lvl w:ilvl="0" w:tplc="51B2A3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B2685"/>
    <w:multiLevelType w:val="hybridMultilevel"/>
    <w:tmpl w:val="0B40DB04"/>
    <w:lvl w:ilvl="0" w:tplc="01D48374">
      <w:start w:val="1"/>
      <w:numFmt w:val="bullet"/>
      <w:lvlText w:val="-"/>
      <w:lvlJc w:val="left"/>
      <w:pPr>
        <w:ind w:left="783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76155422"/>
    <w:multiLevelType w:val="hybridMultilevel"/>
    <w:tmpl w:val="A36C0878"/>
    <w:lvl w:ilvl="0" w:tplc="01D483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54"/>
    <w:rsid w:val="000022EA"/>
    <w:rsid w:val="00026788"/>
    <w:rsid w:val="00052A2E"/>
    <w:rsid w:val="000607FB"/>
    <w:rsid w:val="0007062F"/>
    <w:rsid w:val="000A2D63"/>
    <w:rsid w:val="000A2D7A"/>
    <w:rsid w:val="000E29E8"/>
    <w:rsid w:val="000E2C7B"/>
    <w:rsid w:val="000F21BE"/>
    <w:rsid w:val="00120B88"/>
    <w:rsid w:val="00123664"/>
    <w:rsid w:val="00161C30"/>
    <w:rsid w:val="00173951"/>
    <w:rsid w:val="001A0948"/>
    <w:rsid w:val="001F3CAB"/>
    <w:rsid w:val="0022086D"/>
    <w:rsid w:val="002553BE"/>
    <w:rsid w:val="00274B66"/>
    <w:rsid w:val="002B32D4"/>
    <w:rsid w:val="002B7348"/>
    <w:rsid w:val="002C3041"/>
    <w:rsid w:val="002D115E"/>
    <w:rsid w:val="002E45C5"/>
    <w:rsid w:val="002F44C9"/>
    <w:rsid w:val="00304115"/>
    <w:rsid w:val="00326F63"/>
    <w:rsid w:val="00336767"/>
    <w:rsid w:val="003806B9"/>
    <w:rsid w:val="00392B2E"/>
    <w:rsid w:val="00396038"/>
    <w:rsid w:val="003C555F"/>
    <w:rsid w:val="003E21D8"/>
    <w:rsid w:val="003F0729"/>
    <w:rsid w:val="00406EC7"/>
    <w:rsid w:val="0041158D"/>
    <w:rsid w:val="004116EB"/>
    <w:rsid w:val="0041229E"/>
    <w:rsid w:val="00422F1E"/>
    <w:rsid w:val="00423A04"/>
    <w:rsid w:val="00443302"/>
    <w:rsid w:val="00451C93"/>
    <w:rsid w:val="0045536B"/>
    <w:rsid w:val="00465037"/>
    <w:rsid w:val="004A1D73"/>
    <w:rsid w:val="004A2119"/>
    <w:rsid w:val="004B09FC"/>
    <w:rsid w:val="004B60E9"/>
    <w:rsid w:val="004D62C3"/>
    <w:rsid w:val="004E2DC0"/>
    <w:rsid w:val="004E3451"/>
    <w:rsid w:val="004F0388"/>
    <w:rsid w:val="00500BEC"/>
    <w:rsid w:val="00500DEA"/>
    <w:rsid w:val="00534E32"/>
    <w:rsid w:val="00542AE9"/>
    <w:rsid w:val="00567434"/>
    <w:rsid w:val="005715B4"/>
    <w:rsid w:val="00581746"/>
    <w:rsid w:val="005D2F98"/>
    <w:rsid w:val="005E0C17"/>
    <w:rsid w:val="00602E59"/>
    <w:rsid w:val="006073A6"/>
    <w:rsid w:val="00615DD4"/>
    <w:rsid w:val="00617EA2"/>
    <w:rsid w:val="00640744"/>
    <w:rsid w:val="006448DD"/>
    <w:rsid w:val="006473AD"/>
    <w:rsid w:val="006549AD"/>
    <w:rsid w:val="00674089"/>
    <w:rsid w:val="006747D1"/>
    <w:rsid w:val="00694D3F"/>
    <w:rsid w:val="006B0128"/>
    <w:rsid w:val="006C04F5"/>
    <w:rsid w:val="006F0D9A"/>
    <w:rsid w:val="00730D9C"/>
    <w:rsid w:val="00733AC4"/>
    <w:rsid w:val="00733DC2"/>
    <w:rsid w:val="007342C4"/>
    <w:rsid w:val="00744BA1"/>
    <w:rsid w:val="007637FF"/>
    <w:rsid w:val="007873EE"/>
    <w:rsid w:val="007A275B"/>
    <w:rsid w:val="007A46CC"/>
    <w:rsid w:val="007D4EBF"/>
    <w:rsid w:val="007E56D8"/>
    <w:rsid w:val="00831FB0"/>
    <w:rsid w:val="00835BB1"/>
    <w:rsid w:val="00837934"/>
    <w:rsid w:val="0084434B"/>
    <w:rsid w:val="00850BD8"/>
    <w:rsid w:val="0085585D"/>
    <w:rsid w:val="00882DC8"/>
    <w:rsid w:val="008E4789"/>
    <w:rsid w:val="008F03FE"/>
    <w:rsid w:val="008F1F98"/>
    <w:rsid w:val="008F7622"/>
    <w:rsid w:val="009168F4"/>
    <w:rsid w:val="00935DE3"/>
    <w:rsid w:val="00945FCC"/>
    <w:rsid w:val="009738A0"/>
    <w:rsid w:val="00973B87"/>
    <w:rsid w:val="00981FFF"/>
    <w:rsid w:val="009906FB"/>
    <w:rsid w:val="009A6BFA"/>
    <w:rsid w:val="009C2D69"/>
    <w:rsid w:val="009F587B"/>
    <w:rsid w:val="00A072C6"/>
    <w:rsid w:val="00A47968"/>
    <w:rsid w:val="00A574C2"/>
    <w:rsid w:val="00A77626"/>
    <w:rsid w:val="00AB048C"/>
    <w:rsid w:val="00AC123D"/>
    <w:rsid w:val="00AD7C3B"/>
    <w:rsid w:val="00AD7EE4"/>
    <w:rsid w:val="00AE2CB4"/>
    <w:rsid w:val="00B05415"/>
    <w:rsid w:val="00B4321F"/>
    <w:rsid w:val="00B4447C"/>
    <w:rsid w:val="00B45B0B"/>
    <w:rsid w:val="00B61679"/>
    <w:rsid w:val="00B66BBE"/>
    <w:rsid w:val="00BB2412"/>
    <w:rsid w:val="00BB613C"/>
    <w:rsid w:val="00BD20D7"/>
    <w:rsid w:val="00BE407D"/>
    <w:rsid w:val="00BE5039"/>
    <w:rsid w:val="00BE7A45"/>
    <w:rsid w:val="00BF7945"/>
    <w:rsid w:val="00C04389"/>
    <w:rsid w:val="00C138C9"/>
    <w:rsid w:val="00C26402"/>
    <w:rsid w:val="00C41CFB"/>
    <w:rsid w:val="00C62A9E"/>
    <w:rsid w:val="00C9360B"/>
    <w:rsid w:val="00C9400B"/>
    <w:rsid w:val="00CA31AF"/>
    <w:rsid w:val="00CC1400"/>
    <w:rsid w:val="00CD35C2"/>
    <w:rsid w:val="00D24CC6"/>
    <w:rsid w:val="00D2794F"/>
    <w:rsid w:val="00D40D72"/>
    <w:rsid w:val="00D53440"/>
    <w:rsid w:val="00D66D3C"/>
    <w:rsid w:val="00D80ABE"/>
    <w:rsid w:val="00DD6294"/>
    <w:rsid w:val="00DE4D05"/>
    <w:rsid w:val="00DE6DDF"/>
    <w:rsid w:val="00E06322"/>
    <w:rsid w:val="00E14527"/>
    <w:rsid w:val="00E31568"/>
    <w:rsid w:val="00E33E9A"/>
    <w:rsid w:val="00E35A9A"/>
    <w:rsid w:val="00E901BB"/>
    <w:rsid w:val="00E92D2F"/>
    <w:rsid w:val="00E97E7B"/>
    <w:rsid w:val="00EE1730"/>
    <w:rsid w:val="00EF1CA4"/>
    <w:rsid w:val="00F10454"/>
    <w:rsid w:val="00F26C49"/>
    <w:rsid w:val="00F65E4E"/>
    <w:rsid w:val="00FA2E5D"/>
    <w:rsid w:val="00FA4B54"/>
    <w:rsid w:val="00FB1277"/>
    <w:rsid w:val="00FB2F9B"/>
    <w:rsid w:val="00FE4DF8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E08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6B9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extecourant">
    <w:name w:val="Style Texte courant"/>
    <w:link w:val="StyleTextecourantCar"/>
    <w:qFormat/>
    <w:rsid w:val="006F0D9A"/>
    <w:pPr>
      <w:contextualSpacing/>
      <w:jc w:val="both"/>
    </w:pPr>
    <w:rPr>
      <w:rFonts w:ascii="Times New Roman" w:eastAsia="Times New Roman" w:hAnsi="Times New Roman" w:cs="Times New Roman"/>
      <w:bCs/>
      <w:sz w:val="22"/>
      <w:lang w:eastAsia="fr-FR"/>
    </w:rPr>
  </w:style>
  <w:style w:type="character" w:customStyle="1" w:styleId="StyleTextecourantCar">
    <w:name w:val="Style Texte courant Car"/>
    <w:link w:val="StyleTextecourant"/>
    <w:rsid w:val="006F0D9A"/>
    <w:rPr>
      <w:rFonts w:ascii="Times New Roman" w:eastAsia="Times New Roman" w:hAnsi="Times New Roman" w:cs="Times New Roman"/>
      <w:bCs/>
      <w:sz w:val="22"/>
      <w:lang w:eastAsia="fr-FR"/>
    </w:rPr>
  </w:style>
  <w:style w:type="character" w:styleId="Lienhypertexte">
    <w:name w:val="Hyperlink"/>
    <w:uiPriority w:val="99"/>
    <w:semiHidden/>
    <w:rsid w:val="000022EA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qFormat/>
    <w:rsid w:val="00CD35C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E0C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0C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0C17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0C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0C17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0C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C17"/>
    <w:rPr>
      <w:rFonts w:ascii="Segoe UI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36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60B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936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60B"/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rideduhoux@lefiv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pastor@lefive-nic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EE35F9D-2E05-43A2-912A-8946E19C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1239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2023-01-04T12:33:00Z</cp:lastPrinted>
  <dcterms:created xsi:type="dcterms:W3CDTF">2023-01-16T14:03:00Z</dcterms:created>
  <dcterms:modified xsi:type="dcterms:W3CDTF">2023-01-16T14:03:00Z</dcterms:modified>
</cp:coreProperties>
</file>